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43" w:rsidRDefault="00457443" w:rsidP="00457443">
      <w:pPr>
        <w:rPr>
          <w:rFonts w:ascii="Times New Roman" w:eastAsia="Microsoft YaHei" w:hAnsi="Times New Roman" w:cs="Times New Roman"/>
          <w:b/>
          <w:bCs/>
          <w:szCs w:val="21"/>
        </w:rPr>
      </w:pPr>
      <w:r>
        <w:rPr>
          <w:rFonts w:ascii="Times New Roman" w:eastAsia="Microsoft YaHei" w:hAnsi="Times New Roman" w:cs="Times New Roman" w:hint="eastAsia"/>
          <w:b/>
          <w:bCs/>
          <w:szCs w:val="21"/>
        </w:rPr>
        <w:t xml:space="preserve">S 9 </w:t>
      </w:r>
      <w:proofErr w:type="gramStart"/>
      <w:r>
        <w:rPr>
          <w:rFonts w:ascii="Times New Roman" w:eastAsia="Microsoft YaHei" w:hAnsi="Times New Roman" w:cs="Times New Roman" w:hint="eastAsia"/>
          <w:b/>
          <w:bCs/>
          <w:szCs w:val="21"/>
        </w:rPr>
        <w:t>Table .</w:t>
      </w:r>
      <w:proofErr w:type="gramEnd"/>
    </w:p>
    <w:p w:rsidR="00457443" w:rsidRDefault="00457443" w:rsidP="00457443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The tumor volume after different treatments each day for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 2 weeks</w:t>
      </w:r>
    </w:p>
    <w:tbl>
      <w:tblPr>
        <w:tblStyle w:val="TableGrid"/>
        <w:tblW w:w="9420" w:type="dxa"/>
        <w:tblLayout w:type="fixed"/>
        <w:tblLook w:val="04A0" w:firstRow="1" w:lastRow="0" w:firstColumn="1" w:lastColumn="0" w:noHBand="0" w:noVBand="1"/>
      </w:tblPr>
      <w:tblGrid>
        <w:gridCol w:w="1556"/>
        <w:gridCol w:w="1017"/>
        <w:gridCol w:w="1040"/>
        <w:gridCol w:w="1097"/>
        <w:gridCol w:w="942"/>
        <w:gridCol w:w="942"/>
        <w:gridCol w:w="942"/>
        <w:gridCol w:w="857"/>
        <w:gridCol w:w="1027"/>
      </w:tblGrid>
      <w:tr w:rsidR="00457443" w:rsidTr="00147CB0">
        <w:trPr>
          <w:trHeight w:val="332"/>
        </w:trPr>
        <w:tc>
          <w:tcPr>
            <w:tcW w:w="1556" w:type="dxa"/>
          </w:tcPr>
          <w:p w:rsidR="00457443" w:rsidRDefault="00457443" w:rsidP="00147CB0">
            <w:pPr>
              <w:rPr>
                <w:szCs w:val="21"/>
              </w:rPr>
            </w:pPr>
          </w:p>
        </w:tc>
        <w:tc>
          <w:tcPr>
            <w:tcW w:w="2057" w:type="dxa"/>
            <w:gridSpan w:val="2"/>
          </w:tcPr>
          <w:p w:rsidR="00457443" w:rsidRDefault="00457443" w:rsidP="00147CB0">
            <w:pPr>
              <w:ind w:firstLineChars="300" w:firstLine="632"/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NS</w:t>
            </w:r>
          </w:p>
        </w:tc>
        <w:tc>
          <w:tcPr>
            <w:tcW w:w="2039" w:type="dxa"/>
            <w:gridSpan w:val="2"/>
          </w:tcPr>
          <w:p w:rsidR="00457443" w:rsidRDefault="00457443" w:rsidP="00147CB0">
            <w:pPr>
              <w:ind w:left="422" w:hangingChars="200" w:hanging="422"/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The 100 mg/kg </w:t>
            </w:r>
            <w:proofErr w:type="spellStart"/>
            <w:r>
              <w:rPr>
                <w:b/>
                <w:bCs/>
                <w:color w:val="000000" w:themeColor="text1"/>
                <w:szCs w:val="21"/>
              </w:rPr>
              <w:t>Apatinib</w:t>
            </w:r>
            <w:proofErr w:type="spellEnd"/>
            <w:r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84" w:type="dxa"/>
            <w:gridSpan w:val="2"/>
          </w:tcPr>
          <w:p w:rsidR="00457443" w:rsidRDefault="00457443" w:rsidP="00147CB0">
            <w:pPr>
              <w:ind w:left="422" w:hangingChars="200" w:hanging="422"/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The 200 mg/kg </w:t>
            </w:r>
            <w:proofErr w:type="spellStart"/>
            <w:r>
              <w:rPr>
                <w:b/>
                <w:bCs/>
                <w:color w:val="000000" w:themeColor="text1"/>
                <w:szCs w:val="21"/>
              </w:rPr>
              <w:t>Apatinib</w:t>
            </w:r>
            <w:proofErr w:type="spellEnd"/>
          </w:p>
        </w:tc>
        <w:tc>
          <w:tcPr>
            <w:tcW w:w="1884" w:type="dxa"/>
            <w:gridSpan w:val="2"/>
          </w:tcPr>
          <w:p w:rsidR="00457443" w:rsidRDefault="00457443" w:rsidP="00147CB0">
            <w:pPr>
              <w:ind w:left="422" w:hangingChars="200" w:hanging="422"/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The 300 mg/kg </w:t>
            </w:r>
            <w:proofErr w:type="spellStart"/>
            <w:r>
              <w:rPr>
                <w:b/>
                <w:bCs/>
                <w:color w:val="000000" w:themeColor="text1"/>
                <w:szCs w:val="21"/>
              </w:rPr>
              <w:t>Apatinib</w:t>
            </w:r>
            <w:proofErr w:type="spellEnd"/>
          </w:p>
        </w:tc>
      </w:tr>
      <w:tr w:rsidR="00457443" w:rsidTr="00147CB0">
        <w:trPr>
          <w:trHeight w:val="355"/>
        </w:trPr>
        <w:tc>
          <w:tcPr>
            <w:tcW w:w="1556" w:type="dxa"/>
          </w:tcPr>
          <w:p w:rsidR="00457443" w:rsidRDefault="00457443" w:rsidP="00147CB0">
            <w:pPr>
              <w:rPr>
                <w:szCs w:val="21"/>
              </w:rPr>
            </w:pP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mean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SD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mean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SD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mean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SD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mean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SD</w:t>
            </w:r>
          </w:p>
        </w:tc>
      </w:tr>
      <w:tr w:rsidR="00457443" w:rsidTr="00147CB0">
        <w:trPr>
          <w:trHeight w:val="355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67.55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4.8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64.85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3.23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64.7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3.01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62.24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4.36</w:t>
            </w:r>
          </w:p>
        </w:tc>
      </w:tr>
      <w:tr w:rsidR="00457443" w:rsidTr="00147CB0">
        <w:trPr>
          <w:trHeight w:val="355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93.65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8.42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88.15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10.12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67.05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2.72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69.35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1.79</w:t>
            </w:r>
          </w:p>
        </w:tc>
      </w:tr>
      <w:tr w:rsidR="00457443" w:rsidTr="00147CB0">
        <w:trPr>
          <w:trHeight w:val="355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10.69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119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9.56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74.05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3.03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74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1.37</w:t>
            </w:r>
          </w:p>
        </w:tc>
      </w:tr>
      <w:tr w:rsidR="00457443" w:rsidTr="00147CB0">
        <w:trPr>
          <w:trHeight w:val="355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4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163.2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13.8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139.3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7.81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95.68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12.38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91.38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4.55</w:t>
            </w:r>
          </w:p>
        </w:tc>
      </w:tr>
      <w:tr w:rsidR="00457443" w:rsidTr="00147CB0">
        <w:trPr>
          <w:trHeight w:val="359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5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214.1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26.59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161.2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7.16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121.6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12.20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108.6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3.97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rFonts w:eastAsia="SimSun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6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282.75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24.83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193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31.94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146.74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10.72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117.15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5.57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7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340.2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16.25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263.7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8.69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180.65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21.09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124.35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3.29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8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415.5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35.69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320.4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29.45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205.08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5.34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141.69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9.62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498.7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41.54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464.82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32.96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262.46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36.72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162.48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12.37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10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553.5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19.09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531.74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48.69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312.66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17.55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180.58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5.34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11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693.4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82.87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621.98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44.49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351.72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18.28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192.36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5.44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12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900.65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50.92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785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22.36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377.78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9.81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213.4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15.88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13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957.53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14.81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900.65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50.92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397.96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9.81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243.6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16.98</w:t>
            </w:r>
          </w:p>
        </w:tc>
      </w:tr>
      <w:tr w:rsidR="00457443" w:rsidTr="00147CB0">
        <w:trPr>
          <w:trHeight w:val="367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 xml:space="preserve">ay </w:t>
            </w:r>
            <w:r>
              <w:rPr>
                <w:b/>
                <w:bCs/>
                <w:szCs w:val="21"/>
              </w:rPr>
              <w:t>14</w:t>
            </w:r>
          </w:p>
        </w:tc>
        <w:tc>
          <w:tcPr>
            <w:tcW w:w="101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1024.4</w:t>
            </w:r>
          </w:p>
        </w:tc>
        <w:tc>
          <w:tcPr>
            <w:tcW w:w="1040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46.20</w:t>
            </w:r>
          </w:p>
        </w:tc>
        <w:tc>
          <w:tcPr>
            <w:tcW w:w="109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1009.8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24.98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496.07</w:t>
            </w:r>
          </w:p>
        </w:tc>
        <w:tc>
          <w:tcPr>
            <w:tcW w:w="942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74.2</w:t>
            </w:r>
          </w:p>
        </w:tc>
        <w:tc>
          <w:tcPr>
            <w:tcW w:w="85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275.8</w:t>
            </w:r>
          </w:p>
        </w:tc>
        <w:tc>
          <w:tcPr>
            <w:tcW w:w="1027" w:type="dxa"/>
          </w:tcPr>
          <w:p w:rsidR="00457443" w:rsidRDefault="00457443" w:rsidP="00147CB0">
            <w:pPr>
              <w:rPr>
                <w:rFonts w:eastAsia="SimSun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18.07</w:t>
            </w:r>
          </w:p>
        </w:tc>
      </w:tr>
      <w:tr w:rsidR="00457443" w:rsidTr="00147CB0">
        <w:trPr>
          <w:trHeight w:val="774"/>
        </w:trPr>
        <w:tc>
          <w:tcPr>
            <w:tcW w:w="1556" w:type="dxa"/>
          </w:tcPr>
          <w:p w:rsidR="00457443" w:rsidRDefault="00457443" w:rsidP="00147CB0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The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b/>
                <w:bCs/>
                <w:color w:val="000000" w:themeColor="text1"/>
                <w:szCs w:val="21"/>
              </w:rPr>
              <w:t>inhibition rate on day 14</w:t>
            </w:r>
          </w:p>
        </w:tc>
        <w:tc>
          <w:tcPr>
            <w:tcW w:w="2057" w:type="dxa"/>
            <w:gridSpan w:val="2"/>
          </w:tcPr>
          <w:p w:rsidR="00457443" w:rsidRDefault="00457443" w:rsidP="00147CB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gridSpan w:val="2"/>
          </w:tcPr>
          <w:p w:rsidR="00457443" w:rsidRDefault="00457443" w:rsidP="00147CB0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1.24%</w:t>
            </w:r>
          </w:p>
        </w:tc>
        <w:tc>
          <w:tcPr>
            <w:tcW w:w="1884" w:type="dxa"/>
            <w:gridSpan w:val="2"/>
          </w:tcPr>
          <w:p w:rsidR="00457443" w:rsidRDefault="00457443" w:rsidP="00147CB0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54.92%</w:t>
            </w:r>
          </w:p>
        </w:tc>
        <w:tc>
          <w:tcPr>
            <w:tcW w:w="1884" w:type="dxa"/>
            <w:gridSpan w:val="2"/>
          </w:tcPr>
          <w:p w:rsidR="00457443" w:rsidRDefault="00457443" w:rsidP="00147CB0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77.68%</w:t>
            </w:r>
          </w:p>
        </w:tc>
      </w:tr>
    </w:tbl>
    <w:p w:rsidR="00457443" w:rsidRDefault="00457443" w:rsidP="00457443">
      <w:pPr>
        <w:tabs>
          <w:tab w:val="left" w:pos="261"/>
        </w:tabs>
        <w:rPr>
          <w:rFonts w:ascii="Times New Roman" w:eastAsia="Microsoft YaHei" w:hAnsi="Times New Roman" w:cs="Times New Roman"/>
          <w:b/>
          <w:bCs/>
          <w:color w:val="231F20"/>
          <w:szCs w:val="21"/>
        </w:rPr>
      </w:pPr>
    </w:p>
    <w:p w:rsidR="00757B0A" w:rsidRDefault="00757B0A" w:rsidP="00757B0A">
      <w:pPr>
        <w:ind w:firstLineChars="200" w:firstLine="420"/>
        <w:rPr>
          <w:rFonts w:ascii="Times New Roman" w:eastAsia="Microsoft YaHei" w:hAnsi="Times New Roman" w:cs="Times New Roman"/>
          <w:b/>
          <w:bCs/>
          <w:szCs w:val="21"/>
        </w:rPr>
      </w:pPr>
      <w:bookmarkStart w:id="0" w:name="_GoBack"/>
      <w:bookmarkEnd w:id="0"/>
    </w:p>
    <w:p w:rsidR="00D53060" w:rsidRDefault="00D53060"/>
    <w:sectPr w:rsidR="00D5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BC"/>
    <w:rsid w:val="00083EE5"/>
    <w:rsid w:val="00196274"/>
    <w:rsid w:val="00457443"/>
    <w:rsid w:val="00757B0A"/>
    <w:rsid w:val="00971BE8"/>
    <w:rsid w:val="00A06CA9"/>
    <w:rsid w:val="00C03524"/>
    <w:rsid w:val="00CB5CBC"/>
    <w:rsid w:val="00D53060"/>
    <w:rsid w:val="00F7212A"/>
    <w:rsid w:val="00FA18AD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99A0"/>
  <w15:chartTrackingRefBased/>
  <w15:docId w15:val="{6260ACF2-32E9-4281-B119-2E1BB48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CBC"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CB5CBC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2</cp:revision>
  <dcterms:created xsi:type="dcterms:W3CDTF">2018-07-18T17:29:00Z</dcterms:created>
  <dcterms:modified xsi:type="dcterms:W3CDTF">2018-07-18T17:29:00Z</dcterms:modified>
</cp:coreProperties>
</file>