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22" w:rsidRPr="008A2ADB" w:rsidRDefault="00691B22" w:rsidP="00691B2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8A2ADB">
        <w:rPr>
          <w:rFonts w:ascii="Times New Roman" w:hAnsi="Times New Roman"/>
          <w:b/>
          <w:sz w:val="24"/>
          <w:szCs w:val="24"/>
          <w:lang w:val="en-US"/>
        </w:rPr>
        <w:t>S2 Table.</w:t>
      </w:r>
      <w:proofErr w:type="gramEnd"/>
      <w:r w:rsidRPr="008A2ADB">
        <w:rPr>
          <w:rFonts w:ascii="Times New Roman" w:hAnsi="Times New Roman"/>
          <w:b/>
          <w:sz w:val="24"/>
          <w:szCs w:val="24"/>
          <w:lang w:val="en-US"/>
        </w:rPr>
        <w:t xml:space="preserve"> Molec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ular markers used in the study. </w:t>
      </w:r>
      <w:proofErr w:type="spellStart"/>
      <w:proofErr w:type="gramStart"/>
      <w:r w:rsidRPr="008A2ADB">
        <w:rPr>
          <w:rFonts w:ascii="Times New Roman" w:hAnsi="Times New Roman"/>
          <w:sz w:val="24"/>
          <w:szCs w:val="24"/>
          <w:lang w:val="en-US"/>
        </w:rPr>
        <w:t>Chr</w:t>
      </w:r>
      <w:proofErr w:type="spellEnd"/>
      <w:r w:rsidRPr="008A2ADB">
        <w:rPr>
          <w:rFonts w:ascii="Times New Roman" w:hAnsi="Times New Roman"/>
          <w:sz w:val="24"/>
          <w:szCs w:val="24"/>
          <w:lang w:val="en-US"/>
        </w:rPr>
        <w:t>, Chromosome number; Temp, Annealing Temperature (ºC); ref., Reference.</w:t>
      </w:r>
      <w:proofErr w:type="gramEnd"/>
    </w:p>
    <w:tbl>
      <w:tblPr>
        <w:tblW w:w="6394" w:type="dxa"/>
        <w:tblInd w:w="974" w:type="dxa"/>
        <w:tblLook w:val="04A0" w:firstRow="1" w:lastRow="0" w:firstColumn="1" w:lastColumn="0" w:noHBand="0" w:noVBand="1"/>
      </w:tblPr>
      <w:tblGrid>
        <w:gridCol w:w="1067"/>
        <w:gridCol w:w="607"/>
        <w:gridCol w:w="767"/>
        <w:gridCol w:w="571"/>
        <w:gridCol w:w="711"/>
        <w:gridCol w:w="2671"/>
      </w:tblGrid>
      <w:tr w:rsidR="00691B22" w:rsidRPr="00691B22" w:rsidTr="00691B22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Length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Chr.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Temp.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Ref.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REMS1238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REMS1254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REMS1323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REMS1264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REMS1259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853ADF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SCM</w:t>
            </w:r>
            <w:bookmarkStart w:id="0" w:name="_GoBack"/>
            <w:bookmarkEnd w:id="0"/>
            <w:r w:rsidR="00691B22"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180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6RL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Saal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Wricke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, 1999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REMS1187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Khlestkina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2004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GBS0186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SNP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Varshney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2005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GBS0456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SNP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Varshney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2005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GBS0526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SNP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Varshney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2005</w:t>
            </w:r>
          </w:p>
        </w:tc>
      </w:tr>
      <w:tr w:rsidR="00691B22" w:rsidRPr="00691B22" w:rsidTr="00691B22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GBS0551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SNP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22" w:rsidRPr="00691B22" w:rsidRDefault="00691B22" w:rsidP="00691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Varshney</w:t>
            </w:r>
            <w:proofErr w:type="spellEnd"/>
            <w:r w:rsidRPr="00691B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et al., 2005</w:t>
            </w:r>
          </w:p>
        </w:tc>
      </w:tr>
    </w:tbl>
    <w:p w:rsidR="005A234B" w:rsidRPr="00691B22" w:rsidRDefault="005A234B">
      <w:pPr>
        <w:rPr>
          <w:lang w:val="en-US"/>
        </w:rPr>
      </w:pPr>
    </w:p>
    <w:sectPr w:rsidR="005A234B" w:rsidRPr="0069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22"/>
    <w:rsid w:val="002C1195"/>
    <w:rsid w:val="0056306C"/>
    <w:rsid w:val="005A234B"/>
    <w:rsid w:val="005B3F50"/>
    <w:rsid w:val="005E1ABB"/>
    <w:rsid w:val="00691B22"/>
    <w:rsid w:val="00853ADF"/>
    <w:rsid w:val="00A1149E"/>
    <w:rsid w:val="00CE0198"/>
    <w:rsid w:val="00EB54B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omaraci</dc:creator>
  <cp:lastModifiedBy>omaraci</cp:lastModifiedBy>
  <cp:revision>3</cp:revision>
  <dcterms:created xsi:type="dcterms:W3CDTF">2017-10-19T06:20:00Z</dcterms:created>
  <dcterms:modified xsi:type="dcterms:W3CDTF">2017-10-19T06:34:00Z</dcterms:modified>
</cp:coreProperties>
</file>