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93A2" w14:textId="201F9D9B" w:rsidR="00F060BE" w:rsidRDefault="000113AC" w:rsidP="00F060BE">
      <w:pPr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  <w:bCs/>
        </w:rPr>
        <w:t>S1</w:t>
      </w:r>
      <w:r w:rsidR="00F060BE" w:rsidRPr="00094572">
        <w:rPr>
          <w:rFonts w:ascii="Cambria" w:hAnsi="Cambria" w:cs="Times New Roman"/>
          <w:b/>
          <w:bCs/>
        </w:rPr>
        <w:t xml:space="preserve"> Fi</w:t>
      </w:r>
      <w:r w:rsidR="00F060BE">
        <w:rPr>
          <w:rFonts w:ascii="Cambria" w:hAnsi="Cambria" w:cs="Times New Roman"/>
          <w:b/>
          <w:bCs/>
        </w:rPr>
        <w:t>gure</w:t>
      </w:r>
      <w:bookmarkStart w:id="0" w:name="_GoBack"/>
      <w:bookmarkEnd w:id="0"/>
      <w:r w:rsidR="00F060BE" w:rsidRPr="00094572">
        <w:rPr>
          <w:rFonts w:ascii="Cambria" w:hAnsi="Cambria" w:cs="Times New Roman"/>
          <w:b/>
          <w:bCs/>
        </w:rPr>
        <w:t xml:space="preserve">. </w:t>
      </w:r>
      <w:r w:rsidR="00F060BE" w:rsidRPr="00094572">
        <w:rPr>
          <w:rFonts w:ascii="Cambria" w:hAnsi="Cambria" w:cs="Times New Roman"/>
          <w:bCs/>
        </w:rPr>
        <w:t xml:space="preserve">Mean difference between observed and simulated values and their 95% confidence intervals </w:t>
      </w:r>
      <w:r w:rsidR="00F060BE">
        <w:rPr>
          <w:rFonts w:ascii="Cambria" w:hAnsi="Cambria" w:cs="Times New Roman"/>
          <w:bCs/>
        </w:rPr>
        <w:t xml:space="preserve">by examination cycle for the models </w:t>
      </w:r>
      <w:r w:rsidR="00F060BE" w:rsidRPr="00094572">
        <w:rPr>
          <w:rFonts w:ascii="Cambria" w:hAnsi="Cambria" w:cs="Times New Roman"/>
          <w:bCs/>
        </w:rPr>
        <w:t xml:space="preserve">used for </w:t>
      </w:r>
      <w:r w:rsidR="00F060BE">
        <w:rPr>
          <w:rFonts w:ascii="Cambria" w:hAnsi="Cambria" w:cs="Times New Roman"/>
          <w:bCs/>
        </w:rPr>
        <w:t xml:space="preserve">interventions </w:t>
      </w:r>
      <w:r w:rsidR="00F060BE" w:rsidRPr="00094572">
        <w:rPr>
          <w:rFonts w:ascii="Cambria" w:hAnsi="Cambria" w:cs="Times New Roman"/>
          <w:bCs/>
        </w:rPr>
        <w:t xml:space="preserve">on </w:t>
      </w:r>
      <w:r w:rsidR="00F060BE">
        <w:rPr>
          <w:rFonts w:ascii="Cambria" w:hAnsi="Cambria" w:cs="Times New Roman"/>
          <w:bCs/>
        </w:rPr>
        <w:t xml:space="preserve">LDL-cholesterol </w:t>
      </w:r>
      <w:r w:rsidR="00F060BE">
        <w:rPr>
          <w:rFonts w:ascii="Cambria" w:hAnsi="Cambria" w:cs="Times New Roman" w:hint="eastAsia"/>
          <w:bCs/>
          <w:lang w:eastAsia="ja-JP"/>
        </w:rPr>
        <w:t xml:space="preserve">in </w:t>
      </w:r>
      <w:r w:rsidR="00F060BE">
        <w:rPr>
          <w:rFonts w:ascii="Cambria" w:hAnsi="Cambria" w:cs="Times New Roman"/>
          <w:bCs/>
        </w:rPr>
        <w:t>the Framingham Offspring Study:</w:t>
      </w:r>
      <w:r w:rsidR="00F060BE" w:rsidRPr="00094572">
        <w:rPr>
          <w:rFonts w:ascii="Cambria" w:hAnsi="Cambria" w:cs="Times New Roman"/>
          <w:bCs/>
        </w:rPr>
        <w:t xml:space="preserve"> (a) number of cigarettes smoked per day, (b) number of alcoholic drinks per day, (c) body mass index (BMI), (d) prevalence of diabetes mellitus, (e) systolic blood pressure, </w:t>
      </w:r>
      <w:r w:rsidR="00F060BE">
        <w:rPr>
          <w:rFonts w:ascii="Cambria" w:hAnsi="Cambria" w:cs="Times New Roman"/>
          <w:bCs/>
        </w:rPr>
        <w:t>(f) LDL-cholesterol and</w:t>
      </w:r>
      <w:r w:rsidR="00F060BE" w:rsidRPr="00094572">
        <w:rPr>
          <w:rFonts w:ascii="Cambria" w:hAnsi="Cambria" w:cs="Times New Roman"/>
          <w:bCs/>
        </w:rPr>
        <w:t xml:space="preserve"> (</w:t>
      </w:r>
      <w:r w:rsidR="00F060BE">
        <w:rPr>
          <w:rFonts w:ascii="Cambria" w:hAnsi="Cambria" w:cs="Times New Roman"/>
          <w:bCs/>
        </w:rPr>
        <w:t>g</w:t>
      </w:r>
      <w:r w:rsidR="00F060BE" w:rsidRPr="00094572">
        <w:rPr>
          <w:rFonts w:ascii="Cambria" w:hAnsi="Cambria" w:cs="Times New Roman"/>
          <w:bCs/>
        </w:rPr>
        <w:t>) blood pressure medication</w:t>
      </w:r>
      <w:r w:rsidR="00F060BE">
        <w:rPr>
          <w:rFonts w:ascii="Cambria" w:hAnsi="Cambria" w:cs="Times New Roman"/>
          <w:bCs/>
        </w:rPr>
        <w:t xml:space="preserve">. Observed values were used for the fhe 4th examination cycle (baseline), and follow-up included examination cycles 5-7. </w:t>
      </w:r>
    </w:p>
    <w:p w14:paraId="786C9121" w14:textId="77777777" w:rsidR="00F060BE" w:rsidRDefault="00F060BE" w:rsidP="00F060BE">
      <w:pPr>
        <w:jc w:val="both"/>
        <w:rPr>
          <w:rFonts w:ascii="Cambria" w:hAnsi="Cambria" w:cs="Times New Roman"/>
          <w:bCs/>
        </w:rPr>
      </w:pPr>
    </w:p>
    <w:p w14:paraId="780892C0" w14:textId="77777777" w:rsidR="00F060BE" w:rsidRDefault="00F060BE" w:rsidP="00F060BE">
      <w:pPr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(a)</w:t>
      </w:r>
    </w:p>
    <w:p w14:paraId="7BF2C203" w14:textId="77777777" w:rsidR="00F060BE" w:rsidRDefault="00F060BE" w:rsidP="00F060BE">
      <w:pPr>
        <w:jc w:val="both"/>
        <w:rPr>
          <w:rFonts w:ascii="Cambria" w:hAnsi="Cambria" w:cs="Times New Roman"/>
          <w:bCs/>
        </w:rPr>
      </w:pPr>
    </w:p>
    <w:p w14:paraId="2B09ED72" w14:textId="77777777" w:rsidR="00F060BE" w:rsidRPr="00094572" w:rsidRDefault="00F060BE" w:rsidP="00F060BE">
      <w:pPr>
        <w:jc w:val="both"/>
        <w:rPr>
          <w:rFonts w:ascii="Cambria" w:hAnsi="Cambria"/>
        </w:rPr>
      </w:pPr>
      <w:r>
        <w:rPr>
          <w:noProof/>
          <w:lang w:val="en-US" w:eastAsia="ja-JP"/>
        </w:rPr>
        <w:drawing>
          <wp:inline distT="0" distB="0" distL="0" distR="0" wp14:anchorId="0CC1DE4F" wp14:editId="047A3F2A">
            <wp:extent cx="5860257" cy="289560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E6E7BC" w14:textId="77777777" w:rsidR="00F060BE" w:rsidRPr="00094572" w:rsidRDefault="00F060BE" w:rsidP="00F060BE">
      <w:pPr>
        <w:rPr>
          <w:rFonts w:ascii="Cambria" w:hAnsi="Cambria"/>
        </w:rPr>
      </w:pPr>
    </w:p>
    <w:p w14:paraId="5354EF69" w14:textId="77777777" w:rsidR="00F060BE" w:rsidRDefault="00F060BE" w:rsidP="00F060BE">
      <w:pPr>
        <w:rPr>
          <w:rFonts w:ascii="Cambria" w:hAnsi="Cambria"/>
        </w:rPr>
      </w:pPr>
      <w:r>
        <w:rPr>
          <w:rFonts w:ascii="Cambria" w:hAnsi="Cambria"/>
        </w:rPr>
        <w:t>(b)</w:t>
      </w:r>
    </w:p>
    <w:p w14:paraId="7C71805C" w14:textId="77777777" w:rsidR="00F060BE" w:rsidRDefault="00F060BE" w:rsidP="00F060BE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noProof/>
          <w:lang w:val="en-US" w:eastAsia="ja-JP"/>
        </w:rPr>
        <w:drawing>
          <wp:inline distT="0" distB="0" distL="0" distR="0" wp14:anchorId="60D5E627" wp14:editId="08EB5358">
            <wp:extent cx="5878195" cy="2895600"/>
            <wp:effectExtent l="0" t="0" r="825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95634DF" w14:textId="77777777" w:rsidR="00F060BE" w:rsidRDefault="00F060BE" w:rsidP="00F060BE">
      <w:pPr>
        <w:rPr>
          <w:rFonts w:ascii="Cambria" w:hAnsi="Cambria"/>
        </w:rPr>
      </w:pPr>
    </w:p>
    <w:p w14:paraId="6B3714C5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(c)</w:t>
      </w:r>
    </w:p>
    <w:p w14:paraId="3B24A787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noProof/>
          <w:lang w:val="en-US" w:eastAsia="ja-JP"/>
        </w:rPr>
        <w:drawing>
          <wp:inline distT="0" distB="0" distL="0" distR="0" wp14:anchorId="46E8FD08" wp14:editId="7340003C">
            <wp:extent cx="5878195" cy="2895600"/>
            <wp:effectExtent l="0" t="0" r="825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3BB77E" w14:textId="77777777" w:rsidR="00F060BE" w:rsidRDefault="00F060BE" w:rsidP="00F060BE">
      <w:pPr>
        <w:spacing w:after="160" w:line="259" w:lineRule="auto"/>
        <w:rPr>
          <w:rFonts w:ascii="Cambria" w:hAnsi="Cambria"/>
        </w:rPr>
      </w:pPr>
    </w:p>
    <w:p w14:paraId="75FB2141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(d)</w:t>
      </w:r>
    </w:p>
    <w:p w14:paraId="3E37BB91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noProof/>
          <w:lang w:val="en-US" w:eastAsia="ja-JP"/>
        </w:rPr>
        <w:drawing>
          <wp:inline distT="0" distB="0" distL="0" distR="0" wp14:anchorId="7955DFF3" wp14:editId="6E7D6BAE">
            <wp:extent cx="5878195" cy="2895600"/>
            <wp:effectExtent l="0" t="0" r="825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237460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A348AC0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lastRenderedPageBreak/>
        <w:t>(e)</w:t>
      </w:r>
    </w:p>
    <w:p w14:paraId="6CBBB599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noProof/>
          <w:lang w:val="en-US" w:eastAsia="ja-JP"/>
        </w:rPr>
        <w:drawing>
          <wp:inline distT="0" distB="0" distL="0" distR="0" wp14:anchorId="5C98DC88" wp14:editId="6F514404">
            <wp:extent cx="5878195" cy="2895600"/>
            <wp:effectExtent l="0" t="0" r="825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32A437" w14:textId="77777777" w:rsidR="00F060BE" w:rsidRDefault="00F060BE" w:rsidP="00F060BE">
      <w:pPr>
        <w:spacing w:after="160" w:line="259" w:lineRule="auto"/>
        <w:rPr>
          <w:rFonts w:ascii="Cambria" w:hAnsi="Cambria"/>
        </w:rPr>
      </w:pPr>
    </w:p>
    <w:p w14:paraId="49D2D913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(f)</w:t>
      </w:r>
    </w:p>
    <w:p w14:paraId="38DE9AEC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noProof/>
          <w:lang w:val="en-US" w:eastAsia="ja-JP"/>
        </w:rPr>
        <w:drawing>
          <wp:inline distT="0" distB="0" distL="0" distR="0" wp14:anchorId="1BAB3BE6" wp14:editId="1325B682">
            <wp:extent cx="5878195" cy="2895600"/>
            <wp:effectExtent l="0" t="0" r="825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EA3496" w14:textId="77777777" w:rsidR="00F060BE" w:rsidRDefault="00F060BE" w:rsidP="00F060BE">
      <w:pPr>
        <w:spacing w:after="160" w:line="259" w:lineRule="auto"/>
        <w:rPr>
          <w:rFonts w:ascii="Cambria" w:hAnsi="Cambria"/>
        </w:rPr>
      </w:pPr>
    </w:p>
    <w:p w14:paraId="09F04B11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27C8638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lastRenderedPageBreak/>
        <w:t>(g)</w:t>
      </w:r>
    </w:p>
    <w:p w14:paraId="5E35F147" w14:textId="77777777" w:rsidR="00F060BE" w:rsidRDefault="00F060BE" w:rsidP="00F060BE">
      <w:pPr>
        <w:spacing w:after="160" w:line="259" w:lineRule="auto"/>
        <w:rPr>
          <w:rFonts w:ascii="Cambria" w:hAnsi="Cambria"/>
        </w:rPr>
      </w:pPr>
      <w:r>
        <w:rPr>
          <w:noProof/>
          <w:lang w:val="en-US" w:eastAsia="ja-JP"/>
        </w:rPr>
        <w:drawing>
          <wp:inline distT="0" distB="0" distL="0" distR="0" wp14:anchorId="28D74570" wp14:editId="658F939B">
            <wp:extent cx="5878195" cy="2895600"/>
            <wp:effectExtent l="0" t="0" r="825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760FF3" w14:textId="77777777" w:rsidR="00F060BE" w:rsidRDefault="00F060BE" w:rsidP="00F060BE">
      <w:pPr>
        <w:spacing w:after="160" w:line="259" w:lineRule="auto"/>
        <w:rPr>
          <w:rFonts w:ascii="Cambria" w:hAnsi="Cambria"/>
        </w:rPr>
      </w:pPr>
    </w:p>
    <w:p w14:paraId="0A4ED158" w14:textId="77777777" w:rsidR="00F060BE" w:rsidRDefault="00F060BE" w:rsidP="00F060BE">
      <w:pPr>
        <w:spacing w:after="160" w:line="259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br w:type="page"/>
      </w:r>
    </w:p>
    <w:p w14:paraId="392F05AA" w14:textId="77777777" w:rsidR="00857A5A" w:rsidRDefault="00301EEC"/>
    <w:sectPr w:rsidR="00857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B88E" w14:textId="77777777" w:rsidR="00301EEC" w:rsidRDefault="00301EEC" w:rsidP="00F060BE">
      <w:r>
        <w:separator/>
      </w:r>
    </w:p>
  </w:endnote>
  <w:endnote w:type="continuationSeparator" w:id="0">
    <w:p w14:paraId="36223DD7" w14:textId="77777777" w:rsidR="00301EEC" w:rsidRDefault="00301EEC" w:rsidP="00F0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86EB" w14:textId="77777777" w:rsidR="00301EEC" w:rsidRDefault="00301EEC" w:rsidP="00F060BE">
      <w:r>
        <w:separator/>
      </w:r>
    </w:p>
  </w:footnote>
  <w:footnote w:type="continuationSeparator" w:id="0">
    <w:p w14:paraId="16508AAB" w14:textId="77777777" w:rsidR="00301EEC" w:rsidRDefault="00301EEC" w:rsidP="00F06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58"/>
    <w:rsid w:val="000113AC"/>
    <w:rsid w:val="00090795"/>
    <w:rsid w:val="002D1601"/>
    <w:rsid w:val="00301EEC"/>
    <w:rsid w:val="003252B1"/>
    <w:rsid w:val="00420009"/>
    <w:rsid w:val="00550956"/>
    <w:rsid w:val="006D41CA"/>
    <w:rsid w:val="00B42D3B"/>
    <w:rsid w:val="00F060BE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F5A34"/>
  <w15:chartTrackingRefBased/>
  <w15:docId w15:val="{E640DAE3-267A-4375-8773-321F9F2D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0BE"/>
    <w:pPr>
      <w:spacing w:after="0" w:line="240" w:lineRule="auto"/>
    </w:pPr>
    <w:rPr>
      <w:sz w:val="24"/>
      <w:szCs w:val="24"/>
      <w:lang w:val="nb-N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BE"/>
    <w:pPr>
      <w:tabs>
        <w:tab w:val="center" w:pos="4513"/>
        <w:tab w:val="right" w:pos="9026"/>
      </w:tabs>
    </w:pPr>
    <w:rPr>
      <w:sz w:val="22"/>
      <w:szCs w:val="22"/>
      <w:lang w:val="en-GB" w:eastAsia="ja-JP"/>
    </w:rPr>
  </w:style>
  <w:style w:type="character" w:customStyle="1" w:styleId="a4">
    <w:name w:val="ヘッダー (文字)"/>
    <w:basedOn w:val="a0"/>
    <w:link w:val="a3"/>
    <w:uiPriority w:val="99"/>
    <w:rsid w:val="00F060BE"/>
  </w:style>
  <w:style w:type="paragraph" w:styleId="a5">
    <w:name w:val="footer"/>
    <w:basedOn w:val="a"/>
    <w:link w:val="a6"/>
    <w:uiPriority w:val="99"/>
    <w:unhideWhenUsed/>
    <w:rsid w:val="00F060BE"/>
    <w:pPr>
      <w:tabs>
        <w:tab w:val="center" w:pos="4513"/>
        <w:tab w:val="right" w:pos="9026"/>
      </w:tabs>
    </w:pPr>
    <w:rPr>
      <w:sz w:val="22"/>
      <w:szCs w:val="22"/>
      <w:lang w:val="en-GB" w:eastAsia="ja-JP"/>
    </w:rPr>
  </w:style>
  <w:style w:type="character" w:customStyle="1" w:styleId="a6">
    <w:name w:val="フッター (文字)"/>
    <w:basedOn w:val="a0"/>
    <w:link w:val="a5"/>
    <w:uiPriority w:val="99"/>
    <w:rsid w:val="00F0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u167\Dropbox\G_formula_project\Paper\18May2016\Observed-Expect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u167\Dropbox\G_formula_project\Paper\18May2016\Observed-Expect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u167\Dropbox\G_formula_project\Paper\18May2016\Observed-Expecte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u167\Dropbox\G_formula_project\Paper\18May2016\Observed-Expecte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u167\Dropbox\G_formula_project\Paper\18May2016\Observed-Expecte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u167\Dropbox\G_formula_project\Paper\18May2016\Observed-Expecte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u167\Dropbox\G_formula_project\Paper\18May2016\Observed-Expect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cat>
            <c:numRef>
              <c:f>'ldl-cigday 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'ldl-cigday '!$B$14:$B$17</c:f>
              <c:numCache>
                <c:formatCode>0.000000</c:formatCode>
                <c:ptCount val="4"/>
                <c:pt idx="0" formatCode="General">
                  <c:v>0</c:v>
                </c:pt>
                <c:pt idx="1">
                  <c:v>-0.52136000000000005</c:v>
                </c:pt>
                <c:pt idx="2">
                  <c:v>-0.59862000000000004</c:v>
                </c:pt>
                <c:pt idx="3">
                  <c:v>-1.07036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3E-4747-8072-64E4686C837F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'ldl-cigday 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'ldl-cigday '!$C$14:$C$17</c:f>
              <c:numCache>
                <c:formatCode>General</c:formatCode>
                <c:ptCount val="4"/>
                <c:pt idx="0">
                  <c:v>0</c:v>
                </c:pt>
                <c:pt idx="1">
                  <c:v>-0.80752999999999997</c:v>
                </c:pt>
                <c:pt idx="2">
                  <c:v>-1.00966</c:v>
                </c:pt>
                <c:pt idx="3">
                  <c:v>-1.57125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3E-4747-8072-64E4686C837F}"/>
            </c:ext>
          </c:extLst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'ldl-cigday 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'ldl-cigday '!$D$14:$D$17</c:f>
              <c:numCache>
                <c:formatCode>General</c:formatCode>
                <c:ptCount val="4"/>
                <c:pt idx="0">
                  <c:v>0</c:v>
                </c:pt>
                <c:pt idx="1">
                  <c:v>-0.23519000000000001</c:v>
                </c:pt>
                <c:pt idx="2">
                  <c:v>-0.18758</c:v>
                </c:pt>
                <c:pt idx="3">
                  <c:v>-0.56945999999999997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3E-4747-8072-64E4686C8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solidFill>
                <a:schemeClr val="tx1"/>
              </a:solidFill>
            </a:ln>
          </c:spPr>
        </c:hiLowLines>
        <c:axId val="462871392"/>
        <c:axId val="462876096"/>
      </c:stockChart>
      <c:catAx>
        <c:axId val="46287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 sz="1000" b="1" i="0" u="none" strike="noStrike" baseline="0">
                    <a:effectLst/>
                  </a:rPr>
                  <a:t>Examination cycle</a:t>
                </a:r>
                <a:endParaRPr lang="es-AR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462876096"/>
        <c:crosses val="autoZero"/>
        <c:auto val="1"/>
        <c:lblAlgn val="ctr"/>
        <c:lblOffset val="100"/>
        <c:noMultiLvlLbl val="0"/>
      </c:catAx>
      <c:valAx>
        <c:axId val="462876096"/>
        <c:scaling>
          <c:orientation val="minMax"/>
          <c:max val="3"/>
          <c:min val="-3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s-AR" sz="900"/>
                  <a:t>Mean difference in</a:t>
                </a:r>
                <a:r>
                  <a:rPr lang="es-AR" sz="900" baseline="0"/>
                  <a:t> number of cigarettes smoked per day</a:t>
                </a:r>
                <a:endParaRPr lang="es-AR" sz="9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6287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cat>
            <c:numRef>
              <c:f>'ldl-drinksday'!$A$14:$A$17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'ldl-drinksday'!$B$14:$B$17</c:f>
              <c:numCache>
                <c:formatCode>0.000000</c:formatCode>
                <c:ptCount val="4"/>
                <c:pt idx="0" formatCode="General">
                  <c:v>0</c:v>
                </c:pt>
                <c:pt idx="1">
                  <c:v>-4.7166E-2</c:v>
                </c:pt>
                <c:pt idx="2">
                  <c:v>-2.1104000000000001E-2</c:v>
                </c:pt>
                <c:pt idx="3">
                  <c:v>-1.5091E-2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F0-4711-A4CF-0614545F35C3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'ldl-drinksday'!$A$14:$A$17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'ldl-drinksday'!$C$14:$C$17</c:f>
              <c:numCache>
                <c:formatCode>General</c:formatCode>
                <c:ptCount val="4"/>
                <c:pt idx="0">
                  <c:v>0</c:v>
                </c:pt>
                <c:pt idx="1">
                  <c:v>-9.0311000000000002E-2</c:v>
                </c:pt>
                <c:pt idx="2">
                  <c:v>-6.3204999999999997E-2</c:v>
                </c:pt>
                <c:pt idx="3">
                  <c:v>-6.4917000000000002E-2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F0-4711-A4CF-0614545F35C3}"/>
            </c:ext>
          </c:extLst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'ldl-drinksday'!$A$14:$A$17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'ldl-drinksday'!$D$14:$D$17</c:f>
              <c:numCache>
                <c:formatCode>General</c:formatCode>
                <c:ptCount val="4"/>
                <c:pt idx="0">
                  <c:v>0</c:v>
                </c:pt>
                <c:pt idx="1">
                  <c:v>-4.0210000000000003E-3</c:v>
                </c:pt>
                <c:pt idx="2">
                  <c:v>2.0996999999999998E-2</c:v>
                </c:pt>
                <c:pt idx="3">
                  <c:v>3.4734000000000001E-2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F0-4711-A4CF-0614545F3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solidFill>
                <a:schemeClr val="tx1"/>
              </a:solidFill>
            </a:ln>
          </c:spPr>
        </c:hiLowLines>
        <c:axId val="462869824"/>
        <c:axId val="462875312"/>
      </c:stockChart>
      <c:catAx>
        <c:axId val="462869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 sz="1000" b="1" i="0" u="none" strike="noStrike" baseline="0">
                    <a:effectLst/>
                  </a:rPr>
                  <a:t>Examination cycle</a:t>
                </a:r>
                <a:endParaRPr lang="es-AR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462875312"/>
        <c:crosses val="autoZero"/>
        <c:auto val="1"/>
        <c:lblAlgn val="ctr"/>
        <c:lblOffset val="100"/>
        <c:noMultiLvlLbl val="0"/>
      </c:catAx>
      <c:valAx>
        <c:axId val="462875312"/>
        <c:scaling>
          <c:orientation val="minMax"/>
          <c:max val="0.5"/>
          <c:min val="-0.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s-AR" sz="900"/>
                  <a:t>Mean difference in </a:t>
                </a:r>
                <a:r>
                  <a:rPr lang="es-AR" sz="900" baseline="0"/>
                  <a:t>number of drinks per day</a:t>
                </a:r>
                <a:endParaRPr lang="es-AR" sz="9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6286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cat>
            <c:numRef>
              <c:f>'ldl-bmi'!$A$14:$A$17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'ldl-bmi'!$B$14:$B$17</c:f>
              <c:numCache>
                <c:formatCode>0.000000</c:formatCode>
                <c:ptCount val="4"/>
                <c:pt idx="0" formatCode="General">
                  <c:v>0</c:v>
                </c:pt>
                <c:pt idx="1">
                  <c:v>-1.6458E-2</c:v>
                </c:pt>
                <c:pt idx="2">
                  <c:v>2.7878E-2</c:v>
                </c:pt>
                <c:pt idx="3">
                  <c:v>7.9690999999999998E-2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B8-4F49-A894-2FDE3F054124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'ldl-bmi'!$A$14:$A$17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'ldl-bmi'!$C$14:$C$17</c:f>
              <c:numCache>
                <c:formatCode>General</c:formatCode>
                <c:ptCount val="4"/>
                <c:pt idx="0">
                  <c:v>0</c:v>
                </c:pt>
                <c:pt idx="1">
                  <c:v>-9.8449999999999996E-2</c:v>
                </c:pt>
                <c:pt idx="2">
                  <c:v>-8.1978999999999996E-2</c:v>
                </c:pt>
                <c:pt idx="3">
                  <c:v>-5.3005999999999998E-2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B8-4F49-A894-2FDE3F054124}"/>
            </c:ext>
          </c:extLst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'ldl-bmi'!$A$14:$A$17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'ldl-bmi'!$D$14:$D$17</c:f>
              <c:numCache>
                <c:formatCode>General</c:formatCode>
                <c:ptCount val="4"/>
                <c:pt idx="0">
                  <c:v>0</c:v>
                </c:pt>
                <c:pt idx="1">
                  <c:v>6.5530000000000005E-2</c:v>
                </c:pt>
                <c:pt idx="2">
                  <c:v>0.13774</c:v>
                </c:pt>
                <c:pt idx="3">
                  <c:v>0.21239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B8-4F49-A894-2FDE3F054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solidFill>
                <a:schemeClr val="tx1"/>
              </a:solidFill>
            </a:ln>
          </c:spPr>
        </c:hiLowLines>
        <c:axId val="462872960"/>
        <c:axId val="462876488"/>
      </c:stockChart>
      <c:catAx>
        <c:axId val="462872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 sz="1000" b="1" i="0" u="none" strike="noStrike" baseline="0">
                    <a:effectLst/>
                  </a:rPr>
                  <a:t>Examination cycle</a:t>
                </a:r>
                <a:endParaRPr lang="es-AR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462876488"/>
        <c:crosses val="autoZero"/>
        <c:auto val="1"/>
        <c:lblAlgn val="ctr"/>
        <c:lblOffset val="100"/>
        <c:noMultiLvlLbl val="0"/>
      </c:catAx>
      <c:valAx>
        <c:axId val="462876488"/>
        <c:scaling>
          <c:orientation val="minMax"/>
          <c:max val="1"/>
          <c:min val="-1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s-AR" sz="900"/>
                  <a:t>Mean difference in BMI (kg/m2)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6287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cat>
            <c:numRef>
              <c:f>'ldl-db'!$A$14:$A$17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'ldl-db'!$B$14:$B$17</c:f>
              <c:numCache>
                <c:formatCode>0.000000</c:formatCode>
                <c:ptCount val="4"/>
                <c:pt idx="0" formatCode="General">
                  <c:v>0</c:v>
                </c:pt>
                <c:pt idx="1">
                  <c:v>-4.5880000000000001E-3</c:v>
                </c:pt>
                <c:pt idx="2">
                  <c:v>-9.724E-3</c:v>
                </c:pt>
                <c:pt idx="3">
                  <c:v>-1.1624000000000001E-2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E0-4BD9-B0C8-6E031F69F183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'ldl-db'!$A$14:$A$17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'ldl-db'!$C$14:$C$17</c:f>
              <c:numCache>
                <c:formatCode>General</c:formatCode>
                <c:ptCount val="4"/>
                <c:pt idx="0">
                  <c:v>0</c:v>
                </c:pt>
                <c:pt idx="1">
                  <c:v>-1.0547000000000001E-2</c:v>
                </c:pt>
                <c:pt idx="2">
                  <c:v>-1.8932999999999998E-2</c:v>
                </c:pt>
                <c:pt idx="3">
                  <c:v>-2.2848E-2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E0-4BD9-B0C8-6E031F69F183}"/>
            </c:ext>
          </c:extLst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'ldl-db'!$A$14:$A$17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'ldl-db'!$D$14:$D$17</c:f>
              <c:numCache>
                <c:formatCode>General</c:formatCode>
                <c:ptCount val="4"/>
                <c:pt idx="0">
                  <c:v>0</c:v>
                </c:pt>
                <c:pt idx="1">
                  <c:v>1.370783E-3</c:v>
                </c:pt>
                <c:pt idx="2">
                  <c:v>-5.1488700000000001E-4</c:v>
                </c:pt>
                <c:pt idx="3">
                  <c:v>-3.99861E-4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E0-4BD9-B0C8-6E031F69F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solidFill>
                <a:schemeClr val="tx1"/>
              </a:solidFill>
            </a:ln>
          </c:spPr>
        </c:hiLowLines>
        <c:axId val="462871784"/>
        <c:axId val="462872176"/>
      </c:stockChart>
      <c:catAx>
        <c:axId val="462871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 sz="1000" b="1" i="0" u="none" strike="noStrike" baseline="0">
                    <a:effectLst/>
                  </a:rPr>
                  <a:t>Examination cycle</a:t>
                </a:r>
                <a:endParaRPr lang="es-AR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462872176"/>
        <c:crosses val="autoZero"/>
        <c:auto val="1"/>
        <c:lblAlgn val="ctr"/>
        <c:lblOffset val="100"/>
        <c:noMultiLvlLbl val="0"/>
      </c:catAx>
      <c:valAx>
        <c:axId val="462872176"/>
        <c:scaling>
          <c:orientation val="minMax"/>
          <c:max val="8.0000000000000016E-2"/>
          <c:min val="-8.0000000000000016E-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s-AR" sz="900"/>
                  <a:t>Mean difference in prevalence of diabetes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62871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cat>
            <c:numRef>
              <c:f>'ldl-sbp'!$A$14:$A$17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'ldl-sbp'!$B$14:$B$17</c:f>
              <c:numCache>
                <c:formatCode>0.000000</c:formatCode>
                <c:ptCount val="4"/>
                <c:pt idx="0" formatCode="General">
                  <c:v>0</c:v>
                </c:pt>
                <c:pt idx="1">
                  <c:v>-9.8519999999999996E-2</c:v>
                </c:pt>
                <c:pt idx="2">
                  <c:v>-0.71694999999999998</c:v>
                </c:pt>
                <c:pt idx="3">
                  <c:v>-0.37867000000000001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CD-4C4D-9E94-E8F380496D77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'ldl-sbp'!$A$14:$A$17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'ldl-sbp'!$C$14:$C$17</c:f>
              <c:numCache>
                <c:formatCode>General</c:formatCode>
                <c:ptCount val="4"/>
                <c:pt idx="0">
                  <c:v>0</c:v>
                </c:pt>
                <c:pt idx="1">
                  <c:v>-0.59404999999999997</c:v>
                </c:pt>
                <c:pt idx="2">
                  <c:v>-1.30453</c:v>
                </c:pt>
                <c:pt idx="3">
                  <c:v>-1.0105599999999999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CD-4C4D-9E94-E8F380496D77}"/>
            </c:ext>
          </c:extLst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'ldl-sbp'!$A$14:$A$17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'ldl-sbp'!$D$14:$D$17</c:f>
              <c:numCache>
                <c:formatCode>General</c:formatCode>
                <c:ptCount val="4"/>
                <c:pt idx="0">
                  <c:v>0</c:v>
                </c:pt>
                <c:pt idx="1">
                  <c:v>0.39700000000000002</c:v>
                </c:pt>
                <c:pt idx="2">
                  <c:v>-0.12937000000000001</c:v>
                </c:pt>
                <c:pt idx="3">
                  <c:v>0.25322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CD-4C4D-9E94-E8F380496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solidFill>
                <a:schemeClr val="tx1"/>
              </a:solidFill>
            </a:ln>
          </c:spPr>
        </c:hiLowLines>
        <c:axId val="462870216"/>
        <c:axId val="462870608"/>
      </c:stockChart>
      <c:catAx>
        <c:axId val="462870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 sz="1000" b="1" i="0" u="none" strike="noStrike" baseline="0">
                    <a:effectLst/>
                  </a:rPr>
                  <a:t>Examination cycle</a:t>
                </a:r>
                <a:endParaRPr lang="es-AR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462870608"/>
        <c:crosses val="autoZero"/>
        <c:auto val="1"/>
        <c:lblAlgn val="ctr"/>
        <c:lblOffset val="100"/>
        <c:noMultiLvlLbl val="0"/>
      </c:catAx>
      <c:valAx>
        <c:axId val="462870608"/>
        <c:scaling>
          <c:orientation val="minMax"/>
          <c:max val="2"/>
          <c:min val="-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s-AR" sz="900"/>
                  <a:t>Mean difference in </a:t>
                </a:r>
                <a:r>
                  <a:rPr lang="es-AR" sz="900" baseline="0"/>
                  <a:t> systolic blood pressure (mmHg)</a:t>
                </a:r>
                <a:endParaRPr lang="es-AR" sz="9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62870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cat>
            <c:numRef>
              <c:f>'ldl-ldlf'!$A$14:$A$17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'ldl-ldlf'!$B$14:$B$17</c:f>
              <c:numCache>
                <c:formatCode>0.000000</c:formatCode>
                <c:ptCount val="4"/>
                <c:pt idx="0" formatCode="General">
                  <c:v>0</c:v>
                </c:pt>
                <c:pt idx="1">
                  <c:v>-0.68030999999999997</c:v>
                </c:pt>
                <c:pt idx="2">
                  <c:v>7.3209999999999997E-2</c:v>
                </c:pt>
                <c:pt idx="3">
                  <c:v>-5.5739999999999998E-2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A9-4F65-AB49-DC2A3FA26826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'ldl-ldlf'!$A$14:$A$17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'ldl-ldlf'!$C$14:$C$17</c:f>
              <c:numCache>
                <c:formatCode>General</c:formatCode>
                <c:ptCount val="4"/>
                <c:pt idx="0">
                  <c:v>0</c:v>
                </c:pt>
                <c:pt idx="1">
                  <c:v>-1.5177400000000001</c:v>
                </c:pt>
                <c:pt idx="2">
                  <c:v>-0.97850000000000004</c:v>
                </c:pt>
                <c:pt idx="3">
                  <c:v>-1.1736599999999999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A9-4F65-AB49-DC2A3FA26826}"/>
            </c:ext>
          </c:extLst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'ldl-ldlf'!$A$14:$A$17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'ldl-ldlf'!$D$14:$D$17</c:f>
              <c:numCache>
                <c:formatCode>General</c:formatCode>
                <c:ptCount val="4"/>
                <c:pt idx="0">
                  <c:v>0</c:v>
                </c:pt>
                <c:pt idx="1">
                  <c:v>0.15712000000000001</c:v>
                </c:pt>
                <c:pt idx="2">
                  <c:v>1.1249199999999999</c:v>
                </c:pt>
                <c:pt idx="3">
                  <c:v>1.0621799999999999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A9-4F65-AB49-DC2A3FA26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solidFill>
                <a:schemeClr val="tx1"/>
              </a:solidFill>
            </a:ln>
          </c:spPr>
        </c:hiLowLines>
        <c:axId val="453694032"/>
        <c:axId val="453694424"/>
      </c:stockChart>
      <c:catAx>
        <c:axId val="453694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 sz="1000" b="1" i="0" u="none" strike="noStrike" baseline="0">
                    <a:effectLst/>
                  </a:rPr>
                  <a:t>Examination cycle</a:t>
                </a:r>
                <a:endParaRPr lang="es-AR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453694424"/>
        <c:crosses val="autoZero"/>
        <c:auto val="1"/>
        <c:lblAlgn val="ctr"/>
        <c:lblOffset val="100"/>
        <c:noMultiLvlLbl val="0"/>
      </c:catAx>
      <c:valAx>
        <c:axId val="453694424"/>
        <c:scaling>
          <c:orientation val="minMax"/>
          <c:max val="4"/>
          <c:min val="-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s-AR" sz="900"/>
                  <a:t>Mean difference in  </a:t>
                </a:r>
                <a:r>
                  <a:rPr lang="es-AR" sz="900" baseline="0"/>
                  <a:t>LDL-cholesterol (mg/dL)</a:t>
                </a:r>
                <a:endParaRPr lang="es-AR" sz="9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5369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09475723370902"/>
          <c:y val="5.1400554097404488E-2"/>
          <c:w val="0.83292447853115004"/>
          <c:h val="0.73444808982210552"/>
        </c:manualLayout>
      </c:layout>
      <c:stockChart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</c:marker>
          <c:cat>
            <c:numRef>
              <c:f>'ldl-bpmed'!$A$14:$A$17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'ldl-bpmed'!$B$14:$B$17</c:f>
              <c:numCache>
                <c:formatCode>0.000000</c:formatCode>
                <c:ptCount val="4"/>
                <c:pt idx="0" formatCode="General">
                  <c:v>0</c:v>
                </c:pt>
                <c:pt idx="1">
                  <c:v>-3.3040000000000001E-3</c:v>
                </c:pt>
                <c:pt idx="2">
                  <c:v>-2.6224000000000001E-2</c:v>
                </c:pt>
                <c:pt idx="3">
                  <c:v>-3.6802000000000001E-2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49-4BA1-BAE9-9B5680F8CD6E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'ldl-bpmed'!$A$14:$A$17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'ldl-bpmed'!$C$14:$C$17</c:f>
              <c:numCache>
                <c:formatCode>General</c:formatCode>
                <c:ptCount val="4"/>
                <c:pt idx="0">
                  <c:v>0</c:v>
                </c:pt>
                <c:pt idx="1">
                  <c:v>-1.2355E-2</c:v>
                </c:pt>
                <c:pt idx="2">
                  <c:v>-3.9556000000000001E-2</c:v>
                </c:pt>
                <c:pt idx="3">
                  <c:v>-5.2400000000000002E-2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49-4BA1-BAE9-9B5680F8CD6E}"/>
            </c:ext>
          </c:extLst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'ldl-bpmed'!$A$14:$A$17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'ldl-bpmed'!$D$14:$D$17</c:f>
              <c:numCache>
                <c:formatCode>General</c:formatCode>
                <c:ptCount val="4"/>
                <c:pt idx="0">
                  <c:v>0</c:v>
                </c:pt>
                <c:pt idx="1">
                  <c:v>5.7470000000000004E-3</c:v>
                </c:pt>
                <c:pt idx="2">
                  <c:v>-1.2891E-2</c:v>
                </c:pt>
                <c:pt idx="3">
                  <c:v>-2.1205000000000002E-2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49-4BA1-BAE9-9B5680F8C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solidFill>
                <a:schemeClr val="tx1"/>
              </a:solidFill>
            </a:ln>
          </c:spPr>
        </c:hiLowLines>
        <c:axId val="453695600"/>
        <c:axId val="453699128"/>
      </c:stockChart>
      <c:catAx>
        <c:axId val="453695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/>
                  <a:t>Examination cycle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453699128"/>
        <c:crosses val="autoZero"/>
        <c:auto val="1"/>
        <c:lblAlgn val="ctr"/>
        <c:lblOffset val="100"/>
        <c:noMultiLvlLbl val="0"/>
      </c:catAx>
      <c:valAx>
        <c:axId val="453699128"/>
        <c:scaling>
          <c:orientation val="minMax"/>
          <c:max val="0.1"/>
          <c:min val="-0.1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s-AR" sz="900"/>
                  <a:t>Mean difference in proportion of population using blood pressure lowering</a:t>
                </a:r>
                <a:r>
                  <a:rPr lang="es-AR" sz="900" baseline="0"/>
                  <a:t> medication</a:t>
                </a:r>
                <a:endParaRPr lang="es-AR" sz="9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5369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Ueda</dc:creator>
  <cp:keywords/>
  <dc:description/>
  <cp:lastModifiedBy>Peter Ueda</cp:lastModifiedBy>
  <cp:revision>3</cp:revision>
  <dcterms:created xsi:type="dcterms:W3CDTF">2018-02-26T10:17:00Z</dcterms:created>
  <dcterms:modified xsi:type="dcterms:W3CDTF">2018-02-26T10:18:00Z</dcterms:modified>
</cp:coreProperties>
</file>