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70" w:rsidRPr="003A1015" w:rsidRDefault="00E97B70" w:rsidP="00E97B70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S1 Table.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A1015">
        <w:rPr>
          <w:rFonts w:ascii="Times New Roman" w:hAnsi="Times New Roman" w:cs="Times New Roman"/>
          <w:b/>
          <w:sz w:val="24"/>
          <w:lang w:val="en-US"/>
        </w:rPr>
        <w:t xml:space="preserve">Intra-laboratory variation of </w:t>
      </w:r>
      <w:proofErr w:type="spellStart"/>
      <w:r w:rsidRPr="003A1015">
        <w:rPr>
          <w:rFonts w:ascii="Times New Roman" w:hAnsi="Times New Roman" w:cs="Times New Roman"/>
          <w:b/>
          <w:sz w:val="24"/>
          <w:lang w:val="en-US"/>
        </w:rPr>
        <w:t>thrombodynamics</w:t>
      </w:r>
      <w:proofErr w:type="spellEnd"/>
    </w:p>
    <w:tbl>
      <w:tblPr>
        <w:tblW w:w="82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0"/>
        <w:gridCol w:w="1038"/>
        <w:gridCol w:w="1418"/>
        <w:gridCol w:w="2126"/>
        <w:gridCol w:w="2268"/>
      </w:tblGrid>
      <w:tr w:rsidR="00E97B70" w:rsidRPr="003A1015" w:rsidTr="0031295E">
        <w:trPr>
          <w:trHeight w:val="426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Parameter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Units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Normal plasma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Hypercoagulant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plasma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Heparin effect on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hypercoagulant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 xml:space="preserve"> plasma </w:t>
            </w:r>
          </w:p>
        </w:tc>
      </w:tr>
      <w:tr w:rsidR="00E97B70" w:rsidTr="0031295E">
        <w:trPr>
          <w:trHeight w:val="5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 w:eastAsia="en-US"/>
              </w:rPr>
              <w:t>Tlag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en-US"/>
              </w:rPr>
              <w:t xml:space="preserve"> (min)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0.79 (11.2)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0.90 (14.5), Q=0.5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0.91 (13.3), Q=0.6</w:t>
            </w:r>
          </w:p>
        </w:tc>
      </w:tr>
      <w:tr w:rsidR="00E97B70" w:rsidTr="0031295E">
        <w:trPr>
          <w:trHeight w:val="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Vi (µm/min)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µm/min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66.5 (2.4)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58.1 (2.4), Q=2.8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42.5 (3.4), Q=7.9</w:t>
            </w:r>
          </w:p>
        </w:tc>
      </w:tr>
      <w:tr w:rsidR="00E97B70" w:rsidTr="0031295E">
        <w:trPr>
          <w:trHeight w:val="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 w:eastAsia="en-US"/>
              </w:rPr>
              <w:t>Vst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en-US"/>
              </w:rPr>
              <w:t xml:space="preserve"> (µm/min)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µm/min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33.9 (2.4)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14.7 (5.2), Q=12.2</w:t>
            </w:r>
          </w:p>
        </w:tc>
      </w:tr>
      <w:tr w:rsidR="00E97B70" w:rsidTr="0031295E">
        <w:trPr>
          <w:trHeight w:val="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V (µm/min)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µm/min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33.9 (2.4)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56.2 (7.9), Q=4.2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14.7 (5.2), Q=12.2</w:t>
            </w:r>
          </w:p>
        </w:tc>
      </w:tr>
      <w:tr w:rsidR="00E97B70" w:rsidTr="0031295E">
        <w:trPr>
          <w:trHeight w:val="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CS (µm)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µm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1431 (2.0)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ND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806 (3.6), Q=10.7</w:t>
            </w:r>
          </w:p>
        </w:tc>
      </w:tr>
      <w:tr w:rsidR="00E97B70" w:rsidTr="0031295E">
        <w:trPr>
          <w:trHeight w:val="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D (</w:t>
            </w:r>
            <w:proofErr w:type="spellStart"/>
            <w:r>
              <w:rPr>
                <w:rFonts w:ascii="Times New Roman" w:hAnsi="Times New Roman" w:cs="Times New Roman"/>
                <w:bCs/>
                <w:lang w:val="en-US" w:eastAsia="en-US"/>
              </w:rPr>
              <w:t>a.u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en-US"/>
              </w:rPr>
              <w:t>.)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 w:eastAsia="en-US"/>
              </w:rPr>
              <w:t>a.u</w:t>
            </w:r>
            <w:proofErr w:type="spellEnd"/>
            <w:r>
              <w:rPr>
                <w:rFonts w:ascii="Times New Roman" w:hAnsi="Times New Roman" w:cs="Times New Roman"/>
                <w:bCs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22376 (10.0)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19799 (9.5), Q=0.6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19988 (9.0), Q=0.6</w:t>
            </w:r>
          </w:p>
        </w:tc>
      </w:tr>
      <w:tr w:rsidR="00E97B70" w:rsidTr="0031295E">
        <w:trPr>
          <w:trHeight w:val="2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Tsp (min)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min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NS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lang w:val="en-US" w:eastAsia="en-US"/>
              </w:rPr>
              <w:t>17.9 (14.0)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97B70" w:rsidRDefault="00E97B70" w:rsidP="00312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 w:eastAsia="en-US"/>
              </w:rPr>
              <w:t>NS</w:t>
            </w:r>
            <w:r w:rsidR="00D60DF4" w:rsidRPr="003A1015">
              <w:rPr>
                <w:rFonts w:ascii="Times New Roman" w:hAnsi="Times New Roman" w:cs="Times New Roman"/>
                <w:bCs/>
                <w:lang w:val="en-US" w:eastAsia="en-US"/>
              </w:rPr>
              <w:t>p</w:t>
            </w:r>
            <w:proofErr w:type="spellEnd"/>
          </w:p>
        </w:tc>
      </w:tr>
    </w:tbl>
    <w:p w:rsidR="00E97B70" w:rsidRDefault="00E97B70" w:rsidP="00E97B70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E97B70" w:rsidRDefault="00E97B70" w:rsidP="00E97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lang w:val="en-US"/>
        </w:rPr>
        <w:t xml:space="preserve">Mean (standard variation in %) and Q are presented for n=16 repeats. </w:t>
      </w:r>
      <w:proofErr w:type="spellStart"/>
      <w:r>
        <w:rPr>
          <w:rFonts w:ascii="Times New Roman" w:hAnsi="Times New Roman" w:cs="Times New Roman"/>
          <w:lang w:val="en-US"/>
        </w:rPr>
        <w:t>A.u</w:t>
      </w:r>
      <w:proofErr w:type="spellEnd"/>
      <w:r>
        <w:rPr>
          <w:rFonts w:ascii="Times New Roman" w:hAnsi="Times New Roman" w:cs="Times New Roman"/>
          <w:lang w:val="en-US"/>
        </w:rPr>
        <w:t xml:space="preserve">. – arbitrary units of light scattering intensity; ND – parameter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can not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be determined due to spontaneous clotting; </w:t>
      </w:r>
      <w:proofErr w:type="spellStart"/>
      <w:r>
        <w:rPr>
          <w:rFonts w:ascii="Times New Roman" w:hAnsi="Times New Roman" w:cs="Times New Roman"/>
          <w:lang w:val="en-US"/>
        </w:rPr>
        <w:t>NS</w:t>
      </w:r>
      <w:r w:rsidR="00D60DF4" w:rsidRPr="003A1015">
        <w:rPr>
          <w:rFonts w:ascii="Times New Roman" w:hAnsi="Times New Roman" w:cs="Times New Roman"/>
          <w:lang w:val="en-US"/>
        </w:rPr>
        <w:t>p</w:t>
      </w:r>
      <w:bookmarkStart w:id="0" w:name="_GoBack"/>
      <w:bookmarkEnd w:id="0"/>
      <w:proofErr w:type="spellEnd"/>
      <w:r>
        <w:rPr>
          <w:rFonts w:ascii="Times New Roman" w:hAnsi="Times New Roman" w:cs="Times New Roman"/>
          <w:lang w:val="en-US"/>
        </w:rPr>
        <w:t xml:space="preserve"> – no spontaneous clotting during 45 minutes was registered.</w:t>
      </w:r>
    </w:p>
    <w:p w:rsidR="00885BA5" w:rsidRPr="00E97B70" w:rsidRDefault="00885BA5">
      <w:pPr>
        <w:rPr>
          <w:rFonts w:ascii="Times New Roman" w:hAnsi="Times New Roman" w:cs="Times New Roman"/>
          <w:b/>
          <w:sz w:val="24"/>
          <w:lang w:val="en-US"/>
        </w:rPr>
      </w:pPr>
    </w:p>
    <w:sectPr w:rsidR="00885BA5" w:rsidRPr="00E9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70"/>
    <w:rsid w:val="003A1015"/>
    <w:rsid w:val="00885BA5"/>
    <w:rsid w:val="00D60DF4"/>
    <w:rsid w:val="00E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057E-1874-452A-857E-479E9A28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2018-06-05T11:15:00Z</dcterms:created>
  <dcterms:modified xsi:type="dcterms:W3CDTF">2018-06-21T10:45:00Z</dcterms:modified>
</cp:coreProperties>
</file>