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W w:w="9985" w:type="dxa"/>
        <w:tblLook w:val="0420" w:firstRow="1" w:lastRow="0" w:firstColumn="0" w:lastColumn="0" w:noHBand="0" w:noVBand="1"/>
      </w:tblPr>
      <w:tblGrid>
        <w:gridCol w:w="880"/>
        <w:gridCol w:w="842"/>
        <w:gridCol w:w="5402"/>
        <w:gridCol w:w="2861"/>
      </w:tblGrid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b/>
                <w:bCs/>
              </w:rPr>
              <w:t>SIRE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b/>
                <w:bCs/>
              </w:rPr>
              <w:t>DAM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b/>
                <w:bCs/>
              </w:rPr>
              <w:t>OFFSPRING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b/>
                <w:bCs/>
              </w:rPr>
              <w:t>BREED</w:t>
            </w:r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AF016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AF017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AF022</w:t>
            </w:r>
            <w:r w:rsidRPr="008D3355">
              <w:t xml:space="preserve">, </w:t>
            </w:r>
            <w:r w:rsidRPr="008D3355">
              <w:rPr>
                <w:lang w:val="en-CA"/>
              </w:rPr>
              <w:t>AF019</w:t>
            </w:r>
            <w:r w:rsidRPr="008D3355">
              <w:t xml:space="preserve">, </w:t>
            </w:r>
            <w:r w:rsidRPr="008D3355">
              <w:rPr>
                <w:lang w:val="en-CA"/>
              </w:rPr>
              <w:t>AF020</w:t>
            </w:r>
            <w:r w:rsidRPr="008D3355">
              <w:t xml:space="preserve">, </w:t>
            </w:r>
            <w:r w:rsidRPr="008D3355">
              <w:rPr>
                <w:lang w:val="en-CA"/>
              </w:rPr>
              <w:t xml:space="preserve">AF018 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Dachshund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AF014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AF013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AF008</w:t>
            </w:r>
            <w:r w:rsidRPr="008D3355">
              <w:t xml:space="preserve">, </w:t>
            </w:r>
            <w:r w:rsidRPr="008D3355">
              <w:rPr>
                <w:lang w:val="en-CA"/>
              </w:rPr>
              <w:t>AF009</w:t>
            </w:r>
            <w:r w:rsidRPr="008D3355">
              <w:t xml:space="preserve">, </w:t>
            </w:r>
            <w:r w:rsidRPr="008D3355">
              <w:rPr>
                <w:lang w:val="en-CA"/>
              </w:rPr>
              <w:t>AF010</w:t>
            </w:r>
            <w:r w:rsidRPr="008D3355">
              <w:t xml:space="preserve">, </w:t>
            </w:r>
            <w:r w:rsidRPr="008D3355">
              <w:rPr>
                <w:lang w:val="en-CA"/>
              </w:rPr>
              <w:t>AF011</w:t>
            </w:r>
            <w:r w:rsidRPr="008D3355">
              <w:t xml:space="preserve">, </w:t>
            </w:r>
            <w:r w:rsidRPr="008D3355">
              <w:rPr>
                <w:lang w:val="en-CA"/>
              </w:rPr>
              <w:t>AF012</w:t>
            </w:r>
            <w:r w:rsidRPr="008D3355">
              <w:t xml:space="preserve">, </w:t>
            </w:r>
            <w:r w:rsidRPr="008D3355">
              <w:rPr>
                <w:lang w:val="en-CA"/>
              </w:rPr>
              <w:t>AF015</w:t>
            </w:r>
            <w:r w:rsidRPr="008D3355">
              <w:t xml:space="preserve">, </w:t>
            </w:r>
            <w:r w:rsidRPr="008D3355">
              <w:rPr>
                <w:lang w:val="en-CA"/>
              </w:rPr>
              <w:t xml:space="preserve">AF237 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Australian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Shepherd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AF014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AF239</w:t>
            </w:r>
            <w:r w:rsidRPr="008D3355">
              <w:t xml:space="preserve">, </w:t>
            </w:r>
            <w:r w:rsidRPr="008D3355">
              <w:rPr>
                <w:lang w:val="en-CA"/>
              </w:rPr>
              <w:t>A</w:t>
            </w:r>
            <w:r w:rsidRPr="008D3355">
              <w:t>F</w:t>
            </w:r>
            <w:r w:rsidRPr="008D3355">
              <w:rPr>
                <w:lang w:val="en-CA"/>
              </w:rPr>
              <w:t xml:space="preserve">241 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Australian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Shepherd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AE939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AE869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AE803</w:t>
            </w:r>
            <w:r w:rsidRPr="008D3355">
              <w:t xml:space="preserve">, </w:t>
            </w:r>
            <w:r w:rsidRPr="008D3355">
              <w:rPr>
                <w:lang w:val="en-CA"/>
              </w:rPr>
              <w:t>AE903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Australian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Shepherd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AE868, AE869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Australian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Shepherd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AE877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AF050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Australian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Shepherd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AF761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AF762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AF758</w:t>
            </w:r>
            <w:r w:rsidRPr="008D3355">
              <w:t xml:space="preserve">, </w:t>
            </w:r>
            <w:r w:rsidRPr="008D3355">
              <w:rPr>
                <w:lang w:val="en-CA"/>
              </w:rPr>
              <w:t>AF759</w:t>
            </w:r>
            <w:r w:rsidRPr="008D3355">
              <w:t xml:space="preserve">, </w:t>
            </w:r>
            <w:r w:rsidRPr="008D3355">
              <w:rPr>
                <w:lang w:val="en-CA"/>
              </w:rPr>
              <w:t>AF760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Australian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Shepherd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AE572, AF146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  <w:bookmarkStart w:id="0" w:name="_GoBack"/>
        <w:bookmarkEnd w:id="0"/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AE574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AF146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AF161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AE515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AF515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AF612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AE428</w:t>
            </w:r>
            <w:r w:rsidRPr="008D3355">
              <w:t xml:space="preserve">, </w:t>
            </w:r>
            <w:r w:rsidRPr="008D3355">
              <w:rPr>
                <w:lang w:val="en-CA"/>
              </w:rPr>
              <w:t>AE573</w:t>
            </w:r>
            <w:r w:rsidRPr="008D3355">
              <w:t xml:space="preserve">, </w:t>
            </w:r>
            <w:r w:rsidRPr="008D3355">
              <w:rPr>
                <w:lang w:val="en-CA"/>
              </w:rPr>
              <w:t>AF341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AE904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AE512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AF699</w:t>
            </w:r>
            <w:r w:rsidRPr="008D3355">
              <w:t xml:space="preserve">, </w:t>
            </w:r>
            <w:r w:rsidRPr="008D3355">
              <w:rPr>
                <w:lang w:val="en-CA"/>
              </w:rPr>
              <w:t>AF352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AF132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AF053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AE878</w:t>
            </w:r>
            <w:r w:rsidRPr="008D3355">
              <w:t xml:space="preserve">, </w:t>
            </w:r>
            <w:r w:rsidRPr="008D3355">
              <w:rPr>
                <w:lang w:val="en-CA"/>
              </w:rPr>
              <w:t>AE804</w:t>
            </w:r>
            <w:r w:rsidRPr="008D3355">
              <w:t xml:space="preserve">, </w:t>
            </w:r>
            <w:r w:rsidRPr="008D3355">
              <w:rPr>
                <w:lang w:val="en-CA"/>
              </w:rPr>
              <w:t>AF399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AE505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AF402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AE504</w:t>
            </w:r>
            <w:r w:rsidRPr="008D3355">
              <w:t xml:space="preserve">, </w:t>
            </w:r>
            <w:r w:rsidRPr="008D3355">
              <w:rPr>
                <w:lang w:val="en-CA"/>
              </w:rPr>
              <w:t>AF231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AE505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AF101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AF099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AE622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AF232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AF129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AE787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AE740</w:t>
            </w:r>
            <w:r w:rsidRPr="008D3355">
              <w:t xml:space="preserve">, </w:t>
            </w:r>
            <w:r w:rsidRPr="008D3355">
              <w:rPr>
                <w:lang w:val="en-CA"/>
              </w:rPr>
              <w:t>AE515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AF133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AF176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AE463</w:t>
            </w:r>
            <w:r w:rsidRPr="008D3355">
              <w:t xml:space="preserve">, </w:t>
            </w:r>
            <w:r w:rsidRPr="008D3355">
              <w:rPr>
                <w:lang w:val="en-CA"/>
              </w:rPr>
              <w:t>AE535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AE956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AF185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AE505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AE852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AF196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AF380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AF038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AF379</w:t>
            </w:r>
            <w:r w:rsidRPr="008D3355">
              <w:t xml:space="preserve">, </w:t>
            </w:r>
            <w:r w:rsidRPr="008D3355">
              <w:rPr>
                <w:lang w:val="en-CA"/>
              </w:rPr>
              <w:t>AF378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AF330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AF510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AF333</w:t>
            </w:r>
            <w:r w:rsidRPr="008D3355">
              <w:t xml:space="preserve">, </w:t>
            </w:r>
            <w:r w:rsidRPr="008D3355">
              <w:rPr>
                <w:lang w:val="en-CA"/>
              </w:rPr>
              <w:t>AF335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AF333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AF510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AF334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AF333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AF331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AF332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Catahoula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AF513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AF400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Australian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Koolie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AF508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AF484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AF327</w:t>
            </w:r>
            <w:r w:rsidRPr="008D3355">
              <w:t xml:space="preserve">, </w:t>
            </w:r>
            <w:r w:rsidRPr="008D3355">
              <w:rPr>
                <w:lang w:val="en-CA"/>
              </w:rPr>
              <w:t>AF521</w:t>
            </w:r>
            <w:r w:rsidRPr="008D3355">
              <w:t xml:space="preserve">, </w:t>
            </w:r>
            <w:r w:rsidRPr="008D3355">
              <w:rPr>
                <w:lang w:val="en-CA"/>
              </w:rPr>
              <w:t>AF485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Australian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Koolie</w:t>
            </w:r>
            <w:proofErr w:type="spellEnd"/>
          </w:p>
        </w:tc>
      </w:tr>
      <w:tr w:rsidR="008D3355" w:rsidRPr="008D3355" w:rsidTr="008D3355">
        <w:trPr>
          <w:trHeight w:val="291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AE819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AE818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Border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Collie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lastRenderedPageBreak/>
              <w:t>AF056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AF514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Border</w:t>
            </w:r>
            <w:proofErr w:type="spellEnd"/>
            <w:r w:rsidRPr="008D3355">
              <w:t xml:space="preserve"> </w:t>
            </w:r>
            <w:proofErr w:type="spellStart"/>
            <w:r w:rsidRPr="008D3355">
              <w:t>Collie</w:t>
            </w:r>
            <w:proofErr w:type="spellEnd"/>
          </w:p>
        </w:tc>
      </w:tr>
      <w:tr w:rsidR="008D3355" w:rsidRPr="008D3355" w:rsidTr="008D3355">
        <w:trPr>
          <w:trHeight w:val="246"/>
        </w:trPr>
        <w:tc>
          <w:tcPr>
            <w:tcW w:w="880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84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t>N/A</w:t>
            </w:r>
          </w:p>
        </w:tc>
        <w:tc>
          <w:tcPr>
            <w:tcW w:w="5402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r w:rsidRPr="008D3355">
              <w:rPr>
                <w:lang w:val="en-CA"/>
              </w:rPr>
              <w:t>AF649</w:t>
            </w:r>
            <w:r w:rsidRPr="008D3355">
              <w:t xml:space="preserve">, </w:t>
            </w:r>
            <w:r w:rsidRPr="008D3355">
              <w:rPr>
                <w:lang w:val="en-CA"/>
              </w:rPr>
              <w:t>AF650</w:t>
            </w:r>
          </w:p>
        </w:tc>
        <w:tc>
          <w:tcPr>
            <w:tcW w:w="2861" w:type="dxa"/>
            <w:hideMark/>
          </w:tcPr>
          <w:p w:rsidR="008D3355" w:rsidRPr="008D3355" w:rsidRDefault="008D3355" w:rsidP="008D3355">
            <w:pPr>
              <w:spacing w:after="160" w:line="259" w:lineRule="auto"/>
            </w:pPr>
            <w:proofErr w:type="spellStart"/>
            <w:r w:rsidRPr="008D3355">
              <w:t>Mudi</w:t>
            </w:r>
            <w:proofErr w:type="spellEnd"/>
          </w:p>
        </w:tc>
      </w:tr>
    </w:tbl>
    <w:p w:rsidR="00ED329A" w:rsidRDefault="00ED329A"/>
    <w:sectPr w:rsidR="00ED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A"/>
    <w:rsid w:val="008D3355"/>
    <w:rsid w:val="00E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735E"/>
  <w15:chartTrackingRefBased/>
  <w15:docId w15:val="{14D21A7A-66E1-469A-8D6A-0670E274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tabulky">
    <w:name w:val="Grid Table Light"/>
    <w:basedOn w:val="Normlntabulka"/>
    <w:uiPriority w:val="40"/>
    <w:rsid w:val="00ED32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Peková</dc:creator>
  <cp:keywords/>
  <dc:description/>
  <cp:lastModifiedBy>Soňa Peková</cp:lastModifiedBy>
  <cp:revision>2</cp:revision>
  <dcterms:created xsi:type="dcterms:W3CDTF">2018-08-14T11:17:00Z</dcterms:created>
  <dcterms:modified xsi:type="dcterms:W3CDTF">2018-08-14T11:17:00Z</dcterms:modified>
</cp:coreProperties>
</file>