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E000" w14:textId="25C100B3" w:rsidR="00312368" w:rsidRPr="00914D0C" w:rsidRDefault="00133775" w:rsidP="00133775">
      <w:pPr>
        <w:bidi w:val="0"/>
        <w:spacing w:before="120" w:line="360" w:lineRule="auto"/>
        <w:jc w:val="center"/>
        <w:rPr>
          <w:rFonts w:asciiTheme="majorBidi" w:hAnsiTheme="majorBidi" w:cstheme="majorBidi"/>
          <w:b/>
          <w:bCs/>
          <w:sz w:val="36"/>
          <w:szCs w:val="36"/>
        </w:rPr>
      </w:pPr>
      <w:r w:rsidRPr="00914D0C">
        <w:rPr>
          <w:rFonts w:asciiTheme="majorBidi" w:hAnsiTheme="majorBidi" w:cstheme="majorBidi"/>
          <w:b/>
          <w:bCs/>
          <w:sz w:val="36"/>
          <w:szCs w:val="36"/>
        </w:rPr>
        <w:t>S</w:t>
      </w:r>
      <w:r w:rsidR="00312368" w:rsidRPr="00914D0C">
        <w:rPr>
          <w:rFonts w:asciiTheme="majorBidi" w:hAnsiTheme="majorBidi" w:cstheme="majorBidi"/>
          <w:b/>
          <w:bCs/>
          <w:sz w:val="36"/>
          <w:szCs w:val="36"/>
        </w:rPr>
        <w:t xml:space="preserve">1: Analysis using </w:t>
      </w:r>
      <w:proofErr w:type="spellStart"/>
      <w:r w:rsidR="00312368" w:rsidRPr="00914D0C">
        <w:rPr>
          <w:rFonts w:asciiTheme="majorBidi" w:hAnsiTheme="majorBidi" w:cstheme="majorBidi"/>
          <w:b/>
          <w:bCs/>
          <w:sz w:val="36"/>
          <w:szCs w:val="36"/>
        </w:rPr>
        <w:t>Itti</w:t>
      </w:r>
      <w:proofErr w:type="spellEnd"/>
      <w:r w:rsidR="00312368" w:rsidRPr="00914D0C">
        <w:rPr>
          <w:rFonts w:asciiTheme="majorBidi" w:hAnsiTheme="majorBidi" w:cstheme="majorBidi"/>
          <w:b/>
          <w:bCs/>
          <w:sz w:val="36"/>
          <w:szCs w:val="36"/>
        </w:rPr>
        <w:t xml:space="preserve"> et al.’s algorithm</w:t>
      </w:r>
    </w:p>
    <w:p w14:paraId="58A2703A" w14:textId="42F908F7" w:rsidR="00312368" w:rsidRPr="009C43E3" w:rsidRDefault="00312368" w:rsidP="00EB66CF">
      <w:pPr>
        <w:bidi w:val="0"/>
        <w:spacing w:line="360" w:lineRule="auto"/>
        <w:rPr>
          <w:rFonts w:ascii="Times New Roman" w:hAnsi="Times New Roman" w:cs="Times New Roman"/>
          <w:sz w:val="24"/>
          <w:szCs w:val="24"/>
        </w:rPr>
      </w:pPr>
      <w:r w:rsidRPr="009C43E3">
        <w:rPr>
          <w:rFonts w:ascii="Times New Roman" w:hAnsi="Times New Roman" w:cs="Times New Roman"/>
          <w:sz w:val="24"/>
          <w:szCs w:val="24"/>
        </w:rPr>
        <w:t xml:space="preserve">Saliency was computed using the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w:t>
      </w:r>
      <w:r w:rsidRPr="009C43E3">
        <w:rPr>
          <w:rFonts w:ascii="Times New Roman" w:hAnsi="Times New Roman" w:cs="Times New Roman"/>
          <w:sz w:val="24"/>
          <w:szCs w:val="24"/>
        </w:rPr>
        <w:t>saliency toolbox (</w:t>
      </w:r>
      <w:r w:rsidRPr="009C43E3">
        <w:rPr>
          <w:rFonts w:ascii="Times New Roman" w:hAnsi="Times New Roman" w:cs="Times New Roman"/>
          <w:sz w:val="24"/>
          <w:szCs w:val="24"/>
        </w:rPr>
        <w:fldChar w:fldCharType="begin" w:fldLock="1"/>
      </w:r>
      <w:r w:rsidRPr="009C43E3">
        <w:rPr>
          <w:rFonts w:ascii="Times New Roman" w:hAnsi="Times New Roman" w:cs="Times New Roman"/>
          <w:sz w:val="24"/>
          <w:szCs w:val="24"/>
        </w:rPr>
        <w:instrText>ADDIN CSL_CITATION { "citationItems" : [ { "id" : "ITEM-1", "itemData" : { "DOI" : "10.1016/j.neunet.2006.10.001", "ISBN" : "0893-6080", "ISSN" : "08936080", "PMID" : "17098563", "abstract" : "Selective visual attention is believed to be responsible for serializing visual information for recognizing one object at a time in a complex scene. But how can we attend to objects before they are recognized? In coherence theory of visual cognition, so-called proto-objects form volatile units of visual information that can be accessed by selective attention and subsequently validated as actual objects. We propose a biologically plausible model of forming and attending to proto-objects in natural scenes. We demonstrate that the suggested model can enable a model of object recognition in cortex to expand from recognizing individual objects in isolation to sequentially recognizing all objects in a more complex scene. \u00a9 2006.", "author" : [ { "dropping-particle" : "", "family" : "Walther", "given" : "Dirk", "non-dropping-particle" : "", "parse-names" : false, "suffix" : "" }, { "dropping-particle" : "", "family" : "Koch", "given" : "Christof", "non-dropping-particle" : "", "parse-names" : false, "suffix" : "" } ], "container-title" : "Neural Networks", "id" : "ITEM-1", "issue" : "9", "issued" : { "date-parts" : [ [ "2006" ] ] }, "page" : "1395-1407", "title" : "Modeling attention to salient proto-objects", "type" : "article-journal", "volume" : "19" }, "uris" : [ "http://www.mendeley.com/documents/?uuid=85389e18-ff88-4122-b232-676c1c911cb4" ] } ], "mendeley" : { "formattedCitation" : "(Walther &amp; Koch, 2006)", "plainTextFormattedCitation" : "(Walther &amp; Koch, 2006)", "previouslyFormattedCitation" : "(Walther &amp; Koch, 2006)" }, "properties" : {  }, "schema" : "https://github.com/citation-style-language/schema/raw/master/csl-citation.json" }</w:instrText>
      </w:r>
      <w:r w:rsidRPr="009C43E3">
        <w:rPr>
          <w:rFonts w:ascii="Times New Roman" w:hAnsi="Times New Roman" w:cs="Times New Roman"/>
          <w:sz w:val="24"/>
          <w:szCs w:val="24"/>
        </w:rPr>
        <w:fldChar w:fldCharType="separate"/>
      </w:r>
      <w:r w:rsidRPr="009C43E3">
        <w:rPr>
          <w:rFonts w:ascii="Times New Roman" w:hAnsi="Times New Roman" w:cs="Times New Roman"/>
          <w:noProof/>
          <w:sz w:val="24"/>
          <w:szCs w:val="24"/>
        </w:rPr>
        <w:t>Walther &amp; Koch, 2006)</w:t>
      </w:r>
      <w:r w:rsidRPr="009C43E3">
        <w:rPr>
          <w:rFonts w:ascii="Times New Roman" w:hAnsi="Times New Roman" w:cs="Times New Roman"/>
          <w:sz w:val="24"/>
          <w:szCs w:val="24"/>
        </w:rPr>
        <w:fldChar w:fldCharType="end"/>
      </w:r>
      <w:r w:rsidRPr="009C43E3">
        <w:rPr>
          <w:rFonts w:ascii="Times New Roman" w:hAnsi="Times New Roman" w:cs="Times New Roman"/>
          <w:sz w:val="24"/>
          <w:szCs w:val="24"/>
        </w:rPr>
        <w:t xml:space="preserve"> using the prevailing</w:t>
      </w:r>
      <w:r>
        <w:rPr>
          <w:rFonts w:ascii="Times New Roman" w:hAnsi="Times New Roman" w:cs="Times New Roman"/>
          <w:sz w:val="24"/>
          <w:szCs w:val="24"/>
        </w:rPr>
        <w:t xml:space="preserve"> bottom-up saliency model of</w:t>
      </w:r>
      <w:r w:rsidRPr="009C43E3">
        <w:rPr>
          <w:rFonts w:ascii="Times New Roman" w:hAnsi="Times New Roman" w:cs="Times New Roman"/>
          <w:sz w:val="24"/>
          <w:szCs w:val="24"/>
        </w:rPr>
        <w:t xml:space="preserve"> </w:t>
      </w:r>
      <w:proofErr w:type="spellStart"/>
      <w:r w:rsidRPr="009C43E3">
        <w:rPr>
          <w:rFonts w:ascii="Times New Roman" w:hAnsi="Times New Roman" w:cs="Times New Roman"/>
          <w:sz w:val="24"/>
          <w:szCs w:val="24"/>
        </w:rPr>
        <w:t>Itti</w:t>
      </w:r>
      <w:proofErr w:type="spellEnd"/>
      <w:r>
        <w:rPr>
          <w:rFonts w:ascii="Times New Roman" w:hAnsi="Times New Roman" w:cs="Times New Roman"/>
          <w:sz w:val="24"/>
          <w:szCs w:val="24"/>
        </w:rPr>
        <w:t>,</w:t>
      </w:r>
      <w:r w:rsidRPr="009C43E3">
        <w:rPr>
          <w:rFonts w:ascii="Times New Roman" w:hAnsi="Times New Roman" w:cs="Times New Roman"/>
          <w:sz w:val="24"/>
          <w:szCs w:val="24"/>
        </w:rPr>
        <w:t xml:space="preserve"> Koch and </w:t>
      </w:r>
      <w:proofErr w:type="spellStart"/>
      <w:r w:rsidRPr="009C43E3">
        <w:rPr>
          <w:rFonts w:ascii="Times New Roman" w:hAnsi="Times New Roman" w:cs="Times New Roman"/>
          <w:sz w:val="24"/>
          <w:szCs w:val="24"/>
        </w:rPr>
        <w:t>Niebur</w:t>
      </w:r>
      <w:proofErr w:type="spellEnd"/>
      <w:r w:rsidRPr="009C43E3">
        <w:rPr>
          <w:rFonts w:ascii="Times New Roman" w:hAnsi="Times New Roman" w:cs="Times New Roman"/>
          <w:sz w:val="24"/>
          <w:szCs w:val="24"/>
        </w:rPr>
        <w:t xml:space="preserve"> </w:t>
      </w:r>
      <w:r w:rsidRPr="009C43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"10.1109/34.730558", "ISBN" : "9788578110796", "ISSN" : "01628828",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"Itti", "given" : "Laurent", "non-dropping-particle" : "", "parse-names" : false, "suffix" : "" }, { "dropping-particle" : "", "family" : "Koch", "given" : "Christof", "non-dropping-particle" : "", "parse-names" : false, "suffix" : "" }, { "dropping-particle" : "", "family" : "Niebur", "given" : "Ernst", "non-dropping-particle" : "", "parse-names" : false, "suffix" : "" } ], "container-title" : "IEEE Transactions on Pattern Analysis and Machine Intelligence", "id" : "ITEM-1", "issue" : "11", "issued" : { "date-parts" : [ [ "1998" ] ] }, "page" : "1254-1259", "title" : "A model of saliency-based visual attention for rapid scene analysis", "type" : "article-journal", "volume" : "20" }, "uris" : [ "http://www.mendeley.com/documents/?uuid=b379c63d-ff5f-4679-9270-6d75885da94e" ] } ], "mendeley" : { "formattedCitation" : "(Itti, Koch, &amp; Niebur, 1998)", "manualFormatting" : "(1998)", "plainTextFormattedCitation" : "(Itti, Koch, &amp; Niebur, 1998)", "previouslyFormattedCitation" : "(Itti, Koch, &amp; Niebur, 1998)" }, "properties" : {  }, "schema" : "https://github.com/citation-style-language/schema/raw/master/csl-citation.json" }</w:instrText>
      </w:r>
      <w:r w:rsidRPr="009C43E3">
        <w:rPr>
          <w:rFonts w:ascii="Times New Roman" w:hAnsi="Times New Roman" w:cs="Times New Roman"/>
          <w:sz w:val="24"/>
          <w:szCs w:val="24"/>
        </w:rPr>
        <w:fldChar w:fldCharType="separate"/>
      </w:r>
      <w:r w:rsidRPr="009C43E3">
        <w:rPr>
          <w:rFonts w:ascii="Times New Roman" w:hAnsi="Times New Roman" w:cs="Times New Roman"/>
          <w:noProof/>
          <w:sz w:val="24"/>
          <w:szCs w:val="24"/>
        </w:rPr>
        <w:t>(1998)</w:t>
      </w:r>
      <w:r w:rsidRPr="009C43E3">
        <w:rPr>
          <w:rFonts w:ascii="Times New Roman" w:hAnsi="Times New Roman" w:cs="Times New Roman"/>
          <w:sz w:val="24"/>
          <w:szCs w:val="24"/>
        </w:rPr>
        <w:fldChar w:fldCharType="end"/>
      </w:r>
      <w:r>
        <w:rPr>
          <w:rFonts w:ascii="Times New Roman" w:hAnsi="Times New Roman" w:cs="Times New Roman"/>
          <w:sz w:val="24"/>
          <w:szCs w:val="24"/>
        </w:rPr>
        <w:t>. This was done to generalize our results over different saliency algorithm types.</w:t>
      </w:r>
    </w:p>
    <w:p w14:paraId="6AB85009" w14:textId="77777777" w:rsidR="00312368" w:rsidRPr="00914D0C" w:rsidRDefault="00312368" w:rsidP="00EB66CF">
      <w:pPr>
        <w:bidi w:val="0"/>
        <w:spacing w:line="360" w:lineRule="auto"/>
        <w:rPr>
          <w:rFonts w:ascii="Times New Roman" w:hAnsi="Times New Roman" w:cs="Times New Roman"/>
          <w:b/>
          <w:bCs/>
          <w:sz w:val="32"/>
          <w:szCs w:val="32"/>
        </w:rPr>
      </w:pPr>
      <w:r w:rsidRPr="00914D0C">
        <w:rPr>
          <w:rFonts w:ascii="Times New Roman" w:hAnsi="Times New Roman" w:cs="Times New Roman"/>
          <w:b/>
          <w:bCs/>
          <w:sz w:val="32"/>
          <w:szCs w:val="32"/>
        </w:rPr>
        <w:t xml:space="preserve">Experiment 1: </w:t>
      </w:r>
    </w:p>
    <w:p w14:paraId="6FC76103" w14:textId="1891C674" w:rsidR="006D4CC3" w:rsidRPr="00211C02" w:rsidRDefault="00312368" w:rsidP="006D4CC3">
      <w:pPr>
        <w:bidi w:val="0"/>
        <w:spacing w:before="120" w:line="360" w:lineRule="auto"/>
        <w:rPr>
          <w:rFonts w:asciiTheme="majorBidi" w:hAnsiTheme="majorBidi" w:cstheme="majorBidi"/>
          <w:b/>
          <w:bCs/>
          <w:sz w:val="28"/>
          <w:szCs w:val="28"/>
        </w:rPr>
      </w:pPr>
      <w:r w:rsidRPr="00211C02">
        <w:rPr>
          <w:rFonts w:asciiTheme="majorBidi" w:hAnsiTheme="majorBidi" w:cstheme="majorBidi"/>
          <w:b/>
          <w:bCs/>
          <w:sz w:val="28"/>
          <w:szCs w:val="28"/>
        </w:rPr>
        <w:t>Estimation of saliency across fixations</w:t>
      </w:r>
    </w:p>
    <w:p w14:paraId="1E6077FC" w14:textId="7A0CB356" w:rsidR="00312368" w:rsidRDefault="00312368" w:rsidP="006F5E83">
      <w:pPr>
        <w:bidi w:val="0"/>
        <w:spacing w:line="360" w:lineRule="auto"/>
        <w:rPr>
          <w:rFonts w:ascii="Times New Roman" w:hAnsi="Times New Roman" w:cs="Times New Roman"/>
          <w:sz w:val="24"/>
          <w:szCs w:val="24"/>
        </w:rPr>
      </w:pPr>
      <w:r>
        <w:rPr>
          <w:rFonts w:asciiTheme="majorBidi" w:hAnsiTheme="majorBidi" w:cstheme="majorBidi"/>
          <w:sz w:val="24"/>
          <w:szCs w:val="24"/>
        </w:rPr>
        <w:t xml:space="preserve">The average saliency in the VE condition was significantly higher than in the MA task </w:t>
      </w:r>
      <w:proofErr w:type="gramStart"/>
      <w:r w:rsidRPr="001C2BD0">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19)=5.036</w:t>
      </w:r>
      <w:r w:rsidRPr="001C2BD0">
        <w:rPr>
          <w:rFonts w:ascii="Times New Roman" w:hAnsi="Times New Roman" w:cs="Times New Roman"/>
          <w:sz w:val="24"/>
          <w:szCs w:val="24"/>
        </w:rPr>
        <w:t xml:space="preserve">,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w:t>
      </w:r>
      <w:r w:rsidRPr="001C2BD0">
        <w:rPr>
          <w:rFonts w:ascii="Times New Roman" w:hAnsi="Times New Roman" w:cs="Times New Roman"/>
          <w:sz w:val="24"/>
          <w:szCs w:val="24"/>
          <w:rtl/>
        </w:rPr>
        <w:t>1.6867</w:t>
      </w:r>
      <w:r>
        <w:rPr>
          <w:rFonts w:ascii="Times New Roman" w:hAnsi="Times New Roman" w:cs="Times New Roman"/>
          <w:sz w:val="24"/>
          <w:szCs w:val="24"/>
        </w:rPr>
        <w:t xml:space="preserve">, </w:t>
      </w:r>
      <w:r w:rsidR="001E36E1" w:rsidRPr="00A44410">
        <w:rPr>
          <w:rFonts w:ascii="Times New Roman" w:hAnsi="Times New Roman" w:cs="Times New Roman"/>
          <w:b/>
          <w:bCs/>
          <w:sz w:val="24"/>
          <w:szCs w:val="24"/>
        </w:rPr>
        <w:t xml:space="preserve">Panel B </w:t>
      </w:r>
      <w:r w:rsidR="001E36E1">
        <w:rPr>
          <w:rFonts w:ascii="Times New Roman" w:hAnsi="Times New Roman" w:cs="Times New Roman"/>
          <w:b/>
          <w:bCs/>
          <w:sz w:val="24"/>
          <w:szCs w:val="24"/>
        </w:rPr>
        <w:t>in</w:t>
      </w:r>
      <w:r w:rsidR="001E36E1">
        <w:rPr>
          <w:rFonts w:ascii="Times New Roman" w:hAnsi="Times New Roman" w:cs="Times New Roman"/>
          <w:sz w:val="24"/>
          <w:szCs w:val="24"/>
        </w:rPr>
        <w:t xml:space="preserve"> </w:t>
      </w:r>
      <w:r w:rsidRPr="00406E97">
        <w:rPr>
          <w:rFonts w:asciiTheme="majorBidi" w:hAnsiTheme="majorBidi" w:cstheme="majorBidi"/>
          <w:b/>
          <w:bCs/>
          <w:sz w:val="24"/>
          <w:szCs w:val="24"/>
        </w:rPr>
        <w:t xml:space="preserve">Fig </w:t>
      </w:r>
      <w:r w:rsidR="00A44410">
        <w:rPr>
          <w:rFonts w:asciiTheme="majorBidi" w:hAnsiTheme="majorBidi" w:cstheme="majorBidi"/>
          <w:b/>
          <w:bCs/>
          <w:sz w:val="24"/>
          <w:szCs w:val="24"/>
        </w:rPr>
        <w:t>S1</w:t>
      </w:r>
      <w:r>
        <w:rPr>
          <w:rFonts w:ascii="Times New Roman" w:hAnsi="Times New Roman" w:cs="Times New Roman"/>
          <w:sz w:val="24"/>
          <w:szCs w:val="24"/>
        </w:rPr>
        <w:t>.</w:t>
      </w:r>
      <w:r>
        <w:rPr>
          <w:rFonts w:asciiTheme="majorBidi" w:hAnsiTheme="majorBidi" w:cstheme="majorBidi"/>
          <w:sz w:val="24"/>
          <w:szCs w:val="24"/>
        </w:rPr>
        <w:t xml:space="preserve"> Nevertheless, saliency in the MA condition was significantly higher than a simulated random observer (Unbiased: </w:t>
      </w:r>
      <w:proofErr w:type="gramStart"/>
      <w:r w:rsidRPr="001C2BD0">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19)=11.165,</w:t>
      </w:r>
      <w:r w:rsidRPr="001C2BD0">
        <w:rPr>
          <w:rFonts w:ascii="Times New Roman" w:hAnsi="Times New Roman" w:cs="Times New Roman"/>
          <w:sz w:val="24"/>
          <w:szCs w:val="24"/>
        </w:rPr>
        <w:t xml:space="preserve">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=3.3505</w:t>
      </w:r>
      <w:r>
        <w:rPr>
          <w:rFonts w:asciiTheme="majorBidi" w:hAnsiTheme="majorBidi" w:cstheme="majorBidi"/>
          <w:sz w:val="24"/>
          <w:szCs w:val="24"/>
        </w:rPr>
        <w:t xml:space="preserve">; Biased: </w:t>
      </w:r>
      <w:r w:rsidRPr="001C2BD0">
        <w:rPr>
          <w:rFonts w:ascii="Times New Roman" w:hAnsi="Times New Roman" w:cs="Times New Roman"/>
          <w:i/>
          <w:iCs/>
          <w:sz w:val="24"/>
          <w:szCs w:val="24"/>
        </w:rPr>
        <w:t>t</w:t>
      </w:r>
      <w:r>
        <w:rPr>
          <w:rFonts w:ascii="Times New Roman" w:hAnsi="Times New Roman" w:cs="Times New Roman"/>
          <w:sz w:val="24"/>
          <w:szCs w:val="24"/>
        </w:rPr>
        <w:t>(19)=6.055</w:t>
      </w:r>
      <w:r w:rsidRPr="001C2BD0">
        <w:rPr>
          <w:rFonts w:ascii="Times New Roman" w:hAnsi="Times New Roman" w:cs="Times New Roman"/>
          <w:sz w:val="24"/>
          <w:szCs w:val="24"/>
        </w:rPr>
        <w:t>,</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=1.9304</w:t>
      </w:r>
      <w:r>
        <w:rPr>
          <w:rFonts w:ascii="Times New Roman" w:hAnsi="Times New Roman" w:cs="Times New Roman"/>
          <w:sz w:val="24"/>
          <w:szCs w:val="24"/>
        </w:rPr>
        <w:t>). This suggests that saliency was a better-than-chance predictor for gaze positions even when the visual information was irrelevant.</w:t>
      </w:r>
      <w:r w:rsidRPr="000A4BB3">
        <w:rPr>
          <w:rFonts w:asciiTheme="majorBidi" w:hAnsiTheme="majorBidi" w:cstheme="majorBidi"/>
          <w:sz w:val="24"/>
          <w:szCs w:val="24"/>
        </w:rPr>
        <w:t xml:space="preserve"> To </w:t>
      </w:r>
      <w:r>
        <w:rPr>
          <w:rFonts w:asciiTheme="majorBidi" w:hAnsiTheme="majorBidi" w:cstheme="majorBidi"/>
          <w:sz w:val="24"/>
          <w:szCs w:val="24"/>
        </w:rPr>
        <w:t>test</w:t>
      </w:r>
      <w:r w:rsidRPr="000A4BB3">
        <w:rPr>
          <w:rFonts w:asciiTheme="majorBidi" w:hAnsiTheme="majorBidi" w:cstheme="majorBidi"/>
          <w:sz w:val="24"/>
          <w:szCs w:val="24"/>
        </w:rPr>
        <w:t xml:space="preserve"> the relation between </w:t>
      </w:r>
      <w:r>
        <w:rPr>
          <w:rFonts w:asciiTheme="majorBidi" w:hAnsiTheme="majorBidi" w:cstheme="majorBidi"/>
          <w:sz w:val="24"/>
          <w:szCs w:val="24"/>
        </w:rPr>
        <w:t>saliency</w:t>
      </w:r>
      <w:r w:rsidRPr="000A4BB3">
        <w:rPr>
          <w:rFonts w:asciiTheme="majorBidi" w:hAnsiTheme="majorBidi" w:cstheme="majorBidi"/>
          <w:sz w:val="24"/>
          <w:szCs w:val="24"/>
        </w:rPr>
        <w:t xml:space="preserve"> and fixation time </w:t>
      </w:r>
      <w:r>
        <w:rPr>
          <w:rFonts w:asciiTheme="majorBidi" w:hAnsiTheme="majorBidi" w:cstheme="majorBidi"/>
          <w:sz w:val="24"/>
          <w:szCs w:val="24"/>
        </w:rPr>
        <w:t xml:space="preserve">we conducted a two-way repeated-measures ANOVA with Time and Viewing-condition as described in Experiment 1. </w:t>
      </w:r>
      <w:r w:rsidRPr="000A4BB3">
        <w:rPr>
          <w:rFonts w:asciiTheme="majorBidi" w:hAnsiTheme="majorBidi" w:cstheme="majorBidi"/>
          <w:sz w:val="24"/>
          <w:szCs w:val="24"/>
        </w:rPr>
        <w:t>A significant ma</w:t>
      </w:r>
      <w:r>
        <w:rPr>
          <w:rFonts w:asciiTheme="majorBidi" w:hAnsiTheme="majorBidi" w:cstheme="majorBidi"/>
          <w:sz w:val="24"/>
          <w:szCs w:val="24"/>
        </w:rPr>
        <w:t>in effect was found for viewing-</w:t>
      </w:r>
      <w:r w:rsidRPr="000A4BB3">
        <w:rPr>
          <w:rFonts w:asciiTheme="majorBidi" w:hAnsiTheme="majorBidi" w:cstheme="majorBidi"/>
          <w:sz w:val="24"/>
          <w:szCs w:val="24"/>
        </w:rPr>
        <w:t>condition (</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Pr="001C2BD0">
        <w:rPr>
          <w:rFonts w:ascii="Times New Roman" w:hAnsi="Times New Roman" w:cs="Times New Roman"/>
          <w:sz w:val="24"/>
          <w:szCs w:val="24"/>
        </w:rPr>
        <w:t>1,19)=29.786,</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=0.611</w:t>
      </w:r>
      <w:r w:rsidRPr="000A4BB3">
        <w:rPr>
          <w:rFonts w:asciiTheme="majorBidi" w:hAnsiTheme="majorBidi" w:cstheme="majorBidi"/>
          <w:sz w:val="24"/>
          <w:szCs w:val="24"/>
        </w:rPr>
        <w:t>) and time (</w:t>
      </w:r>
      <w:r w:rsidRPr="001C2BD0">
        <w:rPr>
          <w:rFonts w:ascii="Times New Roman" w:hAnsi="Times New Roman" w:cs="Times New Roman"/>
          <w:i/>
          <w:iCs/>
          <w:sz w:val="24"/>
          <w:szCs w:val="24"/>
        </w:rPr>
        <w:t>F</w:t>
      </w:r>
      <w:r w:rsidRPr="001C2BD0">
        <w:rPr>
          <w:rFonts w:ascii="Times New Roman" w:hAnsi="Times New Roman" w:cs="Times New Roman"/>
          <w:sz w:val="24"/>
          <w:szCs w:val="24"/>
        </w:rPr>
        <w:t>(</w:t>
      </w:r>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)=7.652,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 xml:space="preserve">=0.287, </w:t>
      </w:r>
      <w:r w:rsidRPr="001C2BD0">
        <w:rPr>
          <w:rFonts w:ascii="Times New Roman" w:hAnsi="Times New Roman" w:cs="Times New Roman"/>
          <w:i/>
          <w:iCs/>
          <w:sz w:val="24"/>
          <w:szCs w:val="24"/>
        </w:rPr>
        <w:t>ε</w:t>
      </w:r>
      <w:r w:rsidRPr="001C2BD0">
        <w:rPr>
          <w:rFonts w:ascii="Times New Roman" w:hAnsi="Times New Roman" w:cs="Times New Roman"/>
          <w:sz w:val="24"/>
          <w:szCs w:val="24"/>
        </w:rPr>
        <w:t>=0.524</w:t>
      </w:r>
      <w:r w:rsidRPr="000A4BB3">
        <w:rPr>
          <w:rFonts w:asciiTheme="majorBidi" w:hAnsiTheme="majorBidi" w:cstheme="majorBidi"/>
          <w:sz w:val="24"/>
          <w:szCs w:val="24"/>
        </w:rPr>
        <w:t xml:space="preserve">). The interaction between time and condition was </w:t>
      </w:r>
      <w:r>
        <w:rPr>
          <w:rFonts w:asciiTheme="majorBidi" w:hAnsiTheme="majorBidi" w:cstheme="majorBidi"/>
          <w:sz w:val="24"/>
          <w:szCs w:val="24"/>
        </w:rPr>
        <w:t xml:space="preserve">also only marginally </w:t>
      </w:r>
      <w:r w:rsidRPr="000A4BB3">
        <w:rPr>
          <w:rFonts w:asciiTheme="majorBidi" w:hAnsiTheme="majorBidi" w:cstheme="majorBidi"/>
          <w:sz w:val="24"/>
          <w:szCs w:val="24"/>
        </w:rPr>
        <w:t xml:space="preserve">significant </w:t>
      </w:r>
      <w:r>
        <w:rPr>
          <w:rFonts w:asciiTheme="majorBidi" w:hAnsiTheme="majorBidi" w:cstheme="majorBidi"/>
          <w:sz w:val="24"/>
          <w:szCs w:val="24"/>
        </w:rPr>
        <w:t>(</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)=2.252,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=0.084, </w:t>
      </w:r>
      <w:r w:rsidRPr="001C2BD0">
        <w:rPr>
          <w:rFonts w:ascii="Times New Roman" w:hAnsi="Times New Roman" w:cs="Times New Roman"/>
          <w:i/>
          <w:iCs/>
          <w:sz w:val="24"/>
          <w:szCs w:val="24"/>
        </w:rPr>
        <w:t>ε</w:t>
      </w:r>
      <w:r w:rsidRPr="001C2BD0">
        <w:rPr>
          <w:rFonts w:ascii="Times New Roman" w:hAnsi="Times New Roman" w:cs="Times New Roman"/>
          <w:sz w:val="24"/>
          <w:szCs w:val="24"/>
        </w:rPr>
        <w:t>=0.419</w:t>
      </w:r>
      <w:r w:rsidRPr="000A4BB3">
        <w:rPr>
          <w:rFonts w:asciiTheme="majorBidi" w:hAnsiTheme="majorBidi" w:cstheme="majorBidi"/>
          <w:sz w:val="24"/>
          <w:szCs w:val="24"/>
        </w:rPr>
        <w:t xml:space="preserve">). </w:t>
      </w:r>
      <w:r>
        <w:rPr>
          <w:rFonts w:asciiTheme="majorBidi" w:hAnsiTheme="majorBidi" w:cstheme="majorBidi"/>
          <w:sz w:val="24"/>
          <w:szCs w:val="24"/>
        </w:rPr>
        <w:t xml:space="preserve">When analyzing the two conditions separately, we found significant negative linear trends of time in both conditions, but the trend was stronger in the visual exploration condition (arithmetic: </w:t>
      </w:r>
      <w:proofErr w:type="gramStart"/>
      <w:r w:rsidRPr="001C2BD0">
        <w:rPr>
          <w:rFonts w:ascii="Times New Roman" w:hAnsi="Times New Roman" w:cs="Times New Roman"/>
          <w:sz w:val="24"/>
          <w:szCs w:val="24"/>
        </w:rPr>
        <w:t>F(</w:t>
      </w:r>
      <w:proofErr w:type="gramEnd"/>
      <w:r w:rsidRPr="001C2BD0">
        <w:rPr>
          <w:rFonts w:ascii="Times New Roman" w:hAnsi="Times New Roman" w:cs="Times New Roman"/>
          <w:sz w:val="24"/>
          <w:szCs w:val="24"/>
        </w:rPr>
        <w:t xml:space="preserve">1,19)=11.923,p=0.003,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=0.386</w:t>
      </w:r>
      <w:r>
        <w:rPr>
          <w:rFonts w:asciiTheme="majorBidi" w:hAnsiTheme="majorBidi" w:cstheme="majorBidi"/>
          <w:sz w:val="24"/>
          <w:szCs w:val="24"/>
        </w:rPr>
        <w:t xml:space="preserve">; exploration: </w:t>
      </w:r>
      <w:r w:rsidRPr="001C2BD0">
        <w:rPr>
          <w:rFonts w:ascii="Times New Roman" w:hAnsi="Times New Roman" w:cs="Times New Roman"/>
          <w:i/>
          <w:iCs/>
          <w:sz w:val="24"/>
          <w:szCs w:val="24"/>
        </w:rPr>
        <w:t>F</w:t>
      </w:r>
      <w:r w:rsidRPr="001C2BD0">
        <w:rPr>
          <w:rFonts w:ascii="Times New Roman" w:hAnsi="Times New Roman" w:cs="Times New Roman"/>
          <w:sz w:val="24"/>
          <w:szCs w:val="24"/>
        </w:rPr>
        <w:t>(1,19)=88.876,</w:t>
      </w:r>
      <w:r w:rsidRPr="001C2BD0">
        <w:rPr>
          <w:rFonts w:ascii="Times New Roman" w:hAnsi="Times New Roman" w:cs="Times New Roman"/>
          <w:i/>
          <w:iCs/>
          <w:sz w:val="24"/>
          <w:szCs w:val="24"/>
        </w:rPr>
        <w:t>p</w:t>
      </w:r>
      <w:r w:rsidRPr="001C2BD0">
        <w:rPr>
          <w:rFonts w:ascii="Times New Roman" w:hAnsi="Times New Roman" w:cs="Times New Roman"/>
          <w:sz w:val="24"/>
          <w:szCs w:val="24"/>
        </w:rPr>
        <w:t>&lt;0.001,</w:t>
      </w:r>
      <w:r w:rsidRPr="001C2BD0">
        <w:rPr>
          <w:rFonts w:ascii="Times New Roman" w:hAnsi="Times New Roman" w:cs="Times New Roman"/>
          <w:i/>
          <w:iCs/>
          <w:sz w:val="24"/>
          <w:szCs w:val="24"/>
        </w:rPr>
        <w:t xml:space="preserve"> 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=0.824</w:t>
      </w:r>
      <w:r>
        <w:rPr>
          <w:rFonts w:asciiTheme="majorBidi" w:hAnsiTheme="majorBidi" w:cstheme="majorBidi"/>
          <w:sz w:val="24"/>
          <w:szCs w:val="24"/>
        </w:rPr>
        <w:t xml:space="preserve">; </w:t>
      </w:r>
      <w:r w:rsidR="001E36E1">
        <w:rPr>
          <w:rFonts w:asciiTheme="majorBidi" w:hAnsiTheme="majorBidi" w:cstheme="majorBidi"/>
          <w:sz w:val="24"/>
          <w:szCs w:val="24"/>
        </w:rPr>
        <w:t xml:space="preserve">Panel C in </w:t>
      </w:r>
      <w:r w:rsidRPr="00BD6274">
        <w:rPr>
          <w:rFonts w:asciiTheme="majorBidi" w:hAnsiTheme="majorBidi" w:cstheme="majorBidi"/>
          <w:b/>
          <w:bCs/>
          <w:sz w:val="24"/>
          <w:szCs w:val="24"/>
        </w:rPr>
        <w:t xml:space="preserve">Fig </w:t>
      </w:r>
      <w:r w:rsidR="00A44410">
        <w:rPr>
          <w:rFonts w:asciiTheme="majorBidi" w:hAnsiTheme="majorBidi" w:cstheme="majorBidi"/>
          <w:b/>
          <w:bCs/>
          <w:sz w:val="24"/>
          <w:szCs w:val="24"/>
        </w:rPr>
        <w:t>S1</w:t>
      </w:r>
      <w:r>
        <w:rPr>
          <w:rFonts w:asciiTheme="majorBidi" w:hAnsiTheme="majorBidi" w:cstheme="majorBidi"/>
          <w:sz w:val="24"/>
          <w:szCs w:val="24"/>
        </w:rPr>
        <w:t>). A separate repeated measures ANOVA was conducted on the mental arithmetic condition, with Time and Operator type (addition/subtraction) as independent variables. There was a main effect of Time (</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)=2.962,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=0.018,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 xml:space="preserve">=0.135, </w:t>
      </w:r>
      <w:r w:rsidRPr="001C2BD0">
        <w:rPr>
          <w:rFonts w:ascii="Times New Roman" w:hAnsi="Times New Roman" w:cs="Times New Roman"/>
          <w:i/>
          <w:iCs/>
          <w:sz w:val="24"/>
          <w:szCs w:val="24"/>
        </w:rPr>
        <w:t>ε</w:t>
      </w:r>
      <w:r w:rsidRPr="001C2BD0">
        <w:rPr>
          <w:rFonts w:ascii="Times New Roman" w:hAnsi="Times New Roman" w:cs="Times New Roman"/>
          <w:sz w:val="24"/>
          <w:szCs w:val="24"/>
        </w:rPr>
        <w:t>=0.586</w:t>
      </w:r>
      <w:r>
        <w:rPr>
          <w:rFonts w:asciiTheme="majorBidi" w:hAnsiTheme="majorBidi" w:cstheme="majorBidi"/>
          <w:sz w:val="24"/>
          <w:szCs w:val="24"/>
        </w:rPr>
        <w:t>) and no main effect for Operation (</w:t>
      </w:r>
      <w:r w:rsidRPr="001C2BD0">
        <w:rPr>
          <w:rFonts w:ascii="Times New Roman" w:hAnsi="Times New Roman" w:cs="Times New Roman"/>
          <w:i/>
          <w:iCs/>
          <w:sz w:val="24"/>
          <w:szCs w:val="24"/>
        </w:rPr>
        <w:t>F</w:t>
      </w:r>
      <w:r w:rsidRPr="001C2BD0">
        <w:rPr>
          <w:rFonts w:ascii="Times New Roman" w:hAnsi="Times New Roman" w:cs="Times New Roman"/>
          <w:sz w:val="24"/>
          <w:szCs w:val="24"/>
        </w:rPr>
        <w:t xml:space="preserve">(1,19)=2.620, </w:t>
      </w:r>
      <w:r w:rsidRPr="001C2BD0">
        <w:rPr>
          <w:rFonts w:ascii="Times New Roman" w:hAnsi="Times New Roman" w:cs="Times New Roman"/>
          <w:i/>
          <w:iCs/>
          <w:sz w:val="24"/>
          <w:szCs w:val="24"/>
        </w:rPr>
        <w:t>p</w:t>
      </w:r>
      <w:r>
        <w:rPr>
          <w:rFonts w:ascii="Times New Roman" w:hAnsi="Times New Roman" w:cs="Times New Roman"/>
          <w:sz w:val="24"/>
          <w:szCs w:val="24"/>
        </w:rPr>
        <w:t>=0.122</w:t>
      </w:r>
      <w:r>
        <w:rPr>
          <w:rFonts w:asciiTheme="majorBidi" w:hAnsiTheme="majorBidi" w:cstheme="majorBidi"/>
          <w:sz w:val="24"/>
          <w:szCs w:val="24"/>
        </w:rPr>
        <w:t>) or an interaction between time and operation (</w:t>
      </w:r>
      <w:r w:rsidRPr="001C2BD0">
        <w:rPr>
          <w:rFonts w:ascii="Times New Roman" w:hAnsi="Times New Roman" w:cs="Times New Roman"/>
          <w:i/>
          <w:iCs/>
          <w:sz w:val="24"/>
          <w:szCs w:val="24"/>
        </w:rPr>
        <w:t>F</w:t>
      </w:r>
      <w:r w:rsidRPr="001C2BD0">
        <w:rPr>
          <w:rFonts w:ascii="Times New Roman" w:hAnsi="Times New Roman" w:cs="Times New Roman"/>
          <w:sz w:val="24"/>
          <w:szCs w:val="24"/>
        </w:rPr>
        <w:t>(</w:t>
      </w:r>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)=1.206,</w:t>
      </w:r>
      <w:r w:rsidRPr="001C2BD0">
        <w:rPr>
          <w:rFonts w:ascii="Times New Roman" w:hAnsi="Times New Roman" w:cs="Times New Roman"/>
          <w:i/>
          <w:iCs/>
          <w:sz w:val="24"/>
          <w:szCs w:val="24"/>
        </w:rPr>
        <w:t>p</w:t>
      </w:r>
      <w:r w:rsidRPr="001C2BD0">
        <w:rPr>
          <w:rFonts w:ascii="Times New Roman" w:hAnsi="Times New Roman" w:cs="Times New Roman"/>
          <w:sz w:val="24"/>
          <w:szCs w:val="24"/>
        </w:rPr>
        <w:t>=0.312,</w:t>
      </w:r>
      <w:r w:rsidRPr="001C2BD0">
        <w:rPr>
          <w:rFonts w:ascii="Times New Roman" w:hAnsi="Times New Roman" w:cs="Times New Roman"/>
          <w:i/>
          <w:iCs/>
          <w:sz w:val="24"/>
          <w:szCs w:val="24"/>
        </w:rPr>
        <w:t xml:space="preserve"> ε</w:t>
      </w:r>
      <w:r w:rsidRPr="001C2BD0">
        <w:rPr>
          <w:rFonts w:ascii="Times New Roman" w:hAnsi="Times New Roman" w:cs="Times New Roman"/>
          <w:sz w:val="24"/>
          <w:szCs w:val="24"/>
        </w:rPr>
        <w:t>=0.619</w:t>
      </w:r>
      <w:r>
        <w:rPr>
          <w:rFonts w:asciiTheme="majorBidi" w:hAnsiTheme="majorBidi" w:cstheme="majorBidi"/>
          <w:sz w:val="24"/>
          <w:szCs w:val="24"/>
        </w:rPr>
        <w:t>).</w:t>
      </w:r>
    </w:p>
    <w:p w14:paraId="75E7C354" w14:textId="66D9B4C9" w:rsidR="00312368" w:rsidRDefault="00312368" w:rsidP="00EB66CF">
      <w:pPr>
        <w:bidi w:val="0"/>
        <w:spacing w:line="360" w:lineRule="auto"/>
        <w:rPr>
          <w:rFonts w:ascii="Times New Roman" w:hAnsi="Times New Roman" w:cs="Times New Roman"/>
          <w:sz w:val="24"/>
          <w:szCs w:val="24"/>
        </w:rPr>
      </w:pPr>
      <w:r>
        <w:rPr>
          <w:rFonts w:ascii="Times New Roman" w:hAnsi="Times New Roman" w:cs="Times New Roman"/>
          <w:sz w:val="24"/>
          <w:szCs w:val="24"/>
        </w:rPr>
        <w:t>These results suggest that visual saliency plays a role in determining gaze target selection and generalize the results of our main analysis to a different type of saliency algorithm.</w:t>
      </w:r>
    </w:p>
    <w:p w14:paraId="573D63FA" w14:textId="77777777" w:rsidR="00312368" w:rsidRDefault="00312368" w:rsidP="00EB66CF">
      <w:pPr>
        <w:bidi w:val="0"/>
        <w:spacing w:line="360" w:lineRule="auto"/>
        <w:rPr>
          <w:rFonts w:ascii="Times New Roman" w:hAnsi="Times New Roman" w:cs="Times New Roman"/>
          <w:sz w:val="24"/>
          <w:szCs w:val="24"/>
        </w:rPr>
      </w:pPr>
      <w:r w:rsidRPr="001C2BD0">
        <w:rPr>
          <w:rFonts w:ascii="Times New Roman" w:hAnsi="Times New Roman" w:cs="Times New Roman"/>
          <w:b/>
          <w:bCs/>
          <w:noProof/>
          <w:sz w:val="24"/>
          <w:szCs w:val="24"/>
        </w:rPr>
        <w:lastRenderedPageBreak/>
        <w:drawing>
          <wp:inline distT="0" distB="0" distL="0" distR="0" wp14:anchorId="2B6C7B2D" wp14:editId="7BBE26BD">
            <wp:extent cx="3895460" cy="3104865"/>
            <wp:effectExtent l="0" t="0" r="0" b="63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6271"/>
                    <a:stretch/>
                  </pic:blipFill>
                  <pic:spPr bwMode="auto">
                    <a:xfrm>
                      <a:off x="0" y="0"/>
                      <a:ext cx="3895460" cy="3104865"/>
                    </a:xfrm>
                    <a:prstGeom prst="rect">
                      <a:avLst/>
                    </a:prstGeom>
                    <a:noFill/>
                    <a:ln>
                      <a:noFill/>
                    </a:ln>
                    <a:extLst>
                      <a:ext uri="{53640926-AAD7-44D8-BBD7-CCE9431645EC}">
                        <a14:shadowObscured xmlns:a14="http://schemas.microsoft.com/office/drawing/2010/main"/>
                      </a:ext>
                    </a:extLst>
                  </pic:spPr>
                </pic:pic>
              </a:graphicData>
            </a:graphic>
          </wp:inline>
        </w:drawing>
      </w:r>
    </w:p>
    <w:p w14:paraId="69314E67" w14:textId="0BC0E0D4" w:rsidR="00312368" w:rsidRDefault="00312368" w:rsidP="00914D0C">
      <w:pPr>
        <w:bidi w:val="0"/>
        <w:spacing w:line="360" w:lineRule="auto"/>
        <w:rPr>
          <w:rFonts w:ascii="Times New Roman" w:hAnsi="Times New Roman" w:cs="Times New Roman"/>
          <w:sz w:val="20"/>
          <w:szCs w:val="20"/>
        </w:rPr>
      </w:pPr>
      <w:r w:rsidRPr="003D568D">
        <w:rPr>
          <w:rFonts w:ascii="Times New Roman" w:hAnsi="Times New Roman" w:cs="Times New Roman"/>
          <w:b/>
          <w:bCs/>
          <w:sz w:val="20"/>
          <w:szCs w:val="20"/>
        </w:rPr>
        <w:t>Fig</w:t>
      </w:r>
      <w:r w:rsidR="00606197">
        <w:rPr>
          <w:rFonts w:ascii="Times New Roman" w:hAnsi="Times New Roman" w:cs="Times New Roman"/>
          <w:b/>
          <w:bCs/>
          <w:sz w:val="20"/>
          <w:szCs w:val="20"/>
        </w:rPr>
        <w:t xml:space="preserve"> </w:t>
      </w:r>
      <w:r w:rsidR="00A44410">
        <w:rPr>
          <w:rFonts w:ascii="Times New Roman" w:hAnsi="Times New Roman" w:cs="Times New Roman"/>
          <w:b/>
          <w:bCs/>
          <w:sz w:val="20"/>
          <w:szCs w:val="20"/>
        </w:rPr>
        <w:t>S1</w:t>
      </w:r>
      <w:r w:rsidRPr="003D568D">
        <w:rPr>
          <w:rFonts w:ascii="Times New Roman" w:hAnsi="Times New Roman" w:cs="Times New Roman"/>
          <w:b/>
          <w:bCs/>
          <w:sz w:val="20"/>
          <w:szCs w:val="20"/>
        </w:rPr>
        <w:t>.</w:t>
      </w:r>
      <w:r w:rsidRPr="003D568D">
        <w:rPr>
          <w:rFonts w:ascii="Times New Roman" w:hAnsi="Times New Roman" w:cs="Times New Roman"/>
          <w:sz w:val="20"/>
          <w:szCs w:val="20"/>
        </w:rPr>
        <w:t xml:space="preserve"> </w:t>
      </w:r>
      <w:r w:rsidRPr="00914D0C">
        <w:rPr>
          <w:rFonts w:ascii="Times New Roman" w:hAnsi="Times New Roman" w:cs="Times New Roman"/>
          <w:b/>
          <w:bCs/>
          <w:sz w:val="20"/>
          <w:szCs w:val="20"/>
        </w:rPr>
        <w:t>Experiment 1 NSS results.</w:t>
      </w:r>
      <w:r>
        <w:rPr>
          <w:rFonts w:ascii="Times New Roman" w:hAnsi="Times New Roman" w:cs="Times New Roman"/>
          <w:sz w:val="20"/>
          <w:szCs w:val="20"/>
        </w:rPr>
        <w:t xml:space="preserve"> </w:t>
      </w:r>
      <w:r w:rsidRPr="003D568D">
        <w:rPr>
          <w:rFonts w:ascii="Times New Roman" w:hAnsi="Times New Roman" w:cs="Times New Roman"/>
          <w:sz w:val="20"/>
          <w:szCs w:val="20"/>
        </w:rPr>
        <w:t>(A) Single-subjects average normalized scan</w:t>
      </w:r>
      <w:r w:rsidR="00A44410">
        <w:rPr>
          <w:rFonts w:ascii="Times New Roman" w:hAnsi="Times New Roman" w:cs="Times New Roman"/>
          <w:sz w:val="20"/>
          <w:szCs w:val="20"/>
        </w:rPr>
        <w:t>-</w:t>
      </w:r>
      <w:r w:rsidRPr="003D568D">
        <w:rPr>
          <w:rFonts w:ascii="Times New Roman" w:hAnsi="Times New Roman" w:cs="Times New Roman"/>
          <w:sz w:val="20"/>
          <w:szCs w:val="20"/>
        </w:rPr>
        <w:t>path saliency (NSS) in the visual exploration (VE) condition vs</w:t>
      </w:r>
      <w:r>
        <w:rPr>
          <w:rFonts w:ascii="Times New Roman" w:hAnsi="Times New Roman" w:cs="Times New Roman"/>
          <w:sz w:val="20"/>
          <w:szCs w:val="20"/>
        </w:rPr>
        <w:t>.</w:t>
      </w:r>
      <w:r w:rsidRPr="003D568D">
        <w:rPr>
          <w:rFonts w:ascii="Times New Roman" w:hAnsi="Times New Roman" w:cs="Times New Roman"/>
          <w:sz w:val="20"/>
          <w:szCs w:val="20"/>
        </w:rPr>
        <w:t xml:space="preserve"> the mental arithmetic (MA) condition. Dots that are below the </w:t>
      </w:r>
      <w:r>
        <w:rPr>
          <w:rFonts w:ascii="Times New Roman" w:hAnsi="Times New Roman" w:cs="Times New Roman"/>
          <w:sz w:val="20"/>
          <w:szCs w:val="20"/>
        </w:rPr>
        <w:t xml:space="preserve">identity </w:t>
      </w:r>
      <w:r w:rsidRPr="003D568D">
        <w:rPr>
          <w:rFonts w:ascii="Times New Roman" w:hAnsi="Times New Roman" w:cs="Times New Roman"/>
          <w:sz w:val="20"/>
          <w:szCs w:val="20"/>
        </w:rPr>
        <w:t>line represent participants for whom the NSS was higher in VE than in M</w:t>
      </w:r>
      <w:r>
        <w:rPr>
          <w:rFonts w:ascii="Times New Roman" w:hAnsi="Times New Roman" w:cs="Times New Roman"/>
          <w:sz w:val="20"/>
          <w:szCs w:val="20"/>
        </w:rPr>
        <w:t>A</w:t>
      </w:r>
      <w:r w:rsidRPr="003D568D">
        <w:rPr>
          <w:rFonts w:ascii="Times New Roman" w:hAnsi="Times New Roman" w:cs="Times New Roman"/>
          <w:sz w:val="20"/>
          <w:szCs w:val="20"/>
        </w:rPr>
        <w:t xml:space="preserve">. (B) Grand average </w:t>
      </w:r>
      <w:r>
        <w:rPr>
          <w:rFonts w:ascii="Times New Roman" w:hAnsi="Times New Roman" w:cs="Times New Roman"/>
          <w:sz w:val="20"/>
          <w:szCs w:val="20"/>
        </w:rPr>
        <w:t xml:space="preserve">(N=20) </w:t>
      </w:r>
      <w:r w:rsidRPr="003D568D">
        <w:rPr>
          <w:rFonts w:ascii="Times New Roman" w:hAnsi="Times New Roman" w:cs="Times New Roman"/>
          <w:sz w:val="20"/>
          <w:szCs w:val="20"/>
        </w:rPr>
        <w:t>NSS per condition. Error bars denote</w:t>
      </w:r>
      <w:r>
        <w:rPr>
          <w:rFonts w:ascii="Times New Roman" w:hAnsi="Times New Roman" w:cs="Times New Roman"/>
          <w:sz w:val="20"/>
          <w:szCs w:val="20"/>
        </w:rPr>
        <w:t>s</w:t>
      </w:r>
      <w:r w:rsidRPr="003D568D">
        <w:rPr>
          <w:rFonts w:ascii="Times New Roman" w:hAnsi="Times New Roman" w:cs="Times New Roman"/>
          <w:sz w:val="20"/>
          <w:szCs w:val="20"/>
        </w:rPr>
        <w:t xml:space="preserve"> ±1 standard error of the mean</w:t>
      </w:r>
      <w:r>
        <w:rPr>
          <w:rFonts w:ascii="Times New Roman" w:hAnsi="Times New Roman" w:cs="Times New Roman"/>
          <w:sz w:val="20"/>
          <w:szCs w:val="20"/>
        </w:rPr>
        <w:t>.</w:t>
      </w:r>
      <w:r w:rsidRPr="003D568D">
        <w:rPr>
          <w:rFonts w:ascii="Times New Roman" w:hAnsi="Times New Roman" w:cs="Times New Roman"/>
          <w:sz w:val="20"/>
          <w:szCs w:val="20"/>
        </w:rPr>
        <w:t xml:space="preserve"> (C) </w:t>
      </w:r>
      <w:r>
        <w:rPr>
          <w:rFonts w:ascii="Times New Roman" w:hAnsi="Times New Roman" w:cs="Times New Roman"/>
          <w:sz w:val="20"/>
          <w:szCs w:val="20"/>
        </w:rPr>
        <w:t>A</w:t>
      </w:r>
      <w:r w:rsidRPr="003D568D">
        <w:rPr>
          <w:rFonts w:ascii="Times New Roman" w:hAnsi="Times New Roman" w:cs="Times New Roman"/>
          <w:sz w:val="20"/>
          <w:szCs w:val="20"/>
        </w:rPr>
        <w:t xml:space="preserve">verage NSS according to fixations onset times </w:t>
      </w:r>
      <w:r>
        <w:rPr>
          <w:rFonts w:ascii="Times New Roman" w:hAnsi="Times New Roman" w:cs="Times New Roman"/>
          <w:sz w:val="20"/>
          <w:szCs w:val="20"/>
        </w:rPr>
        <w:t>following</w:t>
      </w:r>
      <w:r w:rsidRPr="003D568D">
        <w:rPr>
          <w:rFonts w:ascii="Times New Roman" w:hAnsi="Times New Roman" w:cs="Times New Roman"/>
          <w:sz w:val="20"/>
          <w:szCs w:val="20"/>
        </w:rPr>
        <w:t xml:space="preserve"> image presentation</w:t>
      </w:r>
      <w:r>
        <w:rPr>
          <w:rFonts w:ascii="Times New Roman" w:hAnsi="Times New Roman" w:cs="Times New Roman"/>
          <w:sz w:val="20"/>
          <w:szCs w:val="20"/>
        </w:rPr>
        <w:t xml:space="preserve"> (at zero)</w:t>
      </w:r>
      <w:r w:rsidRPr="003D568D">
        <w:rPr>
          <w:rFonts w:ascii="Times New Roman" w:hAnsi="Times New Roman" w:cs="Times New Roman"/>
          <w:sz w:val="20"/>
          <w:szCs w:val="20"/>
        </w:rPr>
        <w:t>. Dot</w:t>
      </w:r>
      <w:r>
        <w:rPr>
          <w:rFonts w:ascii="Times New Roman" w:hAnsi="Times New Roman" w:cs="Times New Roman"/>
          <w:sz w:val="20"/>
          <w:szCs w:val="20"/>
        </w:rPr>
        <w:t>ted line</w:t>
      </w:r>
      <w:r w:rsidRPr="003D568D">
        <w:rPr>
          <w:rFonts w:ascii="Times New Roman" w:hAnsi="Times New Roman" w:cs="Times New Roman"/>
          <w:sz w:val="20"/>
          <w:szCs w:val="20"/>
        </w:rPr>
        <w:t xml:space="preserve"> denotes ±1 standard error of the mean</w:t>
      </w:r>
      <w:r>
        <w:rPr>
          <w:rFonts w:ascii="Times New Roman" w:hAnsi="Times New Roman" w:cs="Times New Roman"/>
          <w:sz w:val="20"/>
          <w:szCs w:val="20"/>
        </w:rPr>
        <w:t>.</w:t>
      </w:r>
      <w:r w:rsidRPr="003D568D">
        <w:rPr>
          <w:rFonts w:ascii="Times New Roman" w:hAnsi="Times New Roman" w:cs="Times New Roman"/>
          <w:sz w:val="20"/>
          <w:szCs w:val="20"/>
        </w:rPr>
        <w:t xml:space="preserve"> </w:t>
      </w:r>
    </w:p>
    <w:p w14:paraId="2399A46E" w14:textId="5D4F80D6" w:rsidR="00312368" w:rsidRPr="00914D0C" w:rsidRDefault="00312368" w:rsidP="00EB66CF">
      <w:pPr>
        <w:bidi w:val="0"/>
        <w:spacing w:line="360" w:lineRule="auto"/>
        <w:rPr>
          <w:rFonts w:ascii="Times New Roman" w:hAnsi="Times New Roman" w:cs="Times New Roman"/>
          <w:b/>
          <w:bCs/>
          <w:sz w:val="32"/>
          <w:szCs w:val="32"/>
        </w:rPr>
      </w:pPr>
      <w:r w:rsidRPr="00914D0C">
        <w:rPr>
          <w:rFonts w:ascii="Times New Roman" w:hAnsi="Times New Roman" w:cs="Times New Roman"/>
          <w:b/>
          <w:bCs/>
          <w:sz w:val="32"/>
          <w:szCs w:val="32"/>
        </w:rPr>
        <w:t xml:space="preserve">Control Experiment 1A: </w:t>
      </w:r>
    </w:p>
    <w:p w14:paraId="5845CFB9" w14:textId="77777777" w:rsidR="00312368" w:rsidRPr="0045680A" w:rsidRDefault="00312368" w:rsidP="00EB66CF">
      <w:pPr>
        <w:bidi w:val="0"/>
        <w:spacing w:before="120" w:line="360" w:lineRule="auto"/>
        <w:rPr>
          <w:rFonts w:asciiTheme="majorBidi" w:hAnsiTheme="majorBidi" w:cstheme="majorBidi"/>
          <w:b/>
          <w:bCs/>
          <w:sz w:val="28"/>
          <w:szCs w:val="28"/>
        </w:rPr>
      </w:pPr>
      <w:bookmarkStart w:id="0" w:name="_GoBack"/>
      <w:r w:rsidRPr="0045680A">
        <w:rPr>
          <w:rFonts w:asciiTheme="majorBidi" w:hAnsiTheme="majorBidi" w:cstheme="majorBidi"/>
          <w:b/>
          <w:bCs/>
          <w:sz w:val="28"/>
          <w:szCs w:val="28"/>
        </w:rPr>
        <w:t>Estimation of saliency across fixations</w:t>
      </w:r>
    </w:p>
    <w:bookmarkEnd w:id="0"/>
    <w:p w14:paraId="093EDC27" w14:textId="55FAB5E8" w:rsidR="00312368" w:rsidRDefault="00312368" w:rsidP="006F5E83">
      <w:pPr>
        <w:bidi w:val="0"/>
        <w:spacing w:line="360" w:lineRule="auto"/>
        <w:rPr>
          <w:rFonts w:ascii="Times New Roman" w:hAnsi="Times New Roman" w:cs="Times New Roman"/>
          <w:sz w:val="24"/>
          <w:szCs w:val="24"/>
        </w:rPr>
      </w:pPr>
      <w:r>
        <w:rPr>
          <w:rFonts w:asciiTheme="majorBidi" w:hAnsiTheme="majorBidi" w:cstheme="majorBidi"/>
          <w:sz w:val="24"/>
          <w:szCs w:val="24"/>
        </w:rPr>
        <w:t xml:space="preserve">The average saliency in the VE condition was significantly higher than in the MA task </w:t>
      </w:r>
      <w:proofErr w:type="gramStart"/>
      <w:r w:rsidRPr="001C2BD0">
        <w:rPr>
          <w:rFonts w:ascii="Times New Roman" w:hAnsi="Times New Roman" w:cs="Times New Roman"/>
          <w:i/>
          <w:iCs/>
          <w:sz w:val="24"/>
          <w:szCs w:val="24"/>
        </w:rPr>
        <w:t>t</w:t>
      </w:r>
      <w:r w:rsidRPr="001C2BD0">
        <w:rPr>
          <w:rFonts w:ascii="Times New Roman" w:hAnsi="Times New Roman" w:cs="Times New Roman"/>
          <w:sz w:val="24"/>
          <w:szCs w:val="24"/>
        </w:rPr>
        <w:t>(</w:t>
      </w:r>
      <w:proofErr w:type="gramEnd"/>
      <w:r w:rsidRPr="001C2BD0">
        <w:rPr>
          <w:rFonts w:ascii="Times New Roman" w:hAnsi="Times New Roman" w:cs="Times New Roman"/>
          <w:sz w:val="24"/>
          <w:szCs w:val="24"/>
        </w:rPr>
        <w:t xml:space="preserve">19)=5.907,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w:t>
      </w:r>
      <w:r w:rsidRPr="001C2BD0">
        <w:rPr>
          <w:rFonts w:ascii="Times New Roman" w:hAnsi="Times New Roman" w:cs="Times New Roman"/>
          <w:sz w:val="24"/>
          <w:szCs w:val="24"/>
          <w:rtl/>
        </w:rPr>
        <w:t xml:space="preserve"> 1.</w:t>
      </w:r>
      <w:r w:rsidRPr="001C2BD0">
        <w:rPr>
          <w:rFonts w:ascii="Times New Roman" w:hAnsi="Times New Roman" w:cs="Times New Roman"/>
          <w:sz w:val="24"/>
          <w:szCs w:val="24"/>
        </w:rPr>
        <w:t>92</w:t>
      </w:r>
      <w:r>
        <w:rPr>
          <w:rFonts w:ascii="Times New Roman" w:hAnsi="Times New Roman" w:cs="Times New Roman"/>
          <w:sz w:val="24"/>
          <w:szCs w:val="24"/>
        </w:rPr>
        <w:t xml:space="preserve">, </w:t>
      </w:r>
      <w:r w:rsidR="001E36E1" w:rsidRPr="00A44410">
        <w:rPr>
          <w:rFonts w:ascii="Times New Roman" w:hAnsi="Times New Roman" w:cs="Times New Roman"/>
          <w:b/>
          <w:bCs/>
          <w:sz w:val="24"/>
          <w:szCs w:val="24"/>
        </w:rPr>
        <w:t>Panel B in</w:t>
      </w:r>
      <w:r w:rsidR="001E36E1">
        <w:rPr>
          <w:rFonts w:ascii="Times New Roman" w:hAnsi="Times New Roman" w:cs="Times New Roman"/>
          <w:sz w:val="24"/>
          <w:szCs w:val="24"/>
        </w:rPr>
        <w:t xml:space="preserve"> </w:t>
      </w:r>
      <w:r w:rsidRPr="00406E97">
        <w:rPr>
          <w:rFonts w:asciiTheme="majorBidi" w:hAnsiTheme="majorBidi" w:cstheme="majorBidi"/>
          <w:b/>
          <w:bCs/>
          <w:sz w:val="24"/>
          <w:szCs w:val="24"/>
        </w:rPr>
        <w:t xml:space="preserve">Fig </w:t>
      </w:r>
      <w:r w:rsidR="00A44410">
        <w:rPr>
          <w:rFonts w:asciiTheme="majorBidi" w:hAnsiTheme="majorBidi" w:cstheme="majorBidi"/>
          <w:b/>
          <w:bCs/>
          <w:sz w:val="24"/>
          <w:szCs w:val="24"/>
        </w:rPr>
        <w:t>S2</w:t>
      </w:r>
      <w:r>
        <w:rPr>
          <w:rFonts w:ascii="Times New Roman" w:hAnsi="Times New Roman" w:cs="Times New Roman"/>
          <w:sz w:val="24"/>
          <w:szCs w:val="24"/>
        </w:rPr>
        <w:t>.</w:t>
      </w:r>
      <w:r>
        <w:rPr>
          <w:rFonts w:asciiTheme="majorBidi" w:hAnsiTheme="majorBidi" w:cstheme="majorBidi"/>
          <w:sz w:val="24"/>
          <w:szCs w:val="24"/>
        </w:rPr>
        <w:t xml:space="preserve"> Nevertheless, saliency in the MA condition was significantly higher than a simulated random observer (Unbiased: </w:t>
      </w:r>
      <w:proofErr w:type="gramStart"/>
      <w:r w:rsidRPr="001C2BD0">
        <w:rPr>
          <w:rFonts w:ascii="Times New Roman" w:hAnsi="Times New Roman" w:cs="Times New Roman"/>
          <w:i/>
          <w:iCs/>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19)=10.297</w:t>
      </w:r>
      <w:r w:rsidRPr="001C2BD0">
        <w:rPr>
          <w:rFonts w:ascii="Times New Roman" w:hAnsi="Times New Roman" w:cs="Times New Roman"/>
          <w:sz w:val="24"/>
          <w:szCs w:val="24"/>
        </w:rPr>
        <w:t xml:space="preserve">,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=3.4197</w:t>
      </w:r>
      <w:r>
        <w:rPr>
          <w:rFonts w:asciiTheme="majorBidi" w:hAnsiTheme="majorBidi" w:cstheme="majorBidi"/>
          <w:sz w:val="24"/>
          <w:szCs w:val="24"/>
        </w:rPr>
        <w:t xml:space="preserve">; Biased: </w:t>
      </w:r>
      <w:r w:rsidRPr="001C2BD0">
        <w:rPr>
          <w:rFonts w:ascii="Times New Roman" w:hAnsi="Times New Roman" w:cs="Times New Roman"/>
          <w:i/>
          <w:iCs/>
          <w:sz w:val="24"/>
          <w:szCs w:val="24"/>
        </w:rPr>
        <w:t>t</w:t>
      </w:r>
      <w:r>
        <w:rPr>
          <w:rFonts w:ascii="Times New Roman" w:hAnsi="Times New Roman" w:cs="Times New Roman"/>
          <w:sz w:val="24"/>
          <w:szCs w:val="24"/>
        </w:rPr>
        <w:t>(19)=5.658</w:t>
      </w:r>
      <w:r w:rsidRPr="001C2BD0">
        <w:rPr>
          <w:rFonts w:ascii="Times New Roman" w:hAnsi="Times New Roman" w:cs="Times New Roman"/>
          <w:sz w:val="24"/>
          <w:szCs w:val="24"/>
        </w:rPr>
        <w:t>,</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Pr>
          <w:rFonts w:ascii="Times New Roman" w:hAnsi="Times New Roman" w:cs="Times New Roman"/>
          <w:i/>
          <w:iCs/>
          <w:sz w:val="24"/>
          <w:szCs w:val="24"/>
        </w:rPr>
        <w:t>C</w:t>
      </w:r>
      <w:r w:rsidRPr="001C2BD0">
        <w:rPr>
          <w:rFonts w:ascii="Times New Roman" w:hAnsi="Times New Roman" w:cs="Times New Roman"/>
          <w:i/>
          <w:iCs/>
          <w:sz w:val="24"/>
          <w:szCs w:val="24"/>
        </w:rPr>
        <w:t>ohen's d</w:t>
      </w:r>
      <w:r w:rsidRPr="001C2BD0">
        <w:rPr>
          <w:rFonts w:ascii="Times New Roman" w:hAnsi="Times New Roman" w:cs="Times New Roman"/>
          <w:sz w:val="24"/>
          <w:szCs w:val="24"/>
        </w:rPr>
        <w:t>=1.612</w:t>
      </w:r>
      <w:r>
        <w:rPr>
          <w:rFonts w:ascii="Times New Roman" w:hAnsi="Times New Roman" w:cs="Times New Roman"/>
          <w:sz w:val="24"/>
          <w:szCs w:val="24"/>
        </w:rPr>
        <w:t>). This suggests that saliency was a better-than-chance predictor for gaze positions even when the visual information was irrelevant.</w:t>
      </w:r>
      <w:r w:rsidRPr="000A4BB3">
        <w:rPr>
          <w:rFonts w:asciiTheme="majorBidi" w:hAnsiTheme="majorBidi" w:cstheme="majorBidi"/>
          <w:sz w:val="24"/>
          <w:szCs w:val="24"/>
        </w:rPr>
        <w:t xml:space="preserve"> To </w:t>
      </w:r>
      <w:r>
        <w:rPr>
          <w:rFonts w:asciiTheme="majorBidi" w:hAnsiTheme="majorBidi" w:cstheme="majorBidi"/>
          <w:sz w:val="24"/>
          <w:szCs w:val="24"/>
        </w:rPr>
        <w:t>test</w:t>
      </w:r>
      <w:r w:rsidRPr="000A4BB3">
        <w:rPr>
          <w:rFonts w:asciiTheme="majorBidi" w:hAnsiTheme="majorBidi" w:cstheme="majorBidi"/>
          <w:sz w:val="24"/>
          <w:szCs w:val="24"/>
        </w:rPr>
        <w:t xml:space="preserve"> the relation between </w:t>
      </w:r>
      <w:r>
        <w:rPr>
          <w:rFonts w:asciiTheme="majorBidi" w:hAnsiTheme="majorBidi" w:cstheme="majorBidi"/>
          <w:sz w:val="24"/>
          <w:szCs w:val="24"/>
        </w:rPr>
        <w:t>saliency</w:t>
      </w:r>
      <w:r w:rsidRPr="000A4BB3">
        <w:rPr>
          <w:rFonts w:asciiTheme="majorBidi" w:hAnsiTheme="majorBidi" w:cstheme="majorBidi"/>
          <w:sz w:val="24"/>
          <w:szCs w:val="24"/>
        </w:rPr>
        <w:t xml:space="preserve"> and fixation time </w:t>
      </w:r>
      <w:r>
        <w:rPr>
          <w:rFonts w:asciiTheme="majorBidi" w:hAnsiTheme="majorBidi" w:cstheme="majorBidi"/>
          <w:sz w:val="24"/>
          <w:szCs w:val="24"/>
        </w:rPr>
        <w:t xml:space="preserve">we conducted a two-way repeated-measures ANOVA with Time and Viewing-condition as described in Experiment 1. </w:t>
      </w:r>
      <w:r w:rsidRPr="000A4BB3">
        <w:rPr>
          <w:rFonts w:asciiTheme="majorBidi" w:hAnsiTheme="majorBidi" w:cstheme="majorBidi"/>
          <w:sz w:val="24"/>
          <w:szCs w:val="24"/>
        </w:rPr>
        <w:t>A significant ma</w:t>
      </w:r>
      <w:r>
        <w:rPr>
          <w:rFonts w:asciiTheme="majorBidi" w:hAnsiTheme="majorBidi" w:cstheme="majorBidi"/>
          <w:sz w:val="24"/>
          <w:szCs w:val="24"/>
        </w:rPr>
        <w:t xml:space="preserve">in effect was found for viewing-condition </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Pr="001C2BD0">
        <w:rPr>
          <w:rFonts w:ascii="Times New Roman" w:hAnsi="Times New Roman" w:cs="Times New Roman"/>
          <w:sz w:val="24"/>
          <w:szCs w:val="24"/>
        </w:rPr>
        <w:t>1,19)=32.475,</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=0.596</w:t>
      </w:r>
      <w:r w:rsidRPr="000A4BB3">
        <w:rPr>
          <w:rFonts w:asciiTheme="majorBidi" w:hAnsiTheme="majorBidi" w:cstheme="majorBidi"/>
          <w:sz w:val="24"/>
          <w:szCs w:val="24"/>
        </w:rPr>
        <w:t>) and time (</w:t>
      </w:r>
      <w:r w:rsidRPr="001C2BD0">
        <w:rPr>
          <w:rFonts w:ascii="Times New Roman" w:hAnsi="Times New Roman" w:cs="Times New Roman"/>
          <w:i/>
          <w:iCs/>
          <w:sz w:val="24"/>
          <w:szCs w:val="24"/>
        </w:rPr>
        <w:t>F</w:t>
      </w:r>
      <w:r w:rsidRPr="001C2BD0">
        <w:rPr>
          <w:rFonts w:ascii="Times New Roman" w:hAnsi="Times New Roman" w:cs="Times New Roman"/>
          <w:sz w:val="24"/>
          <w:szCs w:val="24"/>
        </w:rPr>
        <w:t>(</w:t>
      </w:r>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)=14.2,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 xml:space="preserve">=0.428, </w:t>
      </w:r>
      <w:r w:rsidRPr="001C2BD0">
        <w:rPr>
          <w:rFonts w:ascii="Times New Roman" w:hAnsi="Times New Roman" w:cs="Times New Roman"/>
          <w:i/>
          <w:iCs/>
          <w:sz w:val="24"/>
          <w:szCs w:val="24"/>
        </w:rPr>
        <w:t>ε</w:t>
      </w:r>
      <w:r>
        <w:rPr>
          <w:rFonts w:ascii="Times New Roman" w:hAnsi="Times New Roman" w:cs="Times New Roman"/>
          <w:sz w:val="24"/>
          <w:szCs w:val="24"/>
        </w:rPr>
        <w:t>=0.541</w:t>
      </w:r>
      <w:r w:rsidRPr="000A4BB3">
        <w:rPr>
          <w:rFonts w:asciiTheme="majorBidi" w:hAnsiTheme="majorBidi" w:cstheme="majorBidi"/>
          <w:sz w:val="24"/>
          <w:szCs w:val="24"/>
        </w:rPr>
        <w:t xml:space="preserve">). The interaction between time and condition was </w:t>
      </w:r>
      <w:r>
        <w:rPr>
          <w:rFonts w:asciiTheme="majorBidi" w:hAnsiTheme="majorBidi" w:cstheme="majorBidi"/>
          <w:sz w:val="24"/>
          <w:szCs w:val="24"/>
        </w:rPr>
        <w:t xml:space="preserve">also </w:t>
      </w:r>
      <w:r w:rsidRPr="000A4BB3">
        <w:rPr>
          <w:rFonts w:asciiTheme="majorBidi" w:hAnsiTheme="majorBidi" w:cstheme="majorBidi"/>
          <w:sz w:val="24"/>
          <w:szCs w:val="24"/>
        </w:rPr>
        <w:t xml:space="preserve">significant </w:t>
      </w:r>
      <w:r>
        <w:rPr>
          <w:rFonts w:ascii="Times New Roman" w:hAnsi="Times New Roman" w:cs="Times New Roman"/>
          <w:i/>
          <w:iCs/>
          <w:sz w:val="24"/>
          <w:szCs w:val="24"/>
        </w:rPr>
        <w:t>(</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)=2.697,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=0.037,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 xml:space="preserve">=0.063, </w:t>
      </w:r>
      <w:r w:rsidRPr="001C2BD0">
        <w:rPr>
          <w:rFonts w:ascii="Times New Roman" w:hAnsi="Times New Roman" w:cs="Times New Roman"/>
          <w:i/>
          <w:iCs/>
          <w:sz w:val="24"/>
          <w:szCs w:val="24"/>
        </w:rPr>
        <w:t>ε</w:t>
      </w:r>
      <w:r w:rsidRPr="001C2BD0">
        <w:rPr>
          <w:rFonts w:ascii="Times New Roman" w:hAnsi="Times New Roman" w:cs="Times New Roman"/>
          <w:sz w:val="24"/>
          <w:szCs w:val="24"/>
        </w:rPr>
        <w:t>=0.496</w:t>
      </w:r>
      <w:r>
        <w:rPr>
          <w:rFonts w:ascii="Times New Roman" w:hAnsi="Times New Roman" w:cs="Times New Roman"/>
          <w:sz w:val="24"/>
          <w:szCs w:val="24"/>
        </w:rPr>
        <w:t>)</w:t>
      </w:r>
      <w:r w:rsidRPr="000A4BB3">
        <w:rPr>
          <w:rFonts w:asciiTheme="majorBidi" w:hAnsiTheme="majorBidi" w:cstheme="majorBidi"/>
          <w:sz w:val="24"/>
          <w:szCs w:val="24"/>
        </w:rPr>
        <w:t xml:space="preserve">. </w:t>
      </w:r>
      <w:r>
        <w:rPr>
          <w:rFonts w:asciiTheme="majorBidi" w:hAnsiTheme="majorBidi" w:cstheme="majorBidi"/>
          <w:sz w:val="24"/>
          <w:szCs w:val="24"/>
        </w:rPr>
        <w:t xml:space="preserve">When analyzing the two conditions separately, we found significant negative linear trends of time in both conditions, but the trend was stronger in the visual exploration condition (arithmetic: </w:t>
      </w:r>
      <w:proofErr w:type="gramStart"/>
      <w:r w:rsidRPr="001C2BD0">
        <w:rPr>
          <w:rFonts w:ascii="Times New Roman" w:hAnsi="Times New Roman" w:cs="Times New Roman"/>
          <w:sz w:val="24"/>
          <w:szCs w:val="24"/>
        </w:rPr>
        <w:t>F(</w:t>
      </w:r>
      <w:proofErr w:type="gramEnd"/>
      <w:r w:rsidRPr="001C2BD0">
        <w:rPr>
          <w:rFonts w:ascii="Times New Roman" w:hAnsi="Times New Roman" w:cs="Times New Roman"/>
          <w:sz w:val="24"/>
          <w:szCs w:val="24"/>
        </w:rPr>
        <w:t xml:space="preserve">1,19)=13.349,p=0.002,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=0.413</w:t>
      </w:r>
      <w:r>
        <w:rPr>
          <w:rFonts w:asciiTheme="majorBidi" w:hAnsiTheme="majorBidi" w:cstheme="majorBidi"/>
          <w:sz w:val="24"/>
          <w:szCs w:val="24"/>
        </w:rPr>
        <w:t xml:space="preserve">; exploration: </w:t>
      </w:r>
      <w:r w:rsidRPr="001C2BD0">
        <w:rPr>
          <w:rFonts w:ascii="Times New Roman" w:hAnsi="Times New Roman" w:cs="Times New Roman"/>
          <w:sz w:val="24"/>
          <w:szCs w:val="24"/>
        </w:rPr>
        <w:lastRenderedPageBreak/>
        <w:t xml:space="preserve">F(1,19)=107.452,p&lt;0.001,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=0.850</w:t>
      </w:r>
      <w:r>
        <w:rPr>
          <w:rFonts w:asciiTheme="majorBidi" w:hAnsiTheme="majorBidi" w:cstheme="majorBidi"/>
          <w:sz w:val="24"/>
          <w:szCs w:val="24"/>
        </w:rPr>
        <w:t xml:space="preserve">; </w:t>
      </w:r>
      <w:r w:rsidR="001E36E1" w:rsidRPr="00A44410">
        <w:rPr>
          <w:rFonts w:asciiTheme="majorBidi" w:hAnsiTheme="majorBidi" w:cstheme="majorBidi"/>
          <w:b/>
          <w:bCs/>
          <w:sz w:val="24"/>
          <w:szCs w:val="24"/>
        </w:rPr>
        <w:t xml:space="preserve">Panel C in </w:t>
      </w:r>
      <w:r w:rsidRPr="001E36E1">
        <w:rPr>
          <w:rFonts w:asciiTheme="majorBidi" w:hAnsiTheme="majorBidi" w:cstheme="majorBidi"/>
          <w:b/>
          <w:bCs/>
          <w:sz w:val="24"/>
          <w:szCs w:val="24"/>
        </w:rPr>
        <w:t>Fig</w:t>
      </w:r>
      <w:r w:rsidRPr="00406E97">
        <w:rPr>
          <w:rFonts w:asciiTheme="majorBidi" w:hAnsiTheme="majorBidi" w:cstheme="majorBidi"/>
          <w:b/>
          <w:bCs/>
          <w:sz w:val="24"/>
          <w:szCs w:val="24"/>
        </w:rPr>
        <w:t xml:space="preserve"> </w:t>
      </w:r>
      <w:r w:rsidR="00A44410">
        <w:rPr>
          <w:rFonts w:asciiTheme="majorBidi" w:hAnsiTheme="majorBidi" w:cstheme="majorBidi"/>
          <w:b/>
          <w:bCs/>
          <w:sz w:val="24"/>
          <w:szCs w:val="24"/>
        </w:rPr>
        <w:t>S2</w:t>
      </w:r>
      <w:r>
        <w:rPr>
          <w:rFonts w:asciiTheme="majorBidi" w:hAnsiTheme="majorBidi" w:cstheme="majorBidi"/>
          <w:sz w:val="24"/>
          <w:szCs w:val="24"/>
        </w:rPr>
        <w:t>). A separate repeated measures ANOVA was conducted on the mental arithmetic condition, with Time and Operator type (addition/subtraction) as independent variables. There was a main effect of Time (</w:t>
      </w:r>
      <w:proofErr w:type="gramStart"/>
      <w:r w:rsidRPr="001C2BD0">
        <w:rPr>
          <w:rFonts w:ascii="Times New Roman" w:hAnsi="Times New Roman" w:cs="Times New Roman"/>
          <w:i/>
          <w:iCs/>
          <w:sz w:val="24"/>
          <w:szCs w:val="24"/>
        </w:rPr>
        <w:t>F</w:t>
      </w:r>
      <w:r w:rsidRPr="001C2BD0">
        <w:rPr>
          <w:rFonts w:ascii="Times New Roman" w:hAnsi="Times New Roman" w:cs="Times New Roman"/>
          <w:sz w:val="24"/>
          <w:szCs w:val="24"/>
        </w:rPr>
        <w:t>(</w:t>
      </w:r>
      <w:proofErr w:type="gramEnd"/>
      <w:r w:rsidR="006F5E83">
        <w:rPr>
          <w:rFonts w:ascii="Times New Roman" w:hAnsi="Times New Roman" w:cs="Times New Roman"/>
          <w:sz w:val="24"/>
          <w:szCs w:val="24"/>
        </w:rPr>
        <w:t>8</w:t>
      </w:r>
      <w:r w:rsidRPr="001C2BD0">
        <w:rPr>
          <w:rFonts w:ascii="Times New Roman" w:hAnsi="Times New Roman" w:cs="Times New Roman"/>
          <w:sz w:val="24"/>
          <w:szCs w:val="24"/>
        </w:rPr>
        <w:t>,</w:t>
      </w:r>
      <w:r w:rsidR="006F5E83">
        <w:rPr>
          <w:rFonts w:ascii="Times New Roman" w:hAnsi="Times New Roman" w:cs="Times New Roman"/>
          <w:sz w:val="24"/>
          <w:szCs w:val="24"/>
        </w:rPr>
        <w:t>152</w:t>
      </w:r>
      <w:r w:rsidRPr="001C2BD0">
        <w:rPr>
          <w:rFonts w:ascii="Times New Roman" w:hAnsi="Times New Roman" w:cs="Times New Roman"/>
          <w:sz w:val="24"/>
          <w:szCs w:val="24"/>
        </w:rPr>
        <w:t xml:space="preserve">)=5.753, </w:t>
      </w:r>
      <w:r w:rsidRPr="001C2BD0">
        <w:rPr>
          <w:rFonts w:ascii="Times New Roman" w:hAnsi="Times New Roman" w:cs="Times New Roman"/>
          <w:i/>
          <w:iCs/>
          <w:sz w:val="24"/>
          <w:szCs w:val="24"/>
        </w:rPr>
        <w:t>p</w:t>
      </w:r>
      <w:r w:rsidRPr="001C2BD0">
        <w:rPr>
          <w:rFonts w:ascii="Times New Roman" w:hAnsi="Times New Roman" w:cs="Times New Roman"/>
          <w:sz w:val="24"/>
          <w:szCs w:val="24"/>
        </w:rPr>
        <w:t xml:space="preserve">&lt;0.001, </w:t>
      </w:r>
      <w:r w:rsidRPr="001C2BD0">
        <w:rPr>
          <w:rFonts w:ascii="Times New Roman" w:hAnsi="Times New Roman" w:cs="Times New Roman"/>
          <w:i/>
          <w:iCs/>
          <w:sz w:val="24"/>
          <w:szCs w:val="24"/>
        </w:rPr>
        <w:t>ɳ</w:t>
      </w:r>
      <w:r w:rsidRPr="001C2BD0">
        <w:rPr>
          <w:rFonts w:ascii="Times New Roman" w:hAnsi="Times New Roman" w:cs="Times New Roman"/>
          <w:i/>
          <w:iCs/>
          <w:sz w:val="24"/>
          <w:szCs w:val="24"/>
          <w:vertAlign w:val="subscript"/>
        </w:rPr>
        <w:t>p</w:t>
      </w:r>
      <w:r w:rsidRPr="001C2BD0">
        <w:rPr>
          <w:rFonts w:ascii="Times New Roman" w:hAnsi="Times New Roman" w:cs="Times New Roman"/>
          <w:i/>
          <w:iCs/>
          <w:sz w:val="24"/>
          <w:szCs w:val="24"/>
          <w:vertAlign w:val="superscript"/>
        </w:rPr>
        <w:t>2</w:t>
      </w:r>
      <w:r w:rsidRPr="001C2BD0">
        <w:rPr>
          <w:rFonts w:ascii="Times New Roman" w:hAnsi="Times New Roman" w:cs="Times New Roman"/>
          <w:sz w:val="24"/>
          <w:szCs w:val="24"/>
        </w:rPr>
        <w:t xml:space="preserve">=0.232, </w:t>
      </w:r>
      <w:r w:rsidRPr="001C2BD0">
        <w:rPr>
          <w:rFonts w:ascii="Times New Roman" w:hAnsi="Times New Roman" w:cs="Times New Roman"/>
          <w:i/>
          <w:iCs/>
          <w:sz w:val="24"/>
          <w:szCs w:val="24"/>
        </w:rPr>
        <w:t>ε</w:t>
      </w:r>
      <w:r w:rsidRPr="001C2BD0">
        <w:rPr>
          <w:rFonts w:ascii="Times New Roman" w:hAnsi="Times New Roman" w:cs="Times New Roman"/>
          <w:sz w:val="24"/>
          <w:szCs w:val="24"/>
        </w:rPr>
        <w:t>=0.588</w:t>
      </w:r>
      <w:r>
        <w:rPr>
          <w:rFonts w:asciiTheme="majorBidi" w:hAnsiTheme="majorBidi" w:cstheme="majorBidi"/>
          <w:sz w:val="24"/>
          <w:szCs w:val="24"/>
        </w:rPr>
        <w:t>) and no main effect for Operation (</w:t>
      </w:r>
      <w:r w:rsidRPr="001C2BD0">
        <w:rPr>
          <w:rFonts w:ascii="Times New Roman" w:hAnsi="Times New Roman" w:cs="Times New Roman"/>
          <w:i/>
          <w:iCs/>
          <w:sz w:val="24"/>
          <w:szCs w:val="24"/>
        </w:rPr>
        <w:t>F</w:t>
      </w:r>
      <w:r w:rsidRPr="001C2BD0">
        <w:rPr>
          <w:rFonts w:ascii="Times New Roman" w:hAnsi="Times New Roman" w:cs="Times New Roman"/>
          <w:sz w:val="24"/>
          <w:szCs w:val="24"/>
        </w:rPr>
        <w:t xml:space="preserve">(1,19)=0.651, </w:t>
      </w:r>
      <w:r w:rsidRPr="001C2BD0">
        <w:rPr>
          <w:rFonts w:ascii="Times New Roman" w:hAnsi="Times New Roman" w:cs="Times New Roman"/>
          <w:i/>
          <w:iCs/>
          <w:sz w:val="24"/>
          <w:szCs w:val="24"/>
        </w:rPr>
        <w:t>p</w:t>
      </w:r>
      <w:r w:rsidRPr="001C2BD0">
        <w:rPr>
          <w:rFonts w:ascii="Times New Roman" w:hAnsi="Times New Roman" w:cs="Times New Roman"/>
          <w:sz w:val="24"/>
          <w:szCs w:val="24"/>
        </w:rPr>
        <w:t>=0.430)</w:t>
      </w:r>
      <w:r>
        <w:rPr>
          <w:rFonts w:asciiTheme="majorBidi" w:hAnsiTheme="majorBidi" w:cstheme="majorBidi"/>
          <w:sz w:val="24"/>
          <w:szCs w:val="24"/>
        </w:rPr>
        <w:t>) or an interaction between time and operation (</w:t>
      </w:r>
      <w:r w:rsidRPr="001C2BD0">
        <w:rPr>
          <w:rFonts w:ascii="Times New Roman" w:hAnsi="Times New Roman" w:cs="Times New Roman"/>
          <w:i/>
          <w:iCs/>
          <w:sz w:val="24"/>
          <w:szCs w:val="24"/>
        </w:rPr>
        <w:t>F</w:t>
      </w:r>
      <w:r w:rsidRPr="001C2BD0">
        <w:rPr>
          <w:rFonts w:ascii="Times New Roman" w:hAnsi="Times New Roman" w:cs="Times New Roman"/>
          <w:sz w:val="24"/>
          <w:szCs w:val="24"/>
        </w:rPr>
        <w:t>(8,152)=1.164,</w:t>
      </w:r>
      <w:r w:rsidRPr="001C2BD0">
        <w:rPr>
          <w:rFonts w:ascii="Times New Roman" w:hAnsi="Times New Roman" w:cs="Times New Roman"/>
          <w:i/>
          <w:iCs/>
          <w:sz w:val="24"/>
          <w:szCs w:val="24"/>
        </w:rPr>
        <w:t>p</w:t>
      </w:r>
      <w:r w:rsidRPr="001C2BD0">
        <w:rPr>
          <w:rFonts w:ascii="Times New Roman" w:hAnsi="Times New Roman" w:cs="Times New Roman"/>
          <w:sz w:val="24"/>
          <w:szCs w:val="24"/>
        </w:rPr>
        <w:t>=0.324</w:t>
      </w:r>
      <w:r>
        <w:rPr>
          <w:rFonts w:asciiTheme="majorBidi" w:hAnsiTheme="majorBidi" w:cstheme="majorBidi"/>
          <w:sz w:val="24"/>
          <w:szCs w:val="24"/>
        </w:rPr>
        <w:t>).</w:t>
      </w:r>
    </w:p>
    <w:p w14:paraId="4B9085E1" w14:textId="78E12200" w:rsidR="00312368" w:rsidRDefault="00312368" w:rsidP="00EB66CF">
      <w:pPr>
        <w:bidi w:val="0"/>
        <w:spacing w:line="360" w:lineRule="auto"/>
        <w:rPr>
          <w:rFonts w:ascii="Times New Roman" w:hAnsi="Times New Roman" w:cs="Times New Roman"/>
          <w:sz w:val="24"/>
          <w:szCs w:val="24"/>
        </w:rPr>
      </w:pPr>
      <w:r>
        <w:rPr>
          <w:rFonts w:ascii="Times New Roman" w:hAnsi="Times New Roman" w:cs="Times New Roman"/>
          <w:sz w:val="24"/>
          <w:szCs w:val="24"/>
        </w:rPr>
        <w:t xml:space="preserve">These results </w:t>
      </w:r>
      <w:r w:rsidR="00A44410">
        <w:rPr>
          <w:rFonts w:ascii="Times New Roman" w:hAnsi="Times New Roman" w:cs="Times New Roman"/>
          <w:sz w:val="24"/>
          <w:szCs w:val="24"/>
        </w:rPr>
        <w:t>suggest</w:t>
      </w:r>
      <w:r>
        <w:rPr>
          <w:rFonts w:ascii="Times New Roman" w:hAnsi="Times New Roman" w:cs="Times New Roman"/>
          <w:sz w:val="24"/>
          <w:szCs w:val="24"/>
        </w:rPr>
        <w:t xml:space="preserve"> that visual saliency plays a role in determining gaze target selection and generalize the results of our main analysis to a different type of saliency algorithm.</w:t>
      </w:r>
    </w:p>
    <w:p w14:paraId="026CEE0C" w14:textId="77777777" w:rsidR="00312368" w:rsidRPr="00406E97" w:rsidRDefault="00312368" w:rsidP="00EB66CF">
      <w:pPr>
        <w:bidi w:val="0"/>
        <w:spacing w:line="360" w:lineRule="auto"/>
        <w:ind w:firstLine="720"/>
        <w:rPr>
          <w:rFonts w:ascii="Times New Roman" w:hAnsi="Times New Roman" w:cs="Times New Roman"/>
          <w:sz w:val="24"/>
          <w:szCs w:val="24"/>
        </w:rPr>
      </w:pPr>
      <w:r w:rsidRPr="001C2BD0">
        <w:rPr>
          <w:rFonts w:ascii="Times New Roman" w:hAnsi="Times New Roman" w:cs="Times New Roman"/>
          <w:b/>
          <w:bCs/>
          <w:noProof/>
          <w:sz w:val="24"/>
          <w:szCs w:val="24"/>
        </w:rPr>
        <w:drawing>
          <wp:anchor distT="0" distB="0" distL="114300" distR="114300" simplePos="0" relativeHeight="251661312" behindDoc="1" locked="0" layoutInCell="1" allowOverlap="1" wp14:anchorId="48E1261B" wp14:editId="007FC6FC">
            <wp:simplePos x="0" y="0"/>
            <wp:positionH relativeFrom="column">
              <wp:posOffset>460375</wp:posOffset>
            </wp:positionH>
            <wp:positionV relativeFrom="paragraph">
              <wp:posOffset>285115</wp:posOffset>
            </wp:positionV>
            <wp:extent cx="3896360" cy="3104515"/>
            <wp:effectExtent l="0" t="0" r="0" b="635"/>
            <wp:wrapTopAndBottom/>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 b="36263"/>
                    <a:stretch/>
                  </pic:blipFill>
                  <pic:spPr bwMode="auto">
                    <a:xfrm>
                      <a:off x="0" y="0"/>
                      <a:ext cx="3896360" cy="310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F4E5A7" w14:textId="77777777" w:rsidR="00312368" w:rsidRPr="00406E97" w:rsidRDefault="00312368" w:rsidP="00EB66CF">
      <w:pPr>
        <w:bidi w:val="0"/>
        <w:spacing w:line="360" w:lineRule="auto"/>
        <w:rPr>
          <w:rFonts w:ascii="Times New Roman" w:hAnsi="Times New Roman" w:cs="Times New Roman"/>
          <w:sz w:val="24"/>
          <w:szCs w:val="24"/>
        </w:rPr>
      </w:pPr>
    </w:p>
    <w:p w14:paraId="1BE94E85" w14:textId="1478F495" w:rsidR="00312368" w:rsidRDefault="00312368" w:rsidP="00044B1A">
      <w:pPr>
        <w:bidi w:val="0"/>
        <w:spacing w:line="360" w:lineRule="auto"/>
        <w:rPr>
          <w:rFonts w:ascii="Times New Roman" w:hAnsi="Times New Roman" w:cs="Times New Roman"/>
          <w:sz w:val="20"/>
          <w:szCs w:val="20"/>
        </w:rPr>
      </w:pPr>
      <w:r w:rsidRPr="003D568D">
        <w:rPr>
          <w:rFonts w:ascii="Times New Roman" w:hAnsi="Times New Roman" w:cs="Times New Roman"/>
          <w:b/>
          <w:bCs/>
          <w:sz w:val="20"/>
          <w:szCs w:val="20"/>
        </w:rPr>
        <w:t>Fig</w:t>
      </w:r>
      <w:r w:rsidR="00606197">
        <w:rPr>
          <w:rFonts w:ascii="Times New Roman" w:hAnsi="Times New Roman" w:cs="Times New Roman"/>
          <w:b/>
          <w:bCs/>
          <w:sz w:val="20"/>
          <w:szCs w:val="20"/>
        </w:rPr>
        <w:t xml:space="preserve"> </w:t>
      </w:r>
      <w:r w:rsidR="00A44410">
        <w:rPr>
          <w:rFonts w:ascii="Times New Roman" w:hAnsi="Times New Roman" w:cs="Times New Roman"/>
          <w:b/>
          <w:bCs/>
          <w:sz w:val="20"/>
          <w:szCs w:val="20"/>
        </w:rPr>
        <w:t>S2</w:t>
      </w:r>
      <w:r w:rsidRPr="003D568D">
        <w:rPr>
          <w:rFonts w:ascii="Times New Roman" w:hAnsi="Times New Roman" w:cs="Times New Roman"/>
          <w:b/>
          <w:bCs/>
          <w:sz w:val="20"/>
          <w:szCs w:val="20"/>
        </w:rPr>
        <w:t>.</w:t>
      </w:r>
      <w:r w:rsidRPr="003D568D">
        <w:rPr>
          <w:rFonts w:ascii="Times New Roman" w:hAnsi="Times New Roman" w:cs="Times New Roman"/>
          <w:sz w:val="20"/>
          <w:szCs w:val="20"/>
        </w:rPr>
        <w:t xml:space="preserve"> </w:t>
      </w:r>
      <w:r w:rsidRPr="00914D0C">
        <w:rPr>
          <w:rFonts w:ascii="Times New Roman" w:hAnsi="Times New Roman" w:cs="Times New Roman"/>
          <w:b/>
          <w:bCs/>
          <w:sz w:val="20"/>
          <w:szCs w:val="20"/>
        </w:rPr>
        <w:t xml:space="preserve">Experiment </w:t>
      </w:r>
      <w:r w:rsidR="00DF16DA" w:rsidRPr="00914D0C">
        <w:rPr>
          <w:rFonts w:ascii="Times New Roman" w:hAnsi="Times New Roman" w:cs="Times New Roman"/>
          <w:b/>
          <w:bCs/>
          <w:sz w:val="20"/>
          <w:szCs w:val="20"/>
        </w:rPr>
        <w:t>1A</w:t>
      </w:r>
      <w:r w:rsidRPr="00914D0C">
        <w:rPr>
          <w:rFonts w:ascii="Times New Roman" w:hAnsi="Times New Roman" w:cs="Times New Roman"/>
          <w:b/>
          <w:bCs/>
          <w:sz w:val="20"/>
          <w:szCs w:val="20"/>
        </w:rPr>
        <w:t xml:space="preserve"> NSS results</w:t>
      </w:r>
      <w:r>
        <w:rPr>
          <w:rFonts w:ascii="Times New Roman" w:hAnsi="Times New Roman" w:cs="Times New Roman"/>
          <w:sz w:val="20"/>
          <w:szCs w:val="20"/>
        </w:rPr>
        <w:t xml:space="preserve">. </w:t>
      </w:r>
      <w:r w:rsidRPr="003D568D">
        <w:rPr>
          <w:rFonts w:ascii="Times New Roman" w:hAnsi="Times New Roman" w:cs="Times New Roman"/>
          <w:sz w:val="20"/>
          <w:szCs w:val="20"/>
        </w:rPr>
        <w:t>(A) Single-subjects average normalized scan</w:t>
      </w:r>
      <w:r w:rsidR="00A44410">
        <w:rPr>
          <w:rFonts w:ascii="Times New Roman" w:hAnsi="Times New Roman" w:cs="Times New Roman"/>
          <w:sz w:val="20"/>
          <w:szCs w:val="20"/>
        </w:rPr>
        <w:t>-</w:t>
      </w:r>
      <w:r w:rsidRPr="003D568D">
        <w:rPr>
          <w:rFonts w:ascii="Times New Roman" w:hAnsi="Times New Roman" w:cs="Times New Roman"/>
          <w:sz w:val="20"/>
          <w:szCs w:val="20"/>
        </w:rPr>
        <w:t>path saliency (NSS) in the visual exploration (VE) condition vs</w:t>
      </w:r>
      <w:r>
        <w:rPr>
          <w:rFonts w:ascii="Times New Roman" w:hAnsi="Times New Roman" w:cs="Times New Roman"/>
          <w:sz w:val="20"/>
          <w:szCs w:val="20"/>
        </w:rPr>
        <w:t>.</w:t>
      </w:r>
      <w:r w:rsidRPr="003D568D">
        <w:rPr>
          <w:rFonts w:ascii="Times New Roman" w:hAnsi="Times New Roman" w:cs="Times New Roman"/>
          <w:sz w:val="20"/>
          <w:szCs w:val="20"/>
        </w:rPr>
        <w:t xml:space="preserve"> the mental arithmetic (MA) condition. Dots that are below the </w:t>
      </w:r>
      <w:r>
        <w:rPr>
          <w:rFonts w:ascii="Times New Roman" w:hAnsi="Times New Roman" w:cs="Times New Roman"/>
          <w:sz w:val="20"/>
          <w:szCs w:val="20"/>
        </w:rPr>
        <w:t xml:space="preserve">identity </w:t>
      </w:r>
      <w:r w:rsidRPr="003D568D">
        <w:rPr>
          <w:rFonts w:ascii="Times New Roman" w:hAnsi="Times New Roman" w:cs="Times New Roman"/>
          <w:sz w:val="20"/>
          <w:szCs w:val="20"/>
        </w:rPr>
        <w:t>line represent participants for whom the NSS was higher in VE than in M</w:t>
      </w:r>
      <w:r>
        <w:rPr>
          <w:rFonts w:ascii="Times New Roman" w:hAnsi="Times New Roman" w:cs="Times New Roman"/>
          <w:sz w:val="20"/>
          <w:szCs w:val="20"/>
        </w:rPr>
        <w:t>A</w:t>
      </w:r>
      <w:r w:rsidRPr="003D568D">
        <w:rPr>
          <w:rFonts w:ascii="Times New Roman" w:hAnsi="Times New Roman" w:cs="Times New Roman"/>
          <w:sz w:val="20"/>
          <w:szCs w:val="20"/>
        </w:rPr>
        <w:t xml:space="preserve">. (B) Grand average </w:t>
      </w:r>
      <w:r>
        <w:rPr>
          <w:rFonts w:ascii="Times New Roman" w:hAnsi="Times New Roman" w:cs="Times New Roman"/>
          <w:sz w:val="20"/>
          <w:szCs w:val="20"/>
        </w:rPr>
        <w:t xml:space="preserve">(N=20) </w:t>
      </w:r>
      <w:r w:rsidRPr="003D568D">
        <w:rPr>
          <w:rFonts w:ascii="Times New Roman" w:hAnsi="Times New Roman" w:cs="Times New Roman"/>
          <w:sz w:val="20"/>
          <w:szCs w:val="20"/>
        </w:rPr>
        <w:t>NSS per condition. Error bars denote</w:t>
      </w:r>
      <w:r>
        <w:rPr>
          <w:rFonts w:ascii="Times New Roman" w:hAnsi="Times New Roman" w:cs="Times New Roman"/>
          <w:sz w:val="20"/>
          <w:szCs w:val="20"/>
        </w:rPr>
        <w:t>s</w:t>
      </w:r>
      <w:r w:rsidRPr="003D568D">
        <w:rPr>
          <w:rFonts w:ascii="Times New Roman" w:hAnsi="Times New Roman" w:cs="Times New Roman"/>
          <w:sz w:val="20"/>
          <w:szCs w:val="20"/>
        </w:rPr>
        <w:t xml:space="preserve"> ±1 standard error of the mean</w:t>
      </w:r>
      <w:r>
        <w:rPr>
          <w:rFonts w:ascii="Times New Roman" w:hAnsi="Times New Roman" w:cs="Times New Roman"/>
          <w:sz w:val="20"/>
          <w:szCs w:val="20"/>
        </w:rPr>
        <w:t>.</w:t>
      </w:r>
      <w:r w:rsidRPr="003D568D">
        <w:rPr>
          <w:rFonts w:ascii="Times New Roman" w:hAnsi="Times New Roman" w:cs="Times New Roman"/>
          <w:sz w:val="20"/>
          <w:szCs w:val="20"/>
        </w:rPr>
        <w:t xml:space="preserve"> (C) </w:t>
      </w:r>
      <w:r>
        <w:rPr>
          <w:rFonts w:ascii="Times New Roman" w:hAnsi="Times New Roman" w:cs="Times New Roman"/>
          <w:sz w:val="20"/>
          <w:szCs w:val="20"/>
        </w:rPr>
        <w:t>A</w:t>
      </w:r>
      <w:r w:rsidRPr="003D568D">
        <w:rPr>
          <w:rFonts w:ascii="Times New Roman" w:hAnsi="Times New Roman" w:cs="Times New Roman"/>
          <w:sz w:val="20"/>
          <w:szCs w:val="20"/>
        </w:rPr>
        <w:t xml:space="preserve">verage NSS according to fixations onset times </w:t>
      </w:r>
      <w:r>
        <w:rPr>
          <w:rFonts w:ascii="Times New Roman" w:hAnsi="Times New Roman" w:cs="Times New Roman"/>
          <w:sz w:val="20"/>
          <w:szCs w:val="20"/>
        </w:rPr>
        <w:t>following</w:t>
      </w:r>
      <w:r w:rsidRPr="003D568D">
        <w:rPr>
          <w:rFonts w:ascii="Times New Roman" w:hAnsi="Times New Roman" w:cs="Times New Roman"/>
          <w:sz w:val="20"/>
          <w:szCs w:val="20"/>
        </w:rPr>
        <w:t xml:space="preserve"> image presentation</w:t>
      </w:r>
      <w:r>
        <w:rPr>
          <w:rFonts w:ascii="Times New Roman" w:hAnsi="Times New Roman" w:cs="Times New Roman"/>
          <w:sz w:val="20"/>
          <w:szCs w:val="20"/>
        </w:rPr>
        <w:t xml:space="preserve"> (at zero)</w:t>
      </w:r>
      <w:r w:rsidRPr="003D568D">
        <w:rPr>
          <w:rFonts w:ascii="Times New Roman" w:hAnsi="Times New Roman" w:cs="Times New Roman"/>
          <w:sz w:val="20"/>
          <w:szCs w:val="20"/>
        </w:rPr>
        <w:t>. Dot</w:t>
      </w:r>
      <w:r>
        <w:rPr>
          <w:rFonts w:ascii="Times New Roman" w:hAnsi="Times New Roman" w:cs="Times New Roman"/>
          <w:sz w:val="20"/>
          <w:szCs w:val="20"/>
        </w:rPr>
        <w:t>ted line</w:t>
      </w:r>
      <w:r w:rsidRPr="003D568D">
        <w:rPr>
          <w:rFonts w:ascii="Times New Roman" w:hAnsi="Times New Roman" w:cs="Times New Roman"/>
          <w:sz w:val="20"/>
          <w:szCs w:val="20"/>
        </w:rPr>
        <w:t xml:space="preserve"> denotes ±1 standard error of the mean</w:t>
      </w:r>
      <w:r>
        <w:rPr>
          <w:rFonts w:ascii="Times New Roman" w:hAnsi="Times New Roman" w:cs="Times New Roman"/>
          <w:sz w:val="20"/>
          <w:szCs w:val="20"/>
        </w:rPr>
        <w:t>.</w:t>
      </w:r>
      <w:r w:rsidRPr="003D568D">
        <w:rPr>
          <w:rFonts w:ascii="Times New Roman" w:hAnsi="Times New Roman" w:cs="Times New Roman"/>
          <w:sz w:val="20"/>
          <w:szCs w:val="20"/>
        </w:rPr>
        <w:t xml:space="preserve"> </w:t>
      </w:r>
    </w:p>
    <w:p w14:paraId="60760547" w14:textId="77777777" w:rsidR="00312368" w:rsidRPr="00044B1A" w:rsidRDefault="00312368" w:rsidP="00EB66CF">
      <w:pPr>
        <w:bidi w:val="0"/>
        <w:spacing w:line="360" w:lineRule="auto"/>
        <w:rPr>
          <w:rFonts w:ascii="Times New Roman" w:hAnsi="Times New Roman" w:cs="Times New Roman"/>
          <w:b/>
          <w:bCs/>
          <w:sz w:val="32"/>
          <w:szCs w:val="32"/>
        </w:rPr>
      </w:pPr>
      <w:r w:rsidRPr="00044B1A">
        <w:rPr>
          <w:rFonts w:ascii="Times New Roman" w:hAnsi="Times New Roman" w:cs="Times New Roman"/>
          <w:b/>
          <w:bCs/>
          <w:sz w:val="32"/>
          <w:szCs w:val="32"/>
        </w:rPr>
        <w:t xml:space="preserve">References: </w:t>
      </w:r>
    </w:p>
    <w:p w14:paraId="2AB56124" w14:textId="0EAD6A92" w:rsidR="00312368" w:rsidRPr="009C43E3" w:rsidRDefault="00312368" w:rsidP="00DF16DA">
      <w:pPr>
        <w:widowControl w:val="0"/>
        <w:autoSpaceDE w:val="0"/>
        <w:autoSpaceDN w:val="0"/>
        <w:bidi w:val="0"/>
        <w:adjustRightInd w:val="0"/>
        <w:spacing w:line="360" w:lineRule="auto"/>
        <w:ind w:left="480" w:hanging="480"/>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Pr="009C43E3">
        <w:rPr>
          <w:rFonts w:ascii="Times New Roman" w:hAnsi="Times New Roman" w:cs="Times New Roman"/>
          <w:noProof/>
          <w:sz w:val="20"/>
          <w:szCs w:val="24"/>
        </w:rPr>
        <w:t xml:space="preserve">Itti, L., Koch, C., &amp; Niebur, E. (1998). A model of saliency-based visual attention for rapid scene analysis. </w:t>
      </w:r>
      <w:r w:rsidRPr="009C43E3">
        <w:rPr>
          <w:rFonts w:ascii="Times New Roman" w:hAnsi="Times New Roman" w:cs="Times New Roman"/>
          <w:i/>
          <w:iCs/>
          <w:noProof/>
          <w:sz w:val="20"/>
          <w:szCs w:val="24"/>
        </w:rPr>
        <w:t>IEEE Transactions on Pattern Analysis and Machine Intelligence</w:t>
      </w:r>
      <w:r w:rsidRPr="009C43E3">
        <w:rPr>
          <w:rFonts w:ascii="Times New Roman" w:hAnsi="Times New Roman" w:cs="Times New Roman"/>
          <w:noProof/>
          <w:sz w:val="20"/>
          <w:szCs w:val="24"/>
        </w:rPr>
        <w:t xml:space="preserve">, </w:t>
      </w:r>
      <w:r w:rsidRPr="009C43E3">
        <w:rPr>
          <w:rFonts w:ascii="Times New Roman" w:hAnsi="Times New Roman" w:cs="Times New Roman"/>
          <w:i/>
          <w:iCs/>
          <w:noProof/>
          <w:sz w:val="20"/>
          <w:szCs w:val="24"/>
        </w:rPr>
        <w:t>20</w:t>
      </w:r>
      <w:r w:rsidRPr="009C43E3">
        <w:rPr>
          <w:rFonts w:ascii="Times New Roman" w:hAnsi="Times New Roman" w:cs="Times New Roman"/>
          <w:noProof/>
          <w:sz w:val="20"/>
          <w:szCs w:val="24"/>
        </w:rPr>
        <w:t xml:space="preserve">(11), 1254–1259. </w:t>
      </w:r>
    </w:p>
    <w:p w14:paraId="0B5C6E95" w14:textId="01DF34AE" w:rsidR="00312368" w:rsidRPr="009C43E3" w:rsidRDefault="00312368" w:rsidP="00DF16DA">
      <w:pPr>
        <w:widowControl w:val="0"/>
        <w:autoSpaceDE w:val="0"/>
        <w:autoSpaceDN w:val="0"/>
        <w:bidi w:val="0"/>
        <w:adjustRightInd w:val="0"/>
        <w:spacing w:line="360" w:lineRule="auto"/>
        <w:ind w:left="480" w:hanging="480"/>
        <w:rPr>
          <w:rFonts w:ascii="Times New Roman" w:hAnsi="Times New Roman" w:cs="Times New Roman"/>
          <w:noProof/>
          <w:sz w:val="20"/>
        </w:rPr>
      </w:pPr>
      <w:r w:rsidRPr="009C43E3">
        <w:rPr>
          <w:rFonts w:ascii="Times New Roman" w:hAnsi="Times New Roman" w:cs="Times New Roman"/>
          <w:noProof/>
          <w:sz w:val="20"/>
          <w:szCs w:val="24"/>
        </w:rPr>
        <w:t xml:space="preserve">Walther, D., &amp; Koch, C. (2006). Modeling attention to salient proto-objects. </w:t>
      </w:r>
      <w:r w:rsidRPr="009C43E3">
        <w:rPr>
          <w:rFonts w:ascii="Times New Roman" w:hAnsi="Times New Roman" w:cs="Times New Roman"/>
          <w:i/>
          <w:iCs/>
          <w:noProof/>
          <w:sz w:val="20"/>
          <w:szCs w:val="24"/>
        </w:rPr>
        <w:t>Neural Networks</w:t>
      </w:r>
      <w:r w:rsidRPr="009C43E3">
        <w:rPr>
          <w:rFonts w:ascii="Times New Roman" w:hAnsi="Times New Roman" w:cs="Times New Roman"/>
          <w:noProof/>
          <w:sz w:val="20"/>
          <w:szCs w:val="24"/>
        </w:rPr>
        <w:t xml:space="preserve">, </w:t>
      </w:r>
      <w:r w:rsidRPr="009C43E3">
        <w:rPr>
          <w:rFonts w:ascii="Times New Roman" w:hAnsi="Times New Roman" w:cs="Times New Roman"/>
          <w:i/>
          <w:iCs/>
          <w:noProof/>
          <w:sz w:val="20"/>
          <w:szCs w:val="24"/>
        </w:rPr>
        <w:t>19</w:t>
      </w:r>
      <w:r w:rsidRPr="009C43E3">
        <w:rPr>
          <w:rFonts w:ascii="Times New Roman" w:hAnsi="Times New Roman" w:cs="Times New Roman"/>
          <w:noProof/>
          <w:sz w:val="20"/>
          <w:szCs w:val="24"/>
        </w:rPr>
        <w:t xml:space="preserve">(9), 1395–1407. </w:t>
      </w:r>
    </w:p>
    <w:p w14:paraId="340424EB" w14:textId="52C37097" w:rsidR="00312368" w:rsidRDefault="00312368" w:rsidP="00EB66CF">
      <w:pPr>
        <w:bidi w:val="0"/>
        <w:spacing w:line="360" w:lineRule="auto"/>
        <w:rPr>
          <w:rFonts w:asciiTheme="majorBidi" w:hAnsiTheme="majorBidi" w:cstheme="majorBidi"/>
          <w:b/>
          <w:bCs/>
          <w:sz w:val="32"/>
          <w:szCs w:val="32"/>
        </w:rPr>
      </w:pPr>
      <w:r>
        <w:rPr>
          <w:rFonts w:ascii="Times New Roman" w:hAnsi="Times New Roman" w:cs="Times New Roman"/>
          <w:sz w:val="20"/>
          <w:szCs w:val="20"/>
        </w:rPr>
        <w:lastRenderedPageBreak/>
        <w:fldChar w:fldCharType="end"/>
      </w:r>
    </w:p>
    <w:p w14:paraId="36E8B4AD" w14:textId="77777777" w:rsidR="00BF2CBD" w:rsidRPr="00877E23" w:rsidRDefault="00BF2CBD" w:rsidP="006949A6">
      <w:pPr>
        <w:bidi w:val="0"/>
        <w:spacing w:after="0" w:line="240" w:lineRule="auto"/>
        <w:rPr>
          <w:rFonts w:asciiTheme="majorBidi" w:hAnsiTheme="majorBidi" w:cstheme="majorBidi" w:hint="cs"/>
          <w:sz w:val="24"/>
          <w:szCs w:val="24"/>
          <w:rtl/>
        </w:rPr>
      </w:pPr>
    </w:p>
    <w:sectPr w:rsidR="00BF2CBD" w:rsidRPr="00877E23" w:rsidSect="009F0D17">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ADE7" w14:textId="77777777" w:rsidR="00533EA7" w:rsidRDefault="00533EA7" w:rsidP="00274C64">
      <w:pPr>
        <w:spacing w:after="0" w:line="240" w:lineRule="auto"/>
      </w:pPr>
      <w:r>
        <w:separator/>
      </w:r>
    </w:p>
  </w:endnote>
  <w:endnote w:type="continuationSeparator" w:id="0">
    <w:p w14:paraId="28696D5E" w14:textId="77777777" w:rsidR="00533EA7" w:rsidRDefault="00533EA7" w:rsidP="00274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216578739"/>
      <w:docPartObj>
        <w:docPartGallery w:val="Page Numbers (Bottom of Page)"/>
        <w:docPartUnique/>
      </w:docPartObj>
    </w:sdtPr>
    <w:sdtEndPr>
      <w:rPr>
        <w:cs/>
      </w:rPr>
    </w:sdtEndPr>
    <w:sdtContent>
      <w:p w14:paraId="332AD4E2" w14:textId="5F97D3D2" w:rsidR="00274C64" w:rsidRDefault="00274C64">
        <w:pPr>
          <w:pStyle w:val="Footer"/>
          <w:jc w:val="center"/>
          <w:rPr>
            <w:rtl/>
            <w:cs/>
          </w:rPr>
        </w:pPr>
        <w:r>
          <w:fldChar w:fldCharType="begin"/>
        </w:r>
        <w:r>
          <w:rPr>
            <w:rtl/>
            <w:cs/>
          </w:rPr>
          <w:instrText>PAGE   \* MERGEFORMAT</w:instrText>
        </w:r>
        <w:r>
          <w:fldChar w:fldCharType="separate"/>
        </w:r>
        <w:r w:rsidR="00A84409" w:rsidRPr="00A84409">
          <w:rPr>
            <w:noProof/>
            <w:rtl/>
            <w:lang w:val="he-IL"/>
          </w:rPr>
          <w:t>6</w:t>
        </w:r>
        <w:r>
          <w:fldChar w:fldCharType="end"/>
        </w:r>
      </w:p>
    </w:sdtContent>
  </w:sdt>
  <w:p w14:paraId="26E5EF51" w14:textId="77777777" w:rsidR="00274C64" w:rsidRDefault="00274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9C5D" w14:textId="77777777" w:rsidR="00533EA7" w:rsidRDefault="00533EA7" w:rsidP="00274C64">
      <w:pPr>
        <w:spacing w:after="0" w:line="240" w:lineRule="auto"/>
      </w:pPr>
      <w:r>
        <w:separator/>
      </w:r>
    </w:p>
  </w:footnote>
  <w:footnote w:type="continuationSeparator" w:id="0">
    <w:p w14:paraId="2E0CF5D6" w14:textId="77777777" w:rsidR="00533EA7" w:rsidRDefault="00533EA7" w:rsidP="00274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23"/>
    <w:rsid w:val="00044B1A"/>
    <w:rsid w:val="00121CB9"/>
    <w:rsid w:val="00133775"/>
    <w:rsid w:val="00192E18"/>
    <w:rsid w:val="001C7DBF"/>
    <w:rsid w:val="001E36E1"/>
    <w:rsid w:val="001F26EB"/>
    <w:rsid w:val="001F6588"/>
    <w:rsid w:val="00211C02"/>
    <w:rsid w:val="00274C64"/>
    <w:rsid w:val="00312368"/>
    <w:rsid w:val="003611C4"/>
    <w:rsid w:val="003A63FD"/>
    <w:rsid w:val="0045007A"/>
    <w:rsid w:val="0045680A"/>
    <w:rsid w:val="00497208"/>
    <w:rsid w:val="00507C2C"/>
    <w:rsid w:val="00533EA7"/>
    <w:rsid w:val="005A3D7C"/>
    <w:rsid w:val="00606197"/>
    <w:rsid w:val="00615EE1"/>
    <w:rsid w:val="006949A6"/>
    <w:rsid w:val="006D4CC3"/>
    <w:rsid w:val="006F5E83"/>
    <w:rsid w:val="008737FB"/>
    <w:rsid w:val="00874C26"/>
    <w:rsid w:val="00877E23"/>
    <w:rsid w:val="008E5D38"/>
    <w:rsid w:val="008F717C"/>
    <w:rsid w:val="00914D0C"/>
    <w:rsid w:val="009F0D17"/>
    <w:rsid w:val="00A372BA"/>
    <w:rsid w:val="00A44410"/>
    <w:rsid w:val="00A84409"/>
    <w:rsid w:val="00AC608B"/>
    <w:rsid w:val="00BB73B0"/>
    <w:rsid w:val="00BF2CBD"/>
    <w:rsid w:val="00CB043F"/>
    <w:rsid w:val="00D907DD"/>
    <w:rsid w:val="00DF16DA"/>
    <w:rsid w:val="00E51123"/>
    <w:rsid w:val="00EB66CF"/>
    <w:rsid w:val="00F621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9751"/>
  <w15:docId w15:val="{120A059D-8BEF-8049-A4F5-BB42E9D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123"/>
    <w:pPr>
      <w:bidi/>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1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1123"/>
    <w:rPr>
      <w:rFonts w:ascii="Times New Roman" w:hAnsi="Times New Roman" w:cs="Times New Roman"/>
      <w:sz w:val="18"/>
      <w:szCs w:val="18"/>
      <w:lang w:bidi="he-IL"/>
    </w:rPr>
  </w:style>
  <w:style w:type="paragraph" w:styleId="CommentText">
    <w:name w:val="annotation text"/>
    <w:basedOn w:val="Normal"/>
    <w:link w:val="CommentTextChar"/>
    <w:uiPriority w:val="99"/>
    <w:semiHidden/>
    <w:unhideWhenUsed/>
    <w:rsid w:val="00D907DD"/>
    <w:pPr>
      <w:spacing w:line="240" w:lineRule="auto"/>
    </w:pPr>
    <w:rPr>
      <w:sz w:val="24"/>
      <w:szCs w:val="24"/>
    </w:rPr>
  </w:style>
  <w:style w:type="character" w:customStyle="1" w:styleId="CommentTextChar">
    <w:name w:val="Comment Text Char"/>
    <w:basedOn w:val="DefaultParagraphFont"/>
    <w:link w:val="CommentText"/>
    <w:uiPriority w:val="99"/>
    <w:semiHidden/>
    <w:rsid w:val="00D907DD"/>
    <w:rPr>
      <w:lang w:bidi="he-IL"/>
    </w:rPr>
  </w:style>
  <w:style w:type="character" w:styleId="CommentReference">
    <w:name w:val="annotation reference"/>
    <w:basedOn w:val="DefaultParagraphFont"/>
    <w:uiPriority w:val="99"/>
    <w:semiHidden/>
    <w:unhideWhenUsed/>
    <w:rsid w:val="00D907DD"/>
    <w:rPr>
      <w:sz w:val="18"/>
      <w:szCs w:val="18"/>
    </w:rPr>
  </w:style>
  <w:style w:type="paragraph" w:styleId="Header">
    <w:name w:val="header"/>
    <w:basedOn w:val="Normal"/>
    <w:link w:val="HeaderChar"/>
    <w:uiPriority w:val="99"/>
    <w:unhideWhenUsed/>
    <w:rsid w:val="00274C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C64"/>
    <w:rPr>
      <w:sz w:val="22"/>
      <w:szCs w:val="22"/>
      <w:lang w:bidi="he-IL"/>
    </w:rPr>
  </w:style>
  <w:style w:type="paragraph" w:styleId="Footer">
    <w:name w:val="footer"/>
    <w:basedOn w:val="Normal"/>
    <w:link w:val="FooterChar"/>
    <w:uiPriority w:val="99"/>
    <w:unhideWhenUsed/>
    <w:rsid w:val="00274C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C64"/>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28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9E60-3872-4F71-BA3D-7E0AF0EE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Shlomit Yuval-Greenberg</dc:creator>
  <cp:lastModifiedBy>dekel abeles</cp:lastModifiedBy>
  <cp:revision>6</cp:revision>
  <dcterms:created xsi:type="dcterms:W3CDTF">2018-05-27T17:39:00Z</dcterms:created>
  <dcterms:modified xsi:type="dcterms:W3CDTF">2018-05-27T18:19:00Z</dcterms:modified>
</cp:coreProperties>
</file>