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E188" w14:textId="3EA5F392" w:rsidR="001C35E5" w:rsidRPr="000009B7" w:rsidRDefault="009810C7" w:rsidP="009810C7">
      <w:pPr>
        <w:rPr>
          <w:rFonts w:asciiTheme="minorHAnsi" w:eastAsia="Cambria" w:hAnsiTheme="minorHAnsi"/>
          <w:b/>
          <w:snapToGrid w:val="0"/>
          <w:color w:val="262626"/>
          <w:kern w:val="28"/>
          <w:sz w:val="20"/>
          <w:szCs w:val="20"/>
        </w:rPr>
      </w:pPr>
      <w:bookmarkStart w:id="0" w:name="_GoBack"/>
      <w:r>
        <w:rPr>
          <w:rFonts w:asciiTheme="minorHAnsi" w:hAnsiTheme="minorHAnsi"/>
          <w:b/>
          <w:lang w:val="en-US"/>
        </w:rPr>
        <w:t>S</w:t>
      </w:r>
      <w:r w:rsidR="009903DE" w:rsidRPr="009810C7">
        <w:rPr>
          <w:rFonts w:asciiTheme="minorHAnsi" w:hAnsiTheme="minorHAnsi"/>
          <w:b/>
          <w:lang w:val="en-US"/>
        </w:rPr>
        <w:t>5</w:t>
      </w:r>
      <w:r>
        <w:rPr>
          <w:rFonts w:asciiTheme="minorHAnsi" w:hAnsiTheme="minorHAnsi"/>
          <w:b/>
          <w:lang w:val="en-US"/>
        </w:rPr>
        <w:t xml:space="preserve"> - </w:t>
      </w:r>
      <w:r w:rsidR="001C35E5" w:rsidRPr="000009B7">
        <w:rPr>
          <w:rFonts w:asciiTheme="minorHAnsi" w:eastAsia="Cambria" w:hAnsiTheme="minorHAnsi"/>
          <w:b/>
          <w:snapToGrid w:val="0"/>
          <w:color w:val="262626"/>
          <w:kern w:val="28"/>
          <w:sz w:val="20"/>
          <w:szCs w:val="20"/>
        </w:rPr>
        <w:t>Summary of reported outcomes by type</w:t>
      </w:r>
    </w:p>
    <w:bookmarkEnd w:id="0"/>
    <w:p w14:paraId="0C839623" w14:textId="77777777" w:rsidR="00195077" w:rsidRPr="009810C7" w:rsidRDefault="00195077">
      <w:pPr>
        <w:rPr>
          <w:rFonts w:asciiTheme="minorHAnsi" w:hAnsiTheme="minorHAnsi"/>
          <w:lang w:val="en-US"/>
        </w:rPr>
      </w:pPr>
    </w:p>
    <w:p w14:paraId="2F236EB2" w14:textId="77777777" w:rsidR="00195077" w:rsidRPr="009810C7" w:rsidRDefault="00195077">
      <w:pPr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90"/>
        <w:gridCol w:w="2268"/>
      </w:tblGrid>
      <w:tr w:rsidR="00195077" w:rsidRPr="000009B7" w14:paraId="73F17093" w14:textId="77777777" w:rsidTr="00565382"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7D5A5C0E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Type of outcome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8A8A89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Authors</w:t>
            </w:r>
          </w:p>
        </w:tc>
      </w:tr>
      <w:tr w:rsidR="00195077" w:rsidRPr="000009B7" w14:paraId="4C931A25" w14:textId="77777777" w:rsidTr="00565382">
        <w:tc>
          <w:tcPr>
            <w:tcW w:w="5490" w:type="dxa"/>
            <w:shd w:val="clear" w:color="auto" w:fill="CCFFFF"/>
          </w:tcPr>
          <w:p w14:paraId="1078AA32" w14:textId="77777777" w:rsidR="00195077" w:rsidRPr="000009B7" w:rsidRDefault="00195077" w:rsidP="00565382">
            <w:pPr>
              <w:autoSpaceDE/>
              <w:autoSpaceDN/>
              <w:adjustRightInd/>
              <w:spacing w:after="0" w:line="480" w:lineRule="auto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Health outcomes</w:t>
            </w:r>
          </w:p>
        </w:tc>
        <w:tc>
          <w:tcPr>
            <w:tcW w:w="2268" w:type="dxa"/>
            <w:shd w:val="clear" w:color="auto" w:fill="CCFFFF"/>
          </w:tcPr>
          <w:p w14:paraId="0025FE22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95077" w:rsidRPr="000009B7" w14:paraId="4CF4E26B" w14:textId="77777777" w:rsidTr="00565382">
        <w:tc>
          <w:tcPr>
            <w:tcW w:w="5490" w:type="dxa"/>
            <w:tcBorders>
              <w:bottom w:val="single" w:sz="4" w:space="0" w:color="auto"/>
            </w:tcBorders>
          </w:tcPr>
          <w:p w14:paraId="425ED555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Reduction peri-natal mortality after introduction of audit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2B0894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Pattinson et al., 2014 [15] </w:t>
            </w:r>
          </w:p>
        </w:tc>
      </w:tr>
      <w:tr w:rsidR="00195077" w:rsidRPr="000009B7" w14:paraId="2E70DDF1" w14:textId="77777777" w:rsidTr="00565382">
        <w:tc>
          <w:tcPr>
            <w:tcW w:w="5490" w:type="dxa"/>
            <w:tcBorders>
              <w:bottom w:val="single" w:sz="4" w:space="0" w:color="auto"/>
            </w:tcBorders>
            <w:shd w:val="clear" w:color="auto" w:fill="CCFFFF"/>
          </w:tcPr>
          <w:p w14:paraId="699EF5BD" w14:textId="77777777" w:rsidR="00195077" w:rsidRPr="000009B7" w:rsidRDefault="00195077" w:rsidP="00565382">
            <w:pPr>
              <w:autoSpaceDE/>
              <w:autoSpaceDN/>
              <w:adjustRightInd/>
              <w:spacing w:after="0" w:line="480" w:lineRule="auto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Contributing to health outcomes as part of a multi-pronged intervention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</w:tcPr>
          <w:p w14:paraId="12464FD2" w14:textId="77777777" w:rsidR="00195077" w:rsidRPr="000009B7" w:rsidRDefault="00195077" w:rsidP="00565382">
            <w:pPr>
              <w:autoSpaceDE/>
              <w:autoSpaceDN/>
              <w:adjustRightInd/>
              <w:spacing w:after="0" w:line="480" w:lineRule="auto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195077" w:rsidRPr="000009B7" w14:paraId="13AF4333" w14:textId="77777777" w:rsidTr="00565382">
        <w:tc>
          <w:tcPr>
            <w:tcW w:w="5490" w:type="dxa"/>
            <w:tcBorders>
              <w:bottom w:val="single" w:sz="4" w:space="0" w:color="auto"/>
            </w:tcBorders>
          </w:tcPr>
          <w:p w14:paraId="3AFF384C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Reduction in maternal mortality ratio following creation of pregnancy surveillance and registry system involving community-based health workers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1F9BF7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Labrique</w:t>
            </w:r>
            <w:proofErr w:type="spellEnd"/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et al., 2012 [33]</w:t>
            </w:r>
          </w:p>
        </w:tc>
      </w:tr>
      <w:tr w:rsidR="00195077" w:rsidRPr="000009B7" w14:paraId="7A0E3193" w14:textId="77777777" w:rsidTr="00565382">
        <w:tc>
          <w:tcPr>
            <w:tcW w:w="5490" w:type="dxa"/>
            <w:tcBorders>
              <w:bottom w:val="single" w:sz="4" w:space="0" w:color="auto"/>
            </w:tcBorders>
            <w:shd w:val="clear" w:color="auto" w:fill="CCFFFF"/>
          </w:tcPr>
          <w:p w14:paraId="45B1C7BB" w14:textId="77777777" w:rsidR="00195077" w:rsidRPr="000009B7" w:rsidRDefault="00195077" w:rsidP="00565382">
            <w:pPr>
              <w:autoSpaceDE/>
              <w:autoSpaceDN/>
              <w:adjustRightInd/>
              <w:spacing w:after="0" w:line="480" w:lineRule="auto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Intermediary outcomes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</w:tcPr>
          <w:p w14:paraId="5048205B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95077" w:rsidRPr="000009B7" w14:paraId="66E5B3CC" w14:textId="77777777" w:rsidTr="00565382">
        <w:tc>
          <w:tcPr>
            <w:tcW w:w="5490" w:type="dxa"/>
            <w:shd w:val="clear" w:color="auto" w:fill="D9D9D9"/>
          </w:tcPr>
          <w:p w14:paraId="0D90D189" w14:textId="77777777" w:rsidR="00195077" w:rsidRPr="000009B7" w:rsidRDefault="00195077" w:rsidP="00565382">
            <w:pPr>
              <w:keepNext/>
              <w:keepLines/>
              <w:autoSpaceDE/>
              <w:autoSpaceDN/>
              <w:adjustRightInd/>
              <w:spacing w:after="0" w:line="480" w:lineRule="auto"/>
              <w:outlineLvl w:val="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Capabilities of rights-holders</w:t>
            </w:r>
          </w:p>
        </w:tc>
        <w:tc>
          <w:tcPr>
            <w:tcW w:w="2268" w:type="dxa"/>
            <w:shd w:val="clear" w:color="auto" w:fill="D9D9D9"/>
          </w:tcPr>
          <w:p w14:paraId="07C33570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95077" w:rsidRPr="000009B7" w14:paraId="19CD9414" w14:textId="77777777" w:rsidTr="00565382">
        <w:tc>
          <w:tcPr>
            <w:tcW w:w="5490" w:type="dxa"/>
          </w:tcPr>
          <w:p w14:paraId="152F7619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Women’s capacity to demand accountability improved</w:t>
            </w:r>
          </w:p>
        </w:tc>
        <w:tc>
          <w:tcPr>
            <w:tcW w:w="2268" w:type="dxa"/>
          </w:tcPr>
          <w:p w14:paraId="58D26084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Papp et al., 2013 [18]</w:t>
            </w:r>
          </w:p>
        </w:tc>
      </w:tr>
      <w:tr w:rsidR="00195077" w:rsidRPr="000009B7" w14:paraId="07A4CE1E" w14:textId="77777777" w:rsidTr="00565382">
        <w:tc>
          <w:tcPr>
            <w:tcW w:w="5490" w:type="dxa"/>
            <w:tcBorders>
              <w:bottom w:val="single" w:sz="4" w:space="0" w:color="auto"/>
            </w:tcBorders>
          </w:tcPr>
          <w:p w14:paraId="7EB67ADC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HIV patients empowered (but no improvement health worker attitudes)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944195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Topp</w:t>
            </w:r>
            <w:proofErr w:type="spellEnd"/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et al., 2015 [24]</w:t>
            </w:r>
          </w:p>
        </w:tc>
      </w:tr>
      <w:tr w:rsidR="00195077" w:rsidRPr="000009B7" w14:paraId="2FE41AF6" w14:textId="77777777" w:rsidTr="00565382">
        <w:tc>
          <w:tcPr>
            <w:tcW w:w="5490" w:type="dxa"/>
            <w:tcBorders>
              <w:bottom w:val="single" w:sz="4" w:space="0" w:color="auto"/>
            </w:tcBorders>
            <w:shd w:val="clear" w:color="auto" w:fill="C0C0C0"/>
          </w:tcPr>
          <w:p w14:paraId="58841855" w14:textId="77777777" w:rsidR="00195077" w:rsidRPr="000009B7" w:rsidRDefault="00195077" w:rsidP="00565382">
            <w:pPr>
              <w:keepNext/>
              <w:keepLines/>
              <w:autoSpaceDE/>
              <w:autoSpaceDN/>
              <w:adjustRightInd/>
              <w:spacing w:after="0" w:line="480" w:lineRule="auto"/>
              <w:outlineLvl w:val="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Provider practices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14:paraId="5EA66100" w14:textId="77777777" w:rsidR="00195077" w:rsidRPr="000009B7" w:rsidRDefault="00195077" w:rsidP="00565382">
            <w:pPr>
              <w:keepNext/>
              <w:keepLines/>
              <w:autoSpaceDE/>
              <w:autoSpaceDN/>
              <w:adjustRightInd/>
              <w:spacing w:after="0" w:line="480" w:lineRule="auto"/>
              <w:ind w:left="34"/>
              <w:outlineLvl w:val="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195077" w:rsidRPr="000009B7" w14:paraId="1413E0F4" w14:textId="77777777" w:rsidTr="00565382">
        <w:tc>
          <w:tcPr>
            <w:tcW w:w="5490" w:type="dxa"/>
            <w:tcBorders>
              <w:bottom w:val="single" w:sz="4" w:space="0" w:color="auto"/>
            </w:tcBorders>
          </w:tcPr>
          <w:p w14:paraId="5CEB20AA" w14:textId="77777777" w:rsidR="00195077" w:rsidRPr="000009B7" w:rsidRDefault="00195077" w:rsidP="00565382">
            <w:pPr>
              <w:autoSpaceDE/>
              <w:autoSpaceDN/>
              <w:adjustRightInd/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Improvement in professional practice of providers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50F6AB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Papp et al., 2013 [18]</w:t>
            </w:r>
          </w:p>
        </w:tc>
      </w:tr>
      <w:tr w:rsidR="00195077" w:rsidRPr="000009B7" w14:paraId="4ED03BBC" w14:textId="77777777" w:rsidTr="00565382">
        <w:tc>
          <w:tcPr>
            <w:tcW w:w="5490" w:type="dxa"/>
            <w:tcBorders>
              <w:bottom w:val="single" w:sz="4" w:space="0" w:color="auto"/>
            </w:tcBorders>
          </w:tcPr>
          <w:p w14:paraId="59A9BA85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Improvement in the professional practice of health workers.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655DE6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Hussein et al., 2012 [30]</w:t>
            </w:r>
          </w:p>
        </w:tc>
      </w:tr>
      <w:tr w:rsidR="00195077" w:rsidRPr="000009B7" w14:paraId="2DC311CE" w14:textId="77777777" w:rsidTr="00565382">
        <w:tc>
          <w:tcPr>
            <w:tcW w:w="5490" w:type="dxa"/>
            <w:tcBorders>
              <w:bottom w:val="single" w:sz="4" w:space="0" w:color="auto"/>
            </w:tcBorders>
            <w:shd w:val="clear" w:color="auto" w:fill="C0C0C0"/>
          </w:tcPr>
          <w:p w14:paraId="25908CD1" w14:textId="77777777" w:rsidR="00195077" w:rsidRPr="000009B7" w:rsidRDefault="00195077" w:rsidP="00565382">
            <w:pPr>
              <w:keepNext/>
              <w:keepLines/>
              <w:autoSpaceDE/>
              <w:autoSpaceDN/>
              <w:adjustRightInd/>
              <w:spacing w:after="0" w:line="480" w:lineRule="auto"/>
              <w:outlineLvl w:val="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Health system level outcomes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14:paraId="3576E885" w14:textId="77777777" w:rsidR="00195077" w:rsidRPr="000009B7" w:rsidRDefault="00195077" w:rsidP="00565382">
            <w:pPr>
              <w:keepNext/>
              <w:keepLines/>
              <w:autoSpaceDE/>
              <w:autoSpaceDN/>
              <w:adjustRightInd/>
              <w:spacing w:after="0" w:line="480" w:lineRule="auto"/>
              <w:ind w:left="34"/>
              <w:outlineLvl w:val="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195077" w:rsidRPr="000009B7" w14:paraId="1922B0D8" w14:textId="77777777" w:rsidTr="00565382">
        <w:tc>
          <w:tcPr>
            <w:tcW w:w="5490" w:type="dxa"/>
            <w:tcBorders>
              <w:bottom w:val="single" w:sz="4" w:space="0" w:color="auto"/>
            </w:tcBorders>
          </w:tcPr>
          <w:p w14:paraId="2F8EDD5C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Increased uptake of MDSR committees, national confidential enquiry systems and the creation of national maternal death review committees in LMIC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CEDDE1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Mathai et al., 2015 [29], Scott &amp; </w:t>
            </w:r>
            <w:proofErr w:type="spellStart"/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Danel</w:t>
            </w:r>
            <w:proofErr w:type="spellEnd"/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, 2016 [31]</w:t>
            </w:r>
          </w:p>
        </w:tc>
      </w:tr>
      <w:tr w:rsidR="00195077" w:rsidRPr="009810C7" w14:paraId="79909F8C" w14:textId="77777777" w:rsidTr="00565382">
        <w:tc>
          <w:tcPr>
            <w:tcW w:w="5490" w:type="dxa"/>
            <w:tcBorders>
              <w:bottom w:val="single" w:sz="4" w:space="0" w:color="auto"/>
            </w:tcBorders>
          </w:tcPr>
          <w:p w14:paraId="62E71978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Implementing audits in resource-constrained settings is achievable in terms of cost. The major cost is related to time to collect and </w:t>
            </w:r>
            <w:proofErr w:type="spellStart"/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analyze</w:t>
            </w:r>
            <w:proofErr w:type="spellEnd"/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data.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C909FA" w14:textId="77777777" w:rsidR="00195077" w:rsidRPr="009810C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810C7">
              <w:rPr>
                <w:rFonts w:asciiTheme="minorHAnsi" w:hAnsiTheme="minorHAnsi"/>
                <w:sz w:val="18"/>
                <w:szCs w:val="18"/>
                <w:lang w:val="nl-BE"/>
              </w:rPr>
              <w:t>Hussein et al., 2014 [30], Pattinson et al., 2014 [15]</w:t>
            </w:r>
          </w:p>
        </w:tc>
      </w:tr>
      <w:tr w:rsidR="00195077" w:rsidRPr="000009B7" w14:paraId="24964A69" w14:textId="77777777" w:rsidTr="00565382">
        <w:tc>
          <w:tcPr>
            <w:tcW w:w="5490" w:type="dxa"/>
            <w:tcBorders>
              <w:bottom w:val="single" w:sz="4" w:space="0" w:color="auto"/>
            </w:tcBorders>
            <w:shd w:val="clear" w:color="auto" w:fill="C0C0C0"/>
          </w:tcPr>
          <w:p w14:paraId="3C45B4FF" w14:textId="77777777" w:rsidR="00195077" w:rsidRPr="000009B7" w:rsidRDefault="00195077" w:rsidP="00565382">
            <w:pPr>
              <w:keepNext/>
              <w:keepLines/>
              <w:autoSpaceDE/>
              <w:autoSpaceDN/>
              <w:adjustRightInd/>
              <w:spacing w:after="0" w:line="480" w:lineRule="auto"/>
              <w:outlineLvl w:val="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Changes in legislation, policies and guidelines including implementation of legislation, policies and guidelines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14:paraId="593D6D48" w14:textId="77777777" w:rsidR="00195077" w:rsidRPr="000009B7" w:rsidRDefault="00195077" w:rsidP="00565382">
            <w:pPr>
              <w:keepNext/>
              <w:keepLines/>
              <w:autoSpaceDE/>
              <w:autoSpaceDN/>
              <w:adjustRightInd/>
              <w:spacing w:after="0" w:line="480" w:lineRule="auto"/>
              <w:ind w:left="34"/>
              <w:outlineLvl w:val="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195077" w:rsidRPr="000009B7" w14:paraId="754CB8DF" w14:textId="77777777" w:rsidTr="00565382">
        <w:tc>
          <w:tcPr>
            <w:tcW w:w="5490" w:type="dxa"/>
            <w:tcBorders>
              <w:bottom w:val="single" w:sz="4" w:space="0" w:color="auto"/>
            </w:tcBorders>
          </w:tcPr>
          <w:p w14:paraId="34B15D29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Change in gender-related laws in Nepal and Sri Lanka following civil society action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4FBE85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Barrow, 2009 [36]</w:t>
            </w:r>
          </w:p>
        </w:tc>
      </w:tr>
      <w:tr w:rsidR="00195077" w:rsidRPr="000009B7" w14:paraId="4411488A" w14:textId="77777777" w:rsidTr="00565382">
        <w:trPr>
          <w:trHeight w:val="395"/>
        </w:trPr>
        <w:tc>
          <w:tcPr>
            <w:tcW w:w="5490" w:type="dxa"/>
            <w:tcBorders>
              <w:bottom w:val="single" w:sz="4" w:space="0" w:color="auto"/>
            </w:tcBorders>
          </w:tcPr>
          <w:p w14:paraId="1B5D4AEF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Court ordered the implementation of the National Rural Health Mission as a result of strategic litigation related to maternal death of poor woman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10797B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Kaur, 2012 [42]</w:t>
            </w:r>
          </w:p>
        </w:tc>
      </w:tr>
      <w:tr w:rsidR="00195077" w:rsidRPr="000009B7" w14:paraId="04D82D07" w14:textId="77777777" w:rsidTr="00565382">
        <w:tc>
          <w:tcPr>
            <w:tcW w:w="5490" w:type="dxa"/>
            <w:tcBorders>
              <w:bottom w:val="single" w:sz="4" w:space="0" w:color="auto"/>
            </w:tcBorders>
            <w:shd w:val="clear" w:color="auto" w:fill="CCFFFF"/>
          </w:tcPr>
          <w:p w14:paraId="66189C57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lastRenderedPageBreak/>
              <w:t>Unintended effects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</w:tcPr>
          <w:p w14:paraId="59329703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95077" w:rsidRPr="009810C7" w14:paraId="3F07411D" w14:textId="77777777" w:rsidTr="00565382">
        <w:tc>
          <w:tcPr>
            <w:tcW w:w="5490" w:type="dxa"/>
            <w:tcBorders>
              <w:bottom w:val="single" w:sz="4" w:space="0" w:color="auto"/>
            </w:tcBorders>
          </w:tcPr>
          <w:p w14:paraId="74441E56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Religiously affiliated NGOs use strategic litigation to repeal implementation of progressive laws and policies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4CBD4E" w14:textId="77777777" w:rsidR="00195077" w:rsidRPr="009810C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810C7">
              <w:rPr>
                <w:rFonts w:asciiTheme="minorHAnsi" w:hAnsiTheme="minorHAnsi"/>
                <w:sz w:val="18"/>
                <w:szCs w:val="18"/>
                <w:lang w:val="nl-BE"/>
              </w:rPr>
              <w:t>McCrudden, 2015 [41], Penas Defago et al., 2014 [39]</w:t>
            </w:r>
          </w:p>
        </w:tc>
      </w:tr>
      <w:tr w:rsidR="00195077" w:rsidRPr="000009B7" w14:paraId="4F1C1315" w14:textId="77777777" w:rsidTr="00565382">
        <w:tc>
          <w:tcPr>
            <w:tcW w:w="5490" w:type="dxa"/>
          </w:tcPr>
          <w:p w14:paraId="1459BF0B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The state can use advances in SRHR policy to hide lack of progress in other ESR obligations.</w:t>
            </w:r>
          </w:p>
        </w:tc>
        <w:tc>
          <w:tcPr>
            <w:tcW w:w="2268" w:type="dxa"/>
          </w:tcPr>
          <w:p w14:paraId="5202C3BD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Lind &amp; Keating, 2013 [51]</w:t>
            </w:r>
          </w:p>
        </w:tc>
      </w:tr>
      <w:tr w:rsidR="00195077" w:rsidRPr="000009B7" w14:paraId="54F67747" w14:textId="77777777" w:rsidTr="00565382">
        <w:tc>
          <w:tcPr>
            <w:tcW w:w="5490" w:type="dxa"/>
            <w:tcBorders>
              <w:bottom w:val="single" w:sz="4" w:space="0" w:color="auto"/>
            </w:tcBorders>
          </w:tcPr>
          <w:p w14:paraId="0314FC47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highlight w:val="yellow"/>
                <w:lang w:val="en-GB"/>
              </w:rPr>
            </w:pPr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Accountability strategies had a negative impact on quality of care for patients in need of other health services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1ED5A1" w14:textId="77777777" w:rsidR="00195077" w:rsidRPr="000009B7" w:rsidRDefault="00195077" w:rsidP="00565382">
            <w:pPr>
              <w:spacing w:after="0" w:line="48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Topp</w:t>
            </w:r>
            <w:proofErr w:type="spellEnd"/>
            <w:r w:rsidRPr="000009B7">
              <w:rPr>
                <w:rFonts w:asciiTheme="minorHAnsi" w:hAnsiTheme="minorHAnsi"/>
                <w:sz w:val="18"/>
                <w:szCs w:val="18"/>
                <w:lang w:val="en-GB"/>
              </w:rPr>
              <w:t>, et al., 2015 [57]</w:t>
            </w:r>
          </w:p>
        </w:tc>
      </w:tr>
    </w:tbl>
    <w:p w14:paraId="0E4ABDF5" w14:textId="77777777" w:rsidR="00195077" w:rsidRPr="000009B7" w:rsidRDefault="00195077">
      <w:pPr>
        <w:rPr>
          <w:rFonts w:asciiTheme="minorHAnsi" w:hAnsiTheme="minorHAnsi"/>
          <w:lang w:val="nl-BE"/>
        </w:rPr>
      </w:pPr>
    </w:p>
    <w:sectPr w:rsidR="00195077" w:rsidRPr="000009B7" w:rsidSect="009018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64E0E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9109C"/>
    <w:multiLevelType w:val="hybridMultilevel"/>
    <w:tmpl w:val="27B6B88E"/>
    <w:lvl w:ilvl="0" w:tplc="8D38400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202BB"/>
    <w:multiLevelType w:val="multilevel"/>
    <w:tmpl w:val="2AA43F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7446C4"/>
    <w:multiLevelType w:val="multilevel"/>
    <w:tmpl w:val="DA9C3A28"/>
    <w:lvl w:ilvl="0">
      <w:start w:val="1"/>
      <w:numFmt w:val="bullet"/>
      <w:lvlText w:val="-"/>
      <w:lvlJc w:val="left"/>
      <w:pPr>
        <w:ind w:left="340" w:hanging="340"/>
      </w:pPr>
      <w:rPr>
        <w:rFonts w:ascii="Calibri" w:hAnsi="Calibri" w:hint="default"/>
        <w:color w:val="44546A" w:themeColor="text2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340" w:hanging="340"/>
      </w:pPr>
      <w:rPr>
        <w:rFonts w:ascii="Calibri" w:hAnsi="Calibri" w:hint="default"/>
        <w:color w:val="44546A" w:themeColor="text2"/>
      </w:rPr>
    </w:lvl>
    <w:lvl w:ilvl="2">
      <w:start w:val="1"/>
      <w:numFmt w:val="decimal"/>
      <w:lvlText w:val="%3.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680" w:hanging="340"/>
      </w:pPr>
      <w:rPr>
        <w:rFonts w:ascii="Calibri" w:hAnsi="Calibri" w:hint="default"/>
        <w:color w:val="44546A" w:themeColor="text2"/>
      </w:rPr>
    </w:lvl>
    <w:lvl w:ilvl="4">
      <w:start w:val="1"/>
      <w:numFmt w:val="bullet"/>
      <w:pStyle w:val="ListParagraph"/>
      <w:lvlText w:val="●"/>
      <w:lvlJc w:val="left"/>
      <w:pPr>
        <w:ind w:left="680" w:hanging="340"/>
      </w:pPr>
      <w:rPr>
        <w:rFonts w:ascii="Calibri" w:hAnsi="Calibri" w:hint="default"/>
        <w:color w:val="44546A" w:themeColor="text2"/>
      </w:rPr>
    </w:lvl>
    <w:lvl w:ilvl="5">
      <w:start w:val="1"/>
      <w:numFmt w:val="decimal"/>
      <w:lvlText w:val="%6."/>
      <w:lvlJc w:val="left"/>
      <w:pPr>
        <w:ind w:left="680" w:hanging="340"/>
      </w:pPr>
      <w:rPr>
        <w:rFonts w:ascii="Calibri" w:hAnsi="Calibri" w:hint="default"/>
      </w:rPr>
    </w:lvl>
    <w:lvl w:ilvl="6">
      <w:start w:val="1"/>
      <w:numFmt w:val="bullet"/>
      <w:lvlText w:val="●"/>
      <w:lvlJc w:val="left"/>
      <w:pPr>
        <w:tabs>
          <w:tab w:val="num" w:pos="794"/>
        </w:tabs>
        <w:ind w:left="1021" w:hanging="341"/>
      </w:pPr>
      <w:rPr>
        <w:rFonts w:ascii="Calibri" w:hAnsi="Calibri" w:hint="default"/>
        <w:color w:val="auto"/>
      </w:rPr>
    </w:lvl>
    <w:lvl w:ilvl="7">
      <w:start w:val="1"/>
      <w:numFmt w:val="bullet"/>
      <w:lvlText w:val="○"/>
      <w:lvlJc w:val="left"/>
      <w:pPr>
        <w:ind w:left="1021" w:hanging="341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1021" w:hanging="341"/>
      </w:pPr>
      <w:rPr>
        <w:rFonts w:ascii="Calibri" w:hAnsi="Calibri" w:hint="default"/>
        <w:color w:val="auto"/>
      </w:rPr>
    </w:lvl>
  </w:abstractNum>
  <w:abstractNum w:abstractNumId="4" w15:restartNumberingAfterBreak="0">
    <w:nsid w:val="7E100DA4"/>
    <w:multiLevelType w:val="multilevel"/>
    <w:tmpl w:val="3A3458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ED57A6E"/>
    <w:multiLevelType w:val="multilevel"/>
    <w:tmpl w:val="017C6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546A" w:themeColor="text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077"/>
    <w:rsid w:val="000009B7"/>
    <w:rsid w:val="00016830"/>
    <w:rsid w:val="00077165"/>
    <w:rsid w:val="00083A69"/>
    <w:rsid w:val="000C0687"/>
    <w:rsid w:val="000D7F40"/>
    <w:rsid w:val="000F14A7"/>
    <w:rsid w:val="000F3287"/>
    <w:rsid w:val="000F57C3"/>
    <w:rsid w:val="00102B5A"/>
    <w:rsid w:val="00131BD6"/>
    <w:rsid w:val="00146891"/>
    <w:rsid w:val="00154A49"/>
    <w:rsid w:val="001731DD"/>
    <w:rsid w:val="00195077"/>
    <w:rsid w:val="001B133A"/>
    <w:rsid w:val="001C35E5"/>
    <w:rsid w:val="0029226F"/>
    <w:rsid w:val="002A44A6"/>
    <w:rsid w:val="00300138"/>
    <w:rsid w:val="00306EAA"/>
    <w:rsid w:val="00320233"/>
    <w:rsid w:val="00326AD1"/>
    <w:rsid w:val="0035218C"/>
    <w:rsid w:val="003556F1"/>
    <w:rsid w:val="00395050"/>
    <w:rsid w:val="003A11A0"/>
    <w:rsid w:val="003D2769"/>
    <w:rsid w:val="003E2EE8"/>
    <w:rsid w:val="00400D5A"/>
    <w:rsid w:val="004136B2"/>
    <w:rsid w:val="004143D4"/>
    <w:rsid w:val="00455A5A"/>
    <w:rsid w:val="004E3B0B"/>
    <w:rsid w:val="00525A71"/>
    <w:rsid w:val="005F61F1"/>
    <w:rsid w:val="00631170"/>
    <w:rsid w:val="0063309F"/>
    <w:rsid w:val="00654008"/>
    <w:rsid w:val="00654888"/>
    <w:rsid w:val="00655BE0"/>
    <w:rsid w:val="00676040"/>
    <w:rsid w:val="0068604F"/>
    <w:rsid w:val="006C6ADA"/>
    <w:rsid w:val="006D3193"/>
    <w:rsid w:val="006E1C16"/>
    <w:rsid w:val="007170C9"/>
    <w:rsid w:val="0075714B"/>
    <w:rsid w:val="007653CC"/>
    <w:rsid w:val="007E1963"/>
    <w:rsid w:val="007E4D76"/>
    <w:rsid w:val="007E7C1E"/>
    <w:rsid w:val="00801149"/>
    <w:rsid w:val="00863AD3"/>
    <w:rsid w:val="0087312C"/>
    <w:rsid w:val="008B5EB9"/>
    <w:rsid w:val="008F09AA"/>
    <w:rsid w:val="00901889"/>
    <w:rsid w:val="00907E82"/>
    <w:rsid w:val="00913159"/>
    <w:rsid w:val="009443B9"/>
    <w:rsid w:val="009810C7"/>
    <w:rsid w:val="009903DE"/>
    <w:rsid w:val="009A6167"/>
    <w:rsid w:val="009B37D1"/>
    <w:rsid w:val="009F0B68"/>
    <w:rsid w:val="00A3074E"/>
    <w:rsid w:val="00A61B6E"/>
    <w:rsid w:val="00A76C38"/>
    <w:rsid w:val="00AA7879"/>
    <w:rsid w:val="00B15BCB"/>
    <w:rsid w:val="00B44D89"/>
    <w:rsid w:val="00B87C66"/>
    <w:rsid w:val="00B90014"/>
    <w:rsid w:val="00BB01ED"/>
    <w:rsid w:val="00C12C8B"/>
    <w:rsid w:val="00C97418"/>
    <w:rsid w:val="00C97B2D"/>
    <w:rsid w:val="00CD219C"/>
    <w:rsid w:val="00D52B89"/>
    <w:rsid w:val="00D7220F"/>
    <w:rsid w:val="00D76945"/>
    <w:rsid w:val="00D838A9"/>
    <w:rsid w:val="00DE1169"/>
    <w:rsid w:val="00DF0165"/>
    <w:rsid w:val="00E10841"/>
    <w:rsid w:val="00E807EE"/>
    <w:rsid w:val="00E90E43"/>
    <w:rsid w:val="00EC1E24"/>
    <w:rsid w:val="00EC5567"/>
    <w:rsid w:val="00EE54B2"/>
    <w:rsid w:val="00EF1153"/>
    <w:rsid w:val="00F14936"/>
    <w:rsid w:val="00F35192"/>
    <w:rsid w:val="00F47EF2"/>
    <w:rsid w:val="00F52D15"/>
    <w:rsid w:val="00F61D40"/>
    <w:rsid w:val="00F768D6"/>
    <w:rsid w:val="00F92D80"/>
    <w:rsid w:val="00FA2E8D"/>
    <w:rsid w:val="00FD55E9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4AA4E57"/>
  <w14:defaultImageDpi w14:val="32767"/>
  <w15:docId w15:val="{76FEBB0F-1507-0146-8013-E5311A6F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EF2"/>
    <w:rPr>
      <w:rFonts w:asciiTheme="majorHAnsi" w:hAnsiTheme="majorHAnsi"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1153"/>
    <w:pPr>
      <w:keepNext/>
      <w:keepLines/>
      <w:spacing w:before="360" w:after="120"/>
      <w:ind w:left="357" w:hanging="357"/>
      <w:contextualSpacing/>
      <w:outlineLvl w:val="0"/>
    </w:pPr>
    <w:rPr>
      <w:rFonts w:ascii="Calibri" w:eastAsiaTheme="majorEastAsia" w:hAnsi="Calibri" w:cstheme="majorBidi"/>
      <w:b/>
      <w:bCs/>
      <w:color w:val="44546A" w:themeColor="text2"/>
      <w:sz w:val="32"/>
      <w:szCs w:val="28"/>
      <w:lang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907E82"/>
    <w:pPr>
      <w:spacing w:before="225" w:after="60"/>
      <w:textAlignment w:val="baseline"/>
      <w:outlineLvl w:val="1"/>
    </w:pPr>
    <w:rPr>
      <w:rFonts w:asciiTheme="minorHAnsi" w:eastAsia="Times New Roman" w:hAnsiTheme="minorHAnsi"/>
      <w:b/>
      <w:i/>
      <w:color w:val="121212"/>
      <w:spacing w:val="-5"/>
      <w:sz w:val="24"/>
      <w:szCs w:val="33"/>
      <w:lang w:eastAsia="en-Z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F1153"/>
    <w:pPr>
      <w:keepNext/>
      <w:keepLines/>
      <w:numPr>
        <w:ilvl w:val="2"/>
        <w:numId w:val="14"/>
      </w:numPr>
      <w:spacing w:before="40" w:line="259" w:lineRule="auto"/>
      <w:outlineLvl w:val="2"/>
    </w:pPr>
    <w:rPr>
      <w:rFonts w:eastAsiaTheme="majorEastAsia" w:cstheme="majorBidi"/>
      <w:b/>
      <w:i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7EF2"/>
    <w:pPr>
      <w:keepNext/>
      <w:keepLines/>
      <w:spacing w:after="240"/>
      <w:outlineLvl w:val="3"/>
    </w:pPr>
    <w:rPr>
      <w:rFonts w:ascii="Calibri" w:eastAsiaTheme="majorEastAsia" w:hAnsi="Calibri" w:cstheme="majorBidi"/>
      <w:b/>
      <w:bCs/>
      <w:iCs/>
      <w:color w:val="44546A" w:themeColor="text2"/>
      <w:sz w:val="20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EF1153"/>
    <w:pPr>
      <w:numPr>
        <w:ilvl w:val="4"/>
        <w:numId w:val="14"/>
      </w:numPr>
      <w:spacing w:before="240" w:after="60"/>
      <w:outlineLvl w:val="4"/>
    </w:pPr>
    <w:rPr>
      <w:rFonts w:eastAsia="MS Mincho"/>
      <w:b/>
      <w:bCs/>
      <w:i/>
      <w:iCs/>
      <w:sz w:val="24"/>
      <w:szCs w:val="26"/>
      <w:lang w:val="nl-NL"/>
    </w:rPr>
  </w:style>
  <w:style w:type="paragraph" w:styleId="Heading7">
    <w:name w:val="heading 7"/>
    <w:basedOn w:val="Normal"/>
    <w:next w:val="BodyText"/>
    <w:link w:val="Heading7Char"/>
    <w:autoRedefine/>
    <w:qFormat/>
    <w:rsid w:val="00EF1153"/>
    <w:pPr>
      <w:keepNext/>
      <w:keepLines/>
      <w:numPr>
        <w:ilvl w:val="6"/>
        <w:numId w:val="14"/>
      </w:numPr>
      <w:spacing w:after="60"/>
      <w:ind w:right="1134"/>
      <w:outlineLvl w:val="6"/>
    </w:pPr>
    <w:rPr>
      <w:rFonts w:eastAsia="Times New Roman"/>
      <w:b/>
      <w:i/>
      <w:snapToGrid w:val="0"/>
      <w:spacing w:val="-4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153"/>
    <w:rPr>
      <w:rFonts w:ascii="Calibri" w:eastAsiaTheme="majorEastAsia" w:hAnsi="Calibri" w:cstheme="majorBidi"/>
      <w:b/>
      <w:bCs/>
      <w:color w:val="44546A" w:themeColor="text2"/>
      <w:sz w:val="32"/>
      <w:szCs w:val="28"/>
    </w:rPr>
  </w:style>
  <w:style w:type="paragraph" w:customStyle="1" w:styleId="TableTitle">
    <w:name w:val="Table Title"/>
    <w:basedOn w:val="Normal"/>
    <w:autoRedefine/>
    <w:qFormat/>
    <w:rsid w:val="006D3193"/>
    <w:pPr>
      <w:tabs>
        <w:tab w:val="left" w:pos="540"/>
        <w:tab w:val="left" w:pos="567"/>
        <w:tab w:val="left" w:pos="5670"/>
      </w:tabs>
      <w:autoSpaceDE w:val="0"/>
      <w:autoSpaceDN w:val="0"/>
      <w:adjustRightInd w:val="0"/>
      <w:spacing w:before="60" w:after="60"/>
      <w:jc w:val="both"/>
    </w:pPr>
    <w:rPr>
      <w:b/>
      <w:sz w:val="18"/>
      <w:szCs w:val="20"/>
    </w:rPr>
  </w:style>
  <w:style w:type="character" w:styleId="PageNumber">
    <w:name w:val="page number"/>
    <w:basedOn w:val="DefaultParagraphFont"/>
    <w:uiPriority w:val="99"/>
    <w:semiHidden/>
    <w:unhideWhenUsed/>
    <w:qFormat/>
    <w:rsid w:val="00306EAA"/>
    <w:rPr>
      <w:rFonts w:asciiTheme="majorHAnsi" w:hAnsiTheme="majorHAnsi"/>
      <w:sz w:val="18"/>
    </w:rPr>
  </w:style>
  <w:style w:type="paragraph" w:customStyle="1" w:styleId="Tabletext">
    <w:name w:val="Table text"/>
    <w:basedOn w:val="Normal"/>
    <w:autoRedefine/>
    <w:qFormat/>
    <w:rsid w:val="00306EAA"/>
    <w:pPr>
      <w:spacing w:after="80"/>
    </w:pPr>
    <w:rPr>
      <w:b/>
      <w:bCs/>
    </w:rPr>
  </w:style>
  <w:style w:type="paragraph" w:styleId="ListBullet">
    <w:name w:val="List Bullet"/>
    <w:basedOn w:val="Normal"/>
    <w:autoRedefine/>
    <w:uiPriority w:val="99"/>
    <w:unhideWhenUsed/>
    <w:qFormat/>
    <w:rsid w:val="00F47EF2"/>
    <w:pPr>
      <w:numPr>
        <w:numId w:val="13"/>
      </w:numPr>
      <w:spacing w:after="180"/>
      <w:contextualSpacing/>
    </w:pPr>
    <w:rPr>
      <w:rFonts w:ascii="Calibri" w:hAnsi="Calibri"/>
      <w:color w:val="000000" w:themeColor="text1"/>
      <w:sz w:val="20"/>
      <w:szCs w:val="22"/>
    </w:rPr>
  </w:style>
  <w:style w:type="character" w:customStyle="1" w:styleId="Heading5Char">
    <w:name w:val="Heading 5 Char"/>
    <w:link w:val="Heading5"/>
    <w:rsid w:val="007E4D76"/>
    <w:rPr>
      <w:rFonts w:asciiTheme="majorHAnsi" w:eastAsia="MS Mincho" w:hAnsiTheme="majorHAnsi"/>
      <w:b/>
      <w:bCs/>
      <w:i/>
      <w:iCs/>
      <w:szCs w:val="26"/>
      <w:lang w:val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14B"/>
  </w:style>
  <w:style w:type="character" w:customStyle="1" w:styleId="BodyTextChar">
    <w:name w:val="Body Text Char"/>
    <w:basedOn w:val="DefaultParagraphFont"/>
    <w:link w:val="BodyText"/>
    <w:uiPriority w:val="99"/>
    <w:semiHidden/>
    <w:rsid w:val="0075714B"/>
    <w:rPr>
      <w:rFonts w:asciiTheme="majorHAnsi" w:hAnsiTheme="majorHAns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07E82"/>
    <w:rPr>
      <w:rFonts w:eastAsia="Times New Roman" w:cs="Times New Roman"/>
      <w:b/>
      <w:i/>
      <w:color w:val="121212"/>
      <w:spacing w:val="-5"/>
      <w:szCs w:val="33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7E4D76"/>
    <w:rPr>
      <w:rFonts w:eastAsiaTheme="majorEastAsia" w:cstheme="majorBidi"/>
      <w:b/>
      <w:i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7E4D76"/>
    <w:rPr>
      <w:rFonts w:ascii="Cambria" w:eastAsia="Times New Roman" w:hAnsi="Cambria" w:cs="Times New Roman"/>
      <w:b/>
      <w:i/>
      <w:snapToGrid w:val="0"/>
      <w:spacing w:val="-4"/>
      <w:kern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47EF2"/>
    <w:rPr>
      <w:rFonts w:ascii="Calibri" w:eastAsiaTheme="majorEastAsia" w:hAnsi="Calibri" w:cstheme="majorBidi"/>
      <w:b/>
      <w:bCs/>
      <w:iCs/>
      <w:color w:val="44546A" w:themeColor="text2"/>
      <w:sz w:val="20"/>
    </w:rPr>
  </w:style>
  <w:style w:type="paragraph" w:styleId="ListParagraph">
    <w:name w:val="List Paragraph"/>
    <w:basedOn w:val="Normal"/>
    <w:autoRedefine/>
    <w:uiPriority w:val="34"/>
    <w:qFormat/>
    <w:rsid w:val="00F47EF2"/>
    <w:pPr>
      <w:numPr>
        <w:ilvl w:val="4"/>
        <w:numId w:val="9"/>
      </w:numPr>
      <w:spacing w:after="240"/>
      <w:contextualSpacing/>
    </w:pPr>
    <w:rPr>
      <w:rFonts w:ascii="Calibri" w:hAnsi="Calibri"/>
      <w:color w:val="000000" w:themeColor="text1"/>
      <w:sz w:val="20"/>
      <w:szCs w:val="22"/>
    </w:rPr>
  </w:style>
  <w:style w:type="table" w:styleId="TableGrid">
    <w:name w:val="Table Grid"/>
    <w:basedOn w:val="TableNormal"/>
    <w:uiPriority w:val="59"/>
    <w:rsid w:val="00195077"/>
    <w:pPr>
      <w:autoSpaceDE w:val="0"/>
      <w:autoSpaceDN w:val="0"/>
      <w:adjustRightInd w:val="0"/>
      <w:spacing w:after="120"/>
    </w:pPr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Marchal</dc:creator>
  <cp:keywords/>
  <dc:description/>
  <cp:lastModifiedBy>SVB</cp:lastModifiedBy>
  <cp:revision>5</cp:revision>
  <dcterms:created xsi:type="dcterms:W3CDTF">2018-04-17T14:15:00Z</dcterms:created>
  <dcterms:modified xsi:type="dcterms:W3CDTF">2018-05-11T13:20:00Z</dcterms:modified>
</cp:coreProperties>
</file>