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A2" w:rsidRPr="00ED6D29" w:rsidRDefault="00C87C68" w:rsidP="00583EA2">
      <w:pPr>
        <w:pStyle w:val="Heading2"/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S3</w:t>
      </w:r>
      <w:r w:rsidR="00583EA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</w:t>
      </w:r>
      <w:r w:rsidR="00583EA2">
        <w:rPr>
          <w:rFonts w:asciiTheme="majorHAnsi" w:hAnsiTheme="majorHAnsi"/>
        </w:rPr>
        <w:t xml:space="preserve"> </w:t>
      </w:r>
      <w:bookmarkStart w:id="0" w:name="_GoBack"/>
      <w:r>
        <w:rPr>
          <w:rFonts w:asciiTheme="majorHAnsi" w:hAnsiTheme="majorHAnsi"/>
        </w:rPr>
        <w:t>The p</w:t>
      </w:r>
      <w:r w:rsidR="00583EA2" w:rsidRPr="00ED6D29">
        <w:rPr>
          <w:rFonts w:asciiTheme="majorHAnsi" w:hAnsiTheme="majorHAnsi"/>
        </w:rPr>
        <w:t>apers included in the review</w:t>
      </w:r>
      <w:bookmarkEnd w:id="0"/>
    </w:p>
    <w:p w:rsidR="00583EA2" w:rsidRPr="00ED6D29" w:rsidRDefault="00583EA2" w:rsidP="00583EA2">
      <w:pPr>
        <w:spacing w:after="0" w:line="480" w:lineRule="auto"/>
        <w:rPr>
          <w:rFonts w:asciiTheme="majorHAnsi" w:hAnsiTheme="majorHAnsi" w:cs="Times New Roman"/>
          <w:b/>
        </w:rPr>
      </w:pPr>
    </w:p>
    <w:p w:rsidR="00583EA2" w:rsidRPr="00ED6D29" w:rsidRDefault="00583EA2" w:rsidP="00583EA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480" w:lineRule="auto"/>
        <w:ind w:left="426" w:right="417"/>
        <w:rPr>
          <w:rFonts w:asciiTheme="majorHAnsi" w:hAnsiTheme="majorHAnsi" w:cs="Times New Roman"/>
          <w:lang w:val="en-GB"/>
        </w:rPr>
      </w:pPr>
      <w:r w:rsidRPr="00ED6D29">
        <w:rPr>
          <w:rFonts w:asciiTheme="majorHAnsi" w:hAnsiTheme="majorHAnsi" w:cs="Times New Roman"/>
          <w:b/>
          <w:lang w:val="en-GB"/>
        </w:rPr>
        <w:t>1. Asefah</w:t>
      </w:r>
      <w:r w:rsidRPr="00ED6D29">
        <w:rPr>
          <w:rFonts w:asciiTheme="majorHAnsi" w:hAnsiTheme="majorHAnsi" w:cs="Times New Roman"/>
          <w:lang w:val="en-GB"/>
        </w:rPr>
        <w:t>, A., Bekele, D. (2015) Status of respectful and non-abusive care during facility-based childbirth in a hospital and health centers in Addis Ababa, Ethiopia in Reproductive Health, 12:33.</w:t>
      </w:r>
    </w:p>
    <w:p w:rsidR="00583EA2" w:rsidRPr="00ED6D29" w:rsidRDefault="00583EA2" w:rsidP="00583EA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480" w:lineRule="auto"/>
        <w:ind w:left="426" w:right="417"/>
        <w:rPr>
          <w:rFonts w:asciiTheme="majorHAnsi" w:hAnsiTheme="majorHAnsi" w:cs="Times New Roman"/>
          <w:lang w:val="en-GB"/>
        </w:rPr>
      </w:pPr>
      <w:r w:rsidRPr="00ED6D29">
        <w:rPr>
          <w:rFonts w:asciiTheme="majorHAnsi" w:hAnsiTheme="majorHAnsi" w:cs="Times New Roman"/>
          <w:b/>
          <w:lang w:val="en-GB"/>
        </w:rPr>
        <w:t>2. Barrow</w:t>
      </w:r>
      <w:r w:rsidRPr="00ED6D29">
        <w:rPr>
          <w:rFonts w:asciiTheme="majorHAnsi" w:hAnsiTheme="majorHAnsi" w:cs="Times New Roman"/>
          <w:lang w:val="en-GB"/>
        </w:rPr>
        <w:t>, A., (2009) (It’s) like a rubber band. Assessing UNSCR 1325 as a gender mainstreaming process in International Law in Context, Vol.5, no.1: 51-68.</w:t>
      </w:r>
    </w:p>
    <w:p w:rsidR="00583EA2" w:rsidRPr="00ED6D29" w:rsidRDefault="00583EA2" w:rsidP="00583EA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480" w:lineRule="auto"/>
        <w:ind w:left="426" w:right="417"/>
        <w:rPr>
          <w:rFonts w:asciiTheme="majorHAnsi" w:hAnsiTheme="majorHAnsi" w:cs="Times New Roman"/>
          <w:lang w:val="en-GB"/>
        </w:rPr>
      </w:pPr>
      <w:r w:rsidRPr="00ED6D29">
        <w:rPr>
          <w:rFonts w:asciiTheme="majorHAnsi" w:hAnsiTheme="majorHAnsi" w:cs="Times New Roman"/>
          <w:b/>
          <w:lang w:val="en-GB"/>
        </w:rPr>
        <w:t>3. Béhague</w:t>
      </w:r>
      <w:r w:rsidRPr="00ED6D29">
        <w:rPr>
          <w:rFonts w:asciiTheme="majorHAnsi" w:hAnsiTheme="majorHAnsi" w:cs="Times New Roman"/>
          <w:lang w:val="en-GB"/>
        </w:rPr>
        <w:t>, D.P., Kanhonou, LG., Filippi, V., Lègonou, S., Ronsmans, C. (2008) Pierre Bourdieu and transformative agency: a study of how patients in Benin negotiate blame and accountability in the context of severe obstetric events in Sociology of Health &amp; Illness, Vol.30, no.4: 489-510.</w:t>
      </w:r>
    </w:p>
    <w:p w:rsidR="00583EA2" w:rsidRPr="00ED6D29" w:rsidRDefault="00583EA2" w:rsidP="00583EA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480" w:lineRule="auto"/>
        <w:ind w:left="426" w:right="417"/>
        <w:rPr>
          <w:rFonts w:asciiTheme="majorHAnsi" w:hAnsiTheme="majorHAnsi" w:cs="Times New Roman"/>
          <w:lang w:val="en-GB"/>
        </w:rPr>
      </w:pPr>
      <w:r w:rsidRPr="00ED6D29">
        <w:rPr>
          <w:rFonts w:asciiTheme="majorHAnsi" w:hAnsiTheme="majorHAnsi" w:cs="Times New Roman"/>
          <w:b/>
          <w:lang w:val="en-GB"/>
        </w:rPr>
        <w:t>4. Bendana</w:t>
      </w:r>
      <w:r w:rsidRPr="00ED6D29">
        <w:rPr>
          <w:rFonts w:asciiTheme="majorHAnsi" w:hAnsiTheme="majorHAnsi" w:cs="Times New Roman"/>
          <w:lang w:val="en-GB"/>
        </w:rPr>
        <w:t>, A., Chopra, T. (2013) Women’s Rights, State-Centric Rule of Law, and Legal Pluralism in Somaliland in Hague Journal on the Rule of Law, Vol.55: 44-73.</w:t>
      </w:r>
    </w:p>
    <w:p w:rsidR="00583EA2" w:rsidRPr="00ED6D29" w:rsidRDefault="00583EA2" w:rsidP="00583EA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480" w:lineRule="auto"/>
        <w:ind w:left="426" w:right="417"/>
        <w:rPr>
          <w:rFonts w:asciiTheme="majorHAnsi" w:hAnsiTheme="majorHAnsi" w:cs="Times New Roman"/>
          <w:lang w:val="en-GB"/>
        </w:rPr>
      </w:pPr>
      <w:r w:rsidRPr="00ED6D29">
        <w:rPr>
          <w:rFonts w:asciiTheme="majorHAnsi" w:hAnsiTheme="majorHAnsi" w:cs="Times New Roman"/>
          <w:b/>
          <w:lang w:val="en-GB"/>
        </w:rPr>
        <w:t>5. Blake</w:t>
      </w:r>
      <w:r w:rsidRPr="00ED6D29">
        <w:rPr>
          <w:rFonts w:asciiTheme="majorHAnsi" w:hAnsiTheme="majorHAnsi" w:cs="Times New Roman"/>
          <w:lang w:val="en-GB"/>
        </w:rPr>
        <w:t xml:space="preserve">, C., Annorbah-Sarpei, N.A., Bailey, C., Ismaila, Y., Deganus, S., Bosomprah, S., Galli, F., Clark, S. (2016) Scorecards and social accountability for improved maternal and newborn health services: A pilot in the Ashanti and Volta Regions of Ghana in International Journal of Gynecology and Obstetrics, </w:t>
      </w:r>
      <w:hyperlink r:id="rId4" w:history="1">
        <w:r w:rsidRPr="00ED6D29">
          <w:rPr>
            <w:rStyle w:val="Hyperlink"/>
            <w:rFonts w:asciiTheme="majorHAnsi" w:hAnsiTheme="majorHAnsi" w:cs="Times New Roman"/>
            <w:lang w:val="en-GB"/>
          </w:rPr>
          <w:t>http://dx.doi.org/10.1016/ijgo.2016.10.004</w:t>
        </w:r>
      </w:hyperlink>
      <w:r w:rsidRPr="00ED6D29">
        <w:rPr>
          <w:rFonts w:asciiTheme="majorHAnsi" w:hAnsiTheme="majorHAnsi" w:cs="Times New Roman"/>
          <w:lang w:val="en-GB"/>
        </w:rPr>
        <w:t>.</w:t>
      </w:r>
    </w:p>
    <w:p w:rsidR="00583EA2" w:rsidRPr="00ED6D29" w:rsidRDefault="00583EA2" w:rsidP="00583EA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480" w:lineRule="auto"/>
        <w:ind w:left="426" w:right="417"/>
        <w:rPr>
          <w:rFonts w:asciiTheme="majorHAnsi" w:hAnsiTheme="majorHAnsi" w:cs="Times New Roman"/>
          <w:lang w:val="en-GB"/>
        </w:rPr>
      </w:pPr>
      <w:r w:rsidRPr="00ED6D29">
        <w:rPr>
          <w:rFonts w:asciiTheme="majorHAnsi" w:hAnsiTheme="majorHAnsi" w:cs="Times New Roman"/>
          <w:b/>
          <w:lang w:val="en-GB"/>
        </w:rPr>
        <w:t>6. Chirwa</w:t>
      </w:r>
      <w:r w:rsidRPr="00ED6D29">
        <w:rPr>
          <w:rFonts w:asciiTheme="majorHAnsi" w:hAnsiTheme="majorHAnsi" w:cs="Times New Roman"/>
          <w:lang w:val="en-GB"/>
        </w:rPr>
        <w:t>, D.M., (2005) A Full Loaf is Better than Half: The Constitutional Protection of Economic, Social and Cultural Rights in Journal of African Law, Vol.49, no.2: 204-241.</w:t>
      </w:r>
    </w:p>
    <w:p w:rsidR="00583EA2" w:rsidRPr="00ED6D29" w:rsidRDefault="00583EA2" w:rsidP="00583EA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480" w:lineRule="auto"/>
        <w:ind w:left="426" w:right="417"/>
        <w:rPr>
          <w:rFonts w:asciiTheme="majorHAnsi" w:hAnsiTheme="majorHAnsi" w:cs="Times New Roman"/>
          <w:lang w:val="en-GB"/>
        </w:rPr>
      </w:pPr>
      <w:r w:rsidRPr="00ED6D29">
        <w:rPr>
          <w:rFonts w:asciiTheme="majorHAnsi" w:hAnsiTheme="majorHAnsi" w:cs="Times New Roman"/>
          <w:b/>
          <w:lang w:val="en-GB"/>
        </w:rPr>
        <w:t>7. Crosby</w:t>
      </w:r>
      <w:r w:rsidRPr="00ED6D29">
        <w:rPr>
          <w:rFonts w:asciiTheme="majorHAnsi" w:hAnsiTheme="majorHAnsi" w:cs="Times New Roman"/>
          <w:lang w:val="en-GB"/>
        </w:rPr>
        <w:t>, A., Lykesy, M.B. (2011) Mayan Women Survivors Speak: The Gendered Relations of Truth Telling in Postwar Guatemala in International Journal of Transitional Justice, Vol.5, no.3: 456-476.</w:t>
      </w:r>
    </w:p>
    <w:p w:rsidR="00583EA2" w:rsidRPr="00ED6D29" w:rsidRDefault="00583EA2" w:rsidP="00583EA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480" w:lineRule="auto"/>
        <w:ind w:left="426" w:right="417"/>
        <w:rPr>
          <w:rFonts w:asciiTheme="majorHAnsi" w:hAnsiTheme="majorHAnsi" w:cs="Times New Roman"/>
          <w:lang w:val="en-GB"/>
        </w:rPr>
      </w:pPr>
      <w:r w:rsidRPr="00ED6D29">
        <w:rPr>
          <w:rFonts w:asciiTheme="majorHAnsi" w:hAnsiTheme="majorHAnsi" w:cs="Times New Roman"/>
          <w:b/>
          <w:lang w:val="en-GB"/>
        </w:rPr>
        <w:t>8. Davis</w:t>
      </w:r>
      <w:r w:rsidRPr="00ED6D29">
        <w:rPr>
          <w:rFonts w:asciiTheme="majorHAnsi" w:hAnsiTheme="majorHAnsi" w:cs="Times New Roman"/>
          <w:lang w:val="en-GB"/>
        </w:rPr>
        <w:t>, D.M., (2008) Socioeconomic rights: do they deliver the goods? In International Journal of Constitutional Law, Vol.6, no.4: 687-711.</w:t>
      </w:r>
    </w:p>
    <w:p w:rsidR="00583EA2" w:rsidRPr="00ED6D29" w:rsidRDefault="00583EA2" w:rsidP="00583EA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480" w:lineRule="auto"/>
        <w:ind w:left="426" w:right="417"/>
        <w:rPr>
          <w:rFonts w:asciiTheme="majorHAnsi" w:hAnsiTheme="majorHAnsi" w:cs="Times New Roman"/>
          <w:lang w:val="en-GB"/>
        </w:rPr>
      </w:pPr>
      <w:r w:rsidRPr="00ED6D29">
        <w:rPr>
          <w:rFonts w:asciiTheme="majorHAnsi" w:hAnsiTheme="majorHAnsi" w:cs="Times New Roman"/>
          <w:b/>
          <w:lang w:val="en-GB"/>
        </w:rPr>
        <w:lastRenderedPageBreak/>
        <w:t>9. Ding</w:t>
      </w:r>
      <w:r w:rsidRPr="00ED6D29">
        <w:rPr>
          <w:rFonts w:asciiTheme="majorHAnsi" w:hAnsiTheme="majorHAnsi" w:cs="Times New Roman"/>
          <w:lang w:val="en-GB"/>
        </w:rPr>
        <w:t>, C. (2015) Surrogacy Litigation in China and beyond in Journal of the Law and Biosciences, Vol.2, no.1: 33-35.</w:t>
      </w:r>
    </w:p>
    <w:p w:rsidR="00583EA2" w:rsidRPr="00ED6D29" w:rsidRDefault="00583EA2" w:rsidP="00583EA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480" w:lineRule="auto"/>
        <w:ind w:left="426" w:right="417"/>
        <w:rPr>
          <w:rFonts w:asciiTheme="majorHAnsi" w:hAnsiTheme="majorHAnsi" w:cs="Times New Roman"/>
          <w:lang w:val="en-GB"/>
        </w:rPr>
      </w:pPr>
      <w:r w:rsidRPr="00ED6D29">
        <w:rPr>
          <w:rFonts w:asciiTheme="majorHAnsi" w:hAnsiTheme="majorHAnsi" w:cs="Times New Roman"/>
          <w:b/>
          <w:lang w:val="en-GB"/>
        </w:rPr>
        <w:t>10. Du Toit</w:t>
      </w:r>
      <w:r w:rsidRPr="00ED6D29">
        <w:rPr>
          <w:rFonts w:asciiTheme="majorHAnsi" w:hAnsiTheme="majorHAnsi" w:cs="Times New Roman"/>
          <w:lang w:val="en-GB"/>
        </w:rPr>
        <w:t>, L. (2016) The South African Constitution as Memory and Promise: An Exploration of Its Implications for Sexual Violence, Politikon (South African Journal of Political Studies), Vol.43, no.1: 31-51.</w:t>
      </w:r>
    </w:p>
    <w:p w:rsidR="00583EA2" w:rsidRPr="00ED6D29" w:rsidRDefault="00583EA2" w:rsidP="00583EA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480" w:lineRule="auto"/>
        <w:ind w:left="426" w:right="417"/>
        <w:rPr>
          <w:rFonts w:asciiTheme="majorHAnsi" w:hAnsiTheme="majorHAnsi" w:cs="Times New Roman"/>
          <w:lang w:val="en-GB"/>
        </w:rPr>
      </w:pPr>
      <w:r w:rsidRPr="00ED6D29">
        <w:rPr>
          <w:rFonts w:asciiTheme="majorHAnsi" w:hAnsiTheme="majorHAnsi" w:cs="Times New Roman"/>
          <w:b/>
          <w:lang w:val="en-GB"/>
        </w:rPr>
        <w:t>11. Duggan</w:t>
      </w:r>
      <w:r w:rsidRPr="00ED6D29">
        <w:rPr>
          <w:rFonts w:asciiTheme="majorHAnsi" w:hAnsiTheme="majorHAnsi" w:cs="Times New Roman"/>
          <w:lang w:val="en-GB"/>
        </w:rPr>
        <w:t>, C., Paz y Paz Bailey C., Guillerot, J. (2008) Reparations for Sexual and Reproductive Violence: Prospects for Achieving Gender and Justice in Guatemala and Peru in International Journal of Transitional Justice, Vol.2, no.2: 192-213.</w:t>
      </w:r>
    </w:p>
    <w:p w:rsidR="00583EA2" w:rsidRPr="00ED6D29" w:rsidRDefault="00583EA2" w:rsidP="00583EA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480" w:lineRule="auto"/>
        <w:ind w:left="426" w:right="417"/>
        <w:rPr>
          <w:rFonts w:asciiTheme="majorHAnsi" w:hAnsiTheme="majorHAnsi" w:cs="Times New Roman"/>
          <w:lang w:val="en-GB"/>
        </w:rPr>
      </w:pPr>
      <w:r w:rsidRPr="00ED6D29">
        <w:rPr>
          <w:rFonts w:asciiTheme="majorHAnsi" w:hAnsiTheme="majorHAnsi" w:cs="Times New Roman"/>
          <w:b/>
          <w:lang w:val="en-GB"/>
        </w:rPr>
        <w:t>12. Durojaye</w:t>
      </w:r>
      <w:r w:rsidRPr="00ED6D29">
        <w:rPr>
          <w:rFonts w:asciiTheme="majorHAnsi" w:hAnsiTheme="majorHAnsi" w:cs="Times New Roman"/>
          <w:lang w:val="en-GB"/>
        </w:rPr>
        <w:t>, E., Balogun, V. (2010) Human Rights Implications of Mandatory Premarital HIV Testing in International Journal of Law, Policy and the Family, vol.24, no.2: 245-265.</w:t>
      </w:r>
    </w:p>
    <w:p w:rsidR="00583EA2" w:rsidRPr="00ED6D29" w:rsidRDefault="00583EA2" w:rsidP="00583EA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480" w:lineRule="auto"/>
        <w:ind w:left="426" w:right="417"/>
        <w:rPr>
          <w:rFonts w:asciiTheme="majorHAnsi" w:hAnsiTheme="majorHAnsi" w:cs="Times New Roman"/>
          <w:lang w:val="en-GB"/>
        </w:rPr>
      </w:pPr>
      <w:r w:rsidRPr="00ED6D29">
        <w:rPr>
          <w:rFonts w:asciiTheme="majorHAnsi" w:hAnsiTheme="majorHAnsi" w:cs="Times New Roman"/>
          <w:b/>
          <w:lang w:val="en-GB"/>
        </w:rPr>
        <w:t>13. Freedman</w:t>
      </w:r>
      <w:r w:rsidRPr="00ED6D29">
        <w:rPr>
          <w:rFonts w:asciiTheme="majorHAnsi" w:hAnsiTheme="majorHAnsi" w:cs="Times New Roman"/>
          <w:lang w:val="en-GB"/>
        </w:rPr>
        <w:t>, L.P., (2003) Human rights, constructive accountability and maternal mortality in the Dominican Republic: a commentary in International Journal of Gynecology and Obstetrics, Vol.83, no.2: 111-114.</w:t>
      </w:r>
    </w:p>
    <w:p w:rsidR="00583EA2" w:rsidRPr="00ED6D29" w:rsidRDefault="00583EA2" w:rsidP="00583EA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480" w:lineRule="auto"/>
        <w:ind w:left="426" w:right="417"/>
        <w:rPr>
          <w:rFonts w:asciiTheme="majorHAnsi" w:hAnsiTheme="majorHAnsi" w:cs="Times New Roman"/>
          <w:lang w:val="en-GB"/>
        </w:rPr>
      </w:pPr>
      <w:r w:rsidRPr="00ED6D29">
        <w:rPr>
          <w:rFonts w:asciiTheme="majorHAnsi" w:hAnsiTheme="majorHAnsi" w:cs="Times New Roman"/>
          <w:b/>
          <w:lang w:val="en-GB"/>
        </w:rPr>
        <w:t>14. Garba</w:t>
      </w:r>
      <w:r w:rsidRPr="00ED6D29">
        <w:rPr>
          <w:rFonts w:asciiTheme="majorHAnsi" w:hAnsiTheme="majorHAnsi" w:cs="Times New Roman"/>
          <w:lang w:val="en-GB"/>
        </w:rPr>
        <w:t>, A., Bandali, S. (2014) The Nigeria Independent Accountability Mechanism for maternal, newborn, and child health in International Journal of Gynecology and Obsterics, Vol.127, no.1: 113-116.</w:t>
      </w:r>
    </w:p>
    <w:p w:rsidR="00583EA2" w:rsidRPr="00ED6D29" w:rsidRDefault="00583EA2" w:rsidP="00583EA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480" w:lineRule="auto"/>
        <w:ind w:left="426" w:right="417"/>
        <w:rPr>
          <w:rFonts w:asciiTheme="majorHAnsi" w:hAnsiTheme="majorHAnsi" w:cs="Times New Roman"/>
          <w:lang w:val="en-GB"/>
        </w:rPr>
      </w:pPr>
      <w:r w:rsidRPr="00ED6D29">
        <w:rPr>
          <w:rFonts w:asciiTheme="majorHAnsi" w:hAnsiTheme="majorHAnsi" w:cs="Times New Roman"/>
          <w:b/>
          <w:lang w:val="en-GB"/>
        </w:rPr>
        <w:t>15. George</w:t>
      </w:r>
      <w:r w:rsidRPr="00ED6D29">
        <w:rPr>
          <w:rFonts w:asciiTheme="majorHAnsi" w:hAnsiTheme="majorHAnsi" w:cs="Times New Roman"/>
          <w:lang w:val="en-GB"/>
        </w:rPr>
        <w:t>, A. (2003) Using Accountability to Improve Reproductive Health Care in Reproductive Health Matters, Vol.11, no.21: 161-170.</w:t>
      </w:r>
    </w:p>
    <w:p w:rsidR="00583EA2" w:rsidRPr="00ED6D29" w:rsidRDefault="00583EA2" w:rsidP="00583EA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480" w:lineRule="auto"/>
        <w:ind w:left="426" w:right="417"/>
        <w:rPr>
          <w:rFonts w:asciiTheme="majorHAnsi" w:hAnsiTheme="majorHAnsi" w:cs="Times New Roman"/>
          <w:lang w:val="en-GB"/>
        </w:rPr>
      </w:pPr>
      <w:r w:rsidRPr="00ED6D29">
        <w:rPr>
          <w:rFonts w:asciiTheme="majorHAnsi" w:hAnsiTheme="majorHAnsi" w:cs="Times New Roman"/>
          <w:b/>
          <w:lang w:val="en-GB"/>
        </w:rPr>
        <w:t>16. Ghosh</w:t>
      </w:r>
      <w:r w:rsidRPr="00ED6D29">
        <w:rPr>
          <w:rFonts w:asciiTheme="majorHAnsi" w:hAnsiTheme="majorHAnsi" w:cs="Times New Roman"/>
          <w:lang w:val="en-GB"/>
        </w:rPr>
        <w:t>, B., (2011) Child Marriage, Society and the Law: A Study in a Rural Context in West Bengal, India in International Journal of Law, Policy and the Family, Vol.25, no.2: 199-219.</w:t>
      </w:r>
    </w:p>
    <w:p w:rsidR="00583EA2" w:rsidRPr="00ED6D29" w:rsidRDefault="00583EA2" w:rsidP="00583EA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480" w:lineRule="auto"/>
        <w:ind w:left="426" w:right="417"/>
        <w:rPr>
          <w:rFonts w:asciiTheme="majorHAnsi" w:hAnsiTheme="majorHAnsi" w:cs="Times New Roman"/>
          <w:lang w:val="en-GB"/>
        </w:rPr>
      </w:pPr>
      <w:r w:rsidRPr="00ED6D29">
        <w:rPr>
          <w:rFonts w:asciiTheme="majorHAnsi" w:hAnsiTheme="majorHAnsi" w:cs="Times New Roman"/>
          <w:b/>
          <w:lang w:val="en-GB"/>
        </w:rPr>
        <w:t>17. Hulton</w:t>
      </w:r>
      <w:r w:rsidRPr="00ED6D29">
        <w:rPr>
          <w:rFonts w:asciiTheme="majorHAnsi" w:hAnsiTheme="majorHAnsi" w:cs="Times New Roman"/>
          <w:lang w:val="en-GB"/>
        </w:rPr>
        <w:t xml:space="preserve">, L., Matthews, Z., Martin-Hilber, A., Adanu R., Ferla, C., Getachew, A., Makwenda, C., Segun, B., Yilla, M. (2014) Using evidence to drive action: A “revolution in accountability” to implement quality care for better maternal and </w:t>
      </w:r>
      <w:r w:rsidRPr="00ED6D29">
        <w:rPr>
          <w:rFonts w:asciiTheme="majorHAnsi" w:hAnsiTheme="majorHAnsi" w:cs="Times New Roman"/>
          <w:lang w:val="en-GB"/>
        </w:rPr>
        <w:lastRenderedPageBreak/>
        <w:t>newborn health in Africa in International Journal of Gynecology and Obstetrics, Vol.127: 96-101.</w:t>
      </w:r>
    </w:p>
    <w:p w:rsidR="00583EA2" w:rsidRPr="00ED6D29" w:rsidRDefault="00583EA2" w:rsidP="00583EA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480" w:lineRule="auto"/>
        <w:ind w:left="426" w:right="417"/>
        <w:rPr>
          <w:rFonts w:asciiTheme="majorHAnsi" w:hAnsiTheme="majorHAnsi" w:cs="Times New Roman"/>
          <w:lang w:val="en-GB"/>
        </w:rPr>
      </w:pPr>
      <w:r w:rsidRPr="00ED6D29">
        <w:rPr>
          <w:rFonts w:asciiTheme="majorHAnsi" w:hAnsiTheme="majorHAnsi" w:cs="Times New Roman"/>
          <w:b/>
          <w:lang w:val="en-GB"/>
        </w:rPr>
        <w:t>18. Hussein</w:t>
      </w:r>
      <w:r w:rsidRPr="00ED6D29">
        <w:rPr>
          <w:rFonts w:asciiTheme="majorHAnsi" w:hAnsiTheme="majorHAnsi" w:cs="Times New Roman"/>
          <w:lang w:val="en-GB"/>
        </w:rPr>
        <w:t>, J., Okonufua, F. (2012) Time for Action: Audit, Accountability and Confidential Enquiries into Maternal Deaths in Nigeria in African Journal of Reproductive Health, March, 16(1): 9-14.</w:t>
      </w:r>
    </w:p>
    <w:p w:rsidR="00583EA2" w:rsidRPr="00ED6D29" w:rsidRDefault="00583EA2" w:rsidP="00583EA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480" w:lineRule="auto"/>
        <w:ind w:left="426" w:right="417"/>
        <w:rPr>
          <w:rFonts w:asciiTheme="majorHAnsi" w:hAnsiTheme="majorHAnsi" w:cs="Times New Roman"/>
          <w:lang w:val="en-GB"/>
        </w:rPr>
      </w:pPr>
      <w:r w:rsidRPr="00ED6D29">
        <w:rPr>
          <w:rFonts w:asciiTheme="majorHAnsi" w:hAnsiTheme="majorHAnsi" w:cs="Times New Roman"/>
          <w:b/>
          <w:lang w:val="en-GB"/>
        </w:rPr>
        <w:t>19. Kaur</w:t>
      </w:r>
      <w:r w:rsidRPr="00ED6D29">
        <w:rPr>
          <w:rFonts w:asciiTheme="majorHAnsi" w:hAnsiTheme="majorHAnsi" w:cs="Times New Roman"/>
          <w:lang w:val="en-GB"/>
        </w:rPr>
        <w:t>, J., (2012) The role of litigation in ensuring women’s reproductive rights: an analysis of the Shanti Devi judgement in India. In Reproductive Health Matters, Vol. 20, no.39: 21-30.</w:t>
      </w:r>
    </w:p>
    <w:p w:rsidR="00583EA2" w:rsidRPr="00ED6D29" w:rsidRDefault="00583EA2" w:rsidP="00583EA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480" w:lineRule="auto"/>
        <w:ind w:left="426" w:right="417"/>
        <w:rPr>
          <w:rFonts w:asciiTheme="majorHAnsi" w:hAnsiTheme="majorHAnsi" w:cs="Times New Roman"/>
          <w:lang w:val="en-GB"/>
        </w:rPr>
      </w:pPr>
      <w:r w:rsidRPr="00ED6D29">
        <w:rPr>
          <w:rFonts w:asciiTheme="majorHAnsi" w:hAnsiTheme="majorHAnsi" w:cs="Times New Roman"/>
          <w:b/>
          <w:lang w:val="en-GB"/>
        </w:rPr>
        <w:t>20. Khaitan</w:t>
      </w:r>
      <w:r w:rsidRPr="00ED6D29">
        <w:rPr>
          <w:rFonts w:asciiTheme="majorHAnsi" w:hAnsiTheme="majorHAnsi" w:cs="Times New Roman"/>
          <w:lang w:val="en-GB"/>
        </w:rPr>
        <w:t>, T. (2015) Koushal v Naz: Judges Vote to Recriminalise Homosexuality in Modern Law Review, Vol.78, no.4: 672-680.</w:t>
      </w:r>
    </w:p>
    <w:p w:rsidR="00583EA2" w:rsidRPr="00ED6D29" w:rsidRDefault="00583EA2" w:rsidP="00583EA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480" w:lineRule="auto"/>
        <w:ind w:left="426" w:right="417"/>
        <w:rPr>
          <w:rFonts w:asciiTheme="majorHAnsi" w:hAnsiTheme="majorHAnsi" w:cs="Times New Roman"/>
          <w:lang w:val="en-GB"/>
        </w:rPr>
      </w:pPr>
      <w:r w:rsidRPr="00ED6D29">
        <w:rPr>
          <w:rFonts w:asciiTheme="majorHAnsi" w:hAnsiTheme="majorHAnsi" w:cs="Times New Roman"/>
          <w:b/>
          <w:lang w:val="en-GB"/>
        </w:rPr>
        <w:t>21. Labrique</w:t>
      </w:r>
      <w:r w:rsidRPr="00ED6D29">
        <w:rPr>
          <w:rFonts w:asciiTheme="majorHAnsi" w:hAnsiTheme="majorHAnsi" w:cs="Times New Roman"/>
          <w:lang w:val="en-GB"/>
        </w:rPr>
        <w:t>, A.B., Pereira, S., Christian, P., Murthy, N., Bartlett, L., Mehl, G. (2012) Pregnancy registration systems can enhance health systems, increase accountability and reduce mortality in Reproductive Health Matters, Vol.20, no.39: 113-117.</w:t>
      </w:r>
    </w:p>
    <w:p w:rsidR="00583EA2" w:rsidRPr="00ED6D29" w:rsidRDefault="00583EA2" w:rsidP="00583EA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480" w:lineRule="auto"/>
        <w:ind w:left="426" w:right="417"/>
        <w:rPr>
          <w:rFonts w:asciiTheme="majorHAnsi" w:hAnsiTheme="majorHAnsi" w:cs="Times New Roman"/>
          <w:lang w:val="en-GB"/>
        </w:rPr>
      </w:pPr>
      <w:r w:rsidRPr="00ED6D29">
        <w:rPr>
          <w:rFonts w:asciiTheme="majorHAnsi" w:hAnsiTheme="majorHAnsi" w:cs="Times New Roman"/>
          <w:b/>
          <w:lang w:val="en-GB"/>
        </w:rPr>
        <w:t>22. Lind,</w:t>
      </w:r>
      <w:r w:rsidRPr="00ED6D29">
        <w:rPr>
          <w:rFonts w:asciiTheme="majorHAnsi" w:hAnsiTheme="majorHAnsi" w:cs="Times New Roman"/>
          <w:lang w:val="en-GB"/>
        </w:rPr>
        <w:t xml:space="preserve"> A., Keating, C. (2013) Navigating the Left Turn in International Feminist Journal of Politics, Vol.15, no.4: 515-533.</w:t>
      </w:r>
    </w:p>
    <w:p w:rsidR="00583EA2" w:rsidRPr="00ED6D29" w:rsidRDefault="00583EA2" w:rsidP="00583EA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480" w:lineRule="auto"/>
        <w:ind w:left="426" w:right="417"/>
        <w:rPr>
          <w:rFonts w:asciiTheme="majorHAnsi" w:hAnsiTheme="majorHAnsi" w:cs="Times New Roman"/>
          <w:lang w:val="en-GB"/>
        </w:rPr>
      </w:pPr>
      <w:r w:rsidRPr="00ED6D29">
        <w:rPr>
          <w:rFonts w:asciiTheme="majorHAnsi" w:hAnsiTheme="majorHAnsi" w:cs="Times New Roman"/>
          <w:b/>
          <w:lang w:val="en-GB"/>
        </w:rPr>
        <w:t>23. Mafuta</w:t>
      </w:r>
      <w:r w:rsidRPr="00ED6D29">
        <w:rPr>
          <w:rFonts w:asciiTheme="majorHAnsi" w:hAnsiTheme="majorHAnsi" w:cs="Times New Roman"/>
          <w:lang w:val="en-GB"/>
        </w:rPr>
        <w:t>, E.M., Dieleman, M.A., Hogema, L.M., Khomba, P.A., Zioko, F.M., Kayembe, P.K., De Cock Buning, T., Mambu, T.N.M. (2015) Social accountability for maternal health services in Muanda and Bolenge Health Zones, Democratic Republic of Congo: a situation analysis in BMC Health Services Research, Vol.15: 514.</w:t>
      </w:r>
    </w:p>
    <w:p w:rsidR="00583EA2" w:rsidRPr="00ED6D29" w:rsidRDefault="00583EA2" w:rsidP="00583EA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480" w:lineRule="auto"/>
        <w:ind w:left="426" w:right="417"/>
        <w:rPr>
          <w:rFonts w:asciiTheme="majorHAnsi" w:hAnsiTheme="majorHAnsi" w:cs="Times New Roman"/>
          <w:lang w:val="en-GB"/>
        </w:rPr>
      </w:pPr>
      <w:r w:rsidRPr="00ED6D29">
        <w:rPr>
          <w:rFonts w:asciiTheme="majorHAnsi" w:hAnsiTheme="majorHAnsi" w:cs="Times New Roman"/>
          <w:b/>
          <w:lang w:val="en-GB"/>
        </w:rPr>
        <w:t>24. Mathai</w:t>
      </w:r>
      <w:r w:rsidRPr="00ED6D29">
        <w:rPr>
          <w:rFonts w:asciiTheme="majorHAnsi" w:hAnsiTheme="majorHAnsi" w:cs="Times New Roman"/>
          <w:lang w:val="en-GB"/>
        </w:rPr>
        <w:t>, M., Dilip, T.R., Jawad, I., Yoshida, S. (2015) Strenghtening accountability to end preventable maternal deaths. In International Journal of Gynecology and Obstetrics, Vol.131: S3-S5.</w:t>
      </w:r>
    </w:p>
    <w:p w:rsidR="00583EA2" w:rsidRPr="00ED6D29" w:rsidRDefault="00583EA2" w:rsidP="00583EA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480" w:lineRule="auto"/>
        <w:ind w:left="426" w:right="417"/>
        <w:rPr>
          <w:rFonts w:asciiTheme="majorHAnsi" w:hAnsiTheme="majorHAnsi" w:cs="Times New Roman"/>
          <w:lang w:val="en-GB"/>
        </w:rPr>
      </w:pPr>
      <w:r w:rsidRPr="00ED6D29">
        <w:rPr>
          <w:rFonts w:asciiTheme="majorHAnsi" w:hAnsiTheme="majorHAnsi" w:cs="Times New Roman"/>
          <w:b/>
          <w:lang w:val="en-GB"/>
        </w:rPr>
        <w:t>25. McCrudden</w:t>
      </w:r>
      <w:r w:rsidRPr="00ED6D29">
        <w:rPr>
          <w:rFonts w:asciiTheme="majorHAnsi" w:hAnsiTheme="majorHAnsi" w:cs="Times New Roman"/>
          <w:lang w:val="en-GB"/>
        </w:rPr>
        <w:t>, C. (2015) Transnational Culture Wars in International Journal of Constitutional Law, Vol.13, no.2: 434-462.</w:t>
      </w:r>
    </w:p>
    <w:p w:rsidR="00583EA2" w:rsidRPr="00ED6D29" w:rsidRDefault="00583EA2" w:rsidP="00583EA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480" w:lineRule="auto"/>
        <w:ind w:left="426" w:right="417"/>
        <w:rPr>
          <w:rFonts w:asciiTheme="majorHAnsi" w:hAnsiTheme="majorHAnsi" w:cs="Times New Roman"/>
          <w:lang w:val="en-GB"/>
        </w:rPr>
      </w:pPr>
      <w:r w:rsidRPr="00ED6D29">
        <w:rPr>
          <w:rFonts w:asciiTheme="majorHAnsi" w:hAnsiTheme="majorHAnsi" w:cs="Times New Roman"/>
          <w:b/>
          <w:lang w:val="en-GB"/>
        </w:rPr>
        <w:lastRenderedPageBreak/>
        <w:t>26</w:t>
      </w:r>
      <w:r w:rsidRPr="00ED6D29">
        <w:rPr>
          <w:rFonts w:asciiTheme="majorHAnsi" w:hAnsiTheme="majorHAnsi" w:cs="Times New Roman"/>
          <w:lang w:val="en-GB"/>
        </w:rPr>
        <w:t xml:space="preserve">. </w:t>
      </w:r>
      <w:r w:rsidRPr="00ED6D29">
        <w:rPr>
          <w:rFonts w:asciiTheme="majorHAnsi" w:hAnsiTheme="majorHAnsi" w:cs="Times New Roman"/>
          <w:b/>
          <w:lang w:val="en-GB"/>
        </w:rPr>
        <w:t>McPherson</w:t>
      </w:r>
      <w:r w:rsidRPr="00ED6D29">
        <w:rPr>
          <w:rFonts w:asciiTheme="majorHAnsi" w:hAnsiTheme="majorHAnsi" w:cs="Times New Roman"/>
          <w:lang w:val="en-GB"/>
        </w:rPr>
        <w:t>, D.B., Balisanga, H.N., Mbabazi, J.K. (2014) Bridging the accountability divide: male circumcision planning in Rwanda as a case study in how to merge divergent operational planning approaches in Health Policy and Planning, Vol.29: 883-892.</w:t>
      </w:r>
    </w:p>
    <w:p w:rsidR="00583EA2" w:rsidRPr="00ED6D29" w:rsidRDefault="00583EA2" w:rsidP="00583EA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480" w:lineRule="auto"/>
        <w:ind w:left="426" w:right="417"/>
        <w:rPr>
          <w:rFonts w:asciiTheme="majorHAnsi" w:hAnsiTheme="majorHAnsi" w:cs="Times New Roman"/>
          <w:lang w:val="en-GB"/>
        </w:rPr>
      </w:pPr>
      <w:r w:rsidRPr="00ED6D29">
        <w:rPr>
          <w:rFonts w:asciiTheme="majorHAnsi" w:hAnsiTheme="majorHAnsi" w:cs="Times New Roman"/>
          <w:b/>
          <w:lang w:val="en-GB"/>
        </w:rPr>
        <w:t>27. Miles</w:t>
      </w:r>
      <w:r w:rsidRPr="00ED6D29">
        <w:rPr>
          <w:rFonts w:asciiTheme="majorHAnsi" w:hAnsiTheme="majorHAnsi" w:cs="Times New Roman"/>
          <w:lang w:val="en-GB"/>
        </w:rPr>
        <w:t>, P. (2015) Brokering Sexual Orientation and Gender Identity: Chilean Lawyers and Public Interest Litigation Strategies In Bulletin of Latin American Research, Vol.34, no.4: 435-450.</w:t>
      </w:r>
    </w:p>
    <w:p w:rsidR="00583EA2" w:rsidRPr="00ED6D29" w:rsidRDefault="00583EA2" w:rsidP="00583EA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480" w:lineRule="auto"/>
        <w:ind w:left="426" w:right="417"/>
        <w:rPr>
          <w:rFonts w:asciiTheme="majorHAnsi" w:hAnsiTheme="majorHAnsi" w:cs="Times New Roman"/>
          <w:lang w:val="en-GB"/>
        </w:rPr>
      </w:pPr>
      <w:r w:rsidRPr="00ED6D29">
        <w:rPr>
          <w:rFonts w:asciiTheme="majorHAnsi" w:hAnsiTheme="majorHAnsi" w:cs="Times New Roman"/>
          <w:b/>
          <w:lang w:val="en-GB"/>
        </w:rPr>
        <w:t>28. Nolan</w:t>
      </w:r>
      <w:r w:rsidRPr="00ED6D29">
        <w:rPr>
          <w:rFonts w:asciiTheme="majorHAnsi" w:hAnsiTheme="majorHAnsi" w:cs="Times New Roman"/>
          <w:lang w:val="en-GB"/>
        </w:rPr>
        <w:t>, A. (2014) Holding non-state actors to account for constitutional economic and social rights violations: Experiences and lessons from South Africa and Ireland in International Journal of Constitutional Law, vol.12, no.1: 61-93.</w:t>
      </w:r>
    </w:p>
    <w:p w:rsidR="00583EA2" w:rsidRPr="00ED6D29" w:rsidRDefault="00583EA2" w:rsidP="00583EA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480" w:lineRule="auto"/>
        <w:ind w:left="426" w:right="417"/>
        <w:rPr>
          <w:rFonts w:asciiTheme="majorHAnsi" w:hAnsiTheme="majorHAnsi" w:cs="Times New Roman"/>
          <w:lang w:val="en-GB"/>
        </w:rPr>
      </w:pPr>
      <w:r w:rsidRPr="00ED6D29">
        <w:rPr>
          <w:rFonts w:asciiTheme="majorHAnsi" w:hAnsiTheme="majorHAnsi" w:cs="Times New Roman"/>
          <w:b/>
          <w:lang w:val="en-GB"/>
        </w:rPr>
        <w:t>29. Orago</w:t>
      </w:r>
      <w:r w:rsidRPr="00ED6D29">
        <w:rPr>
          <w:rFonts w:asciiTheme="majorHAnsi" w:hAnsiTheme="majorHAnsi" w:cs="Times New Roman"/>
          <w:lang w:val="en-GB"/>
        </w:rPr>
        <w:t>, N.W. (2015) The Place of the “Minimum Core Approach” in the Realisation of the Entrenched Socio-Economic Rights in the 2010 Kenyan Constitution in Journal of African Law, Vol.59, no.2: 237-270.</w:t>
      </w:r>
    </w:p>
    <w:p w:rsidR="00583EA2" w:rsidRPr="00ED6D29" w:rsidRDefault="00583EA2" w:rsidP="00583EA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480" w:lineRule="auto"/>
        <w:ind w:left="426" w:right="417"/>
        <w:rPr>
          <w:rFonts w:asciiTheme="majorHAnsi" w:hAnsiTheme="majorHAnsi" w:cs="Times New Roman"/>
          <w:lang w:val="en-GB"/>
        </w:rPr>
      </w:pPr>
      <w:r w:rsidRPr="00ED6D29">
        <w:rPr>
          <w:rFonts w:asciiTheme="majorHAnsi" w:hAnsiTheme="majorHAnsi" w:cs="Times New Roman"/>
          <w:b/>
          <w:lang w:val="en-GB"/>
        </w:rPr>
        <w:t>30. Ouédraogo</w:t>
      </w:r>
      <w:r w:rsidRPr="00ED6D29">
        <w:rPr>
          <w:rFonts w:asciiTheme="majorHAnsi" w:hAnsiTheme="majorHAnsi" w:cs="Times New Roman"/>
          <w:lang w:val="en-GB"/>
        </w:rPr>
        <w:t>, A., Kiemtoré, S., Zamané, H., Bonané, B.T., Akotionga, M., Lankoande J. (2014) Respectful maternity care in three health facilities in Burkina Faso: The experience of the Society of Gynaecologists and Obstetricians of Burkina Faso in International Journal of Gynecology and Obstetrics, vol.127: S40-S42.</w:t>
      </w:r>
    </w:p>
    <w:p w:rsidR="00583EA2" w:rsidRPr="00ED6D29" w:rsidRDefault="00583EA2" w:rsidP="00583EA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480" w:lineRule="auto"/>
        <w:ind w:left="426" w:right="417"/>
        <w:rPr>
          <w:rFonts w:asciiTheme="majorHAnsi" w:hAnsiTheme="majorHAnsi" w:cs="Times New Roman"/>
          <w:lang w:val="en-GB"/>
        </w:rPr>
      </w:pPr>
      <w:r w:rsidRPr="00ED6D29">
        <w:rPr>
          <w:rFonts w:asciiTheme="majorHAnsi" w:hAnsiTheme="majorHAnsi" w:cs="Times New Roman"/>
          <w:b/>
          <w:lang w:val="en-GB"/>
        </w:rPr>
        <w:t>31. Papp</w:t>
      </w:r>
      <w:r w:rsidRPr="00ED6D29">
        <w:rPr>
          <w:rFonts w:asciiTheme="majorHAnsi" w:hAnsiTheme="majorHAnsi" w:cs="Times New Roman"/>
          <w:lang w:val="en-GB"/>
        </w:rPr>
        <w:t>, S.A., Gogoi, A., Campbell, C. (2013) Improving maternal health through social accountability: A case study from Orissa, India In Global Public Health, 8:4: 449-464.</w:t>
      </w:r>
    </w:p>
    <w:p w:rsidR="00583EA2" w:rsidRPr="00ED6D29" w:rsidRDefault="00583EA2" w:rsidP="00583EA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480" w:lineRule="auto"/>
        <w:ind w:left="426" w:right="417"/>
        <w:rPr>
          <w:rFonts w:asciiTheme="majorHAnsi" w:hAnsiTheme="majorHAnsi" w:cs="Times New Roman"/>
          <w:lang w:val="en-GB"/>
        </w:rPr>
      </w:pPr>
      <w:r w:rsidRPr="00ED6D29">
        <w:rPr>
          <w:rFonts w:asciiTheme="majorHAnsi" w:hAnsiTheme="majorHAnsi" w:cs="Times New Roman"/>
          <w:b/>
          <w:lang w:val="en-GB"/>
        </w:rPr>
        <w:t>32. Pattinson</w:t>
      </w:r>
      <w:r w:rsidRPr="00ED6D29">
        <w:rPr>
          <w:rFonts w:asciiTheme="majorHAnsi" w:hAnsiTheme="majorHAnsi" w:cs="Times New Roman"/>
          <w:lang w:val="en-GB"/>
        </w:rPr>
        <w:t>, R., Kerber, K., Waiswa, P., Day, L.T., Mussell, F., Asiruddin, S., Blencowe, H., Lawn, J.E. (2009) Perinatal mortality audit: Counting, accountability and overcoming challenges in scaling up in low-and middle-income countries in International Journal of Gynecology and Obstetrics, Vol.107: S113-S122.</w:t>
      </w:r>
    </w:p>
    <w:p w:rsidR="00583EA2" w:rsidRPr="00ED6D29" w:rsidRDefault="00583EA2" w:rsidP="00583EA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480" w:lineRule="auto"/>
        <w:ind w:left="426" w:right="417"/>
        <w:rPr>
          <w:rFonts w:asciiTheme="majorHAnsi" w:hAnsiTheme="majorHAnsi" w:cs="Times New Roman"/>
          <w:lang w:val="en-GB"/>
        </w:rPr>
      </w:pPr>
      <w:r w:rsidRPr="00ED6D29">
        <w:rPr>
          <w:rFonts w:asciiTheme="majorHAnsi" w:hAnsiTheme="majorHAnsi" w:cs="Times New Roman"/>
          <w:b/>
          <w:lang w:val="en-GB"/>
        </w:rPr>
        <w:lastRenderedPageBreak/>
        <w:t xml:space="preserve">33. Penas De </w:t>
      </w:r>
      <w:proofErr w:type="gramStart"/>
      <w:r w:rsidRPr="00ED6D29">
        <w:rPr>
          <w:rFonts w:asciiTheme="majorHAnsi" w:hAnsiTheme="majorHAnsi" w:cs="Times New Roman"/>
          <w:b/>
          <w:lang w:val="en-GB"/>
        </w:rPr>
        <w:t>Fago</w:t>
      </w:r>
      <w:r w:rsidRPr="00ED6D29">
        <w:rPr>
          <w:rFonts w:asciiTheme="majorHAnsi" w:hAnsiTheme="majorHAnsi" w:cs="Times New Roman"/>
          <w:lang w:val="en-GB"/>
        </w:rPr>
        <w:t xml:space="preserve"> ,</w:t>
      </w:r>
      <w:proofErr w:type="gramEnd"/>
      <w:r w:rsidRPr="00ED6D29">
        <w:rPr>
          <w:rFonts w:asciiTheme="majorHAnsi" w:hAnsiTheme="majorHAnsi" w:cs="Times New Roman"/>
          <w:lang w:val="en-GB"/>
        </w:rPr>
        <w:t xml:space="preserve"> M.A., Moran Faundes, J.M., (2014) Conservative litigation against sexual and reproductive health policies in Argentina in Reproductive Health Matters, Vol.22, no.44: 82-90.</w:t>
      </w:r>
    </w:p>
    <w:p w:rsidR="00583EA2" w:rsidRPr="00ED6D29" w:rsidRDefault="00583EA2" w:rsidP="00583EA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480" w:lineRule="auto"/>
        <w:ind w:left="426" w:right="417"/>
        <w:rPr>
          <w:rFonts w:asciiTheme="majorHAnsi" w:hAnsiTheme="majorHAnsi" w:cs="Times New Roman"/>
          <w:lang w:val="en-GB"/>
        </w:rPr>
      </w:pPr>
      <w:r w:rsidRPr="00ED6D29">
        <w:rPr>
          <w:rFonts w:asciiTheme="majorHAnsi" w:hAnsiTheme="majorHAnsi" w:cs="Times New Roman"/>
          <w:b/>
          <w:lang w:val="en-GB"/>
        </w:rPr>
        <w:t>34. Rinker</w:t>
      </w:r>
      <w:r w:rsidRPr="00ED6D29">
        <w:rPr>
          <w:rFonts w:asciiTheme="majorHAnsi" w:hAnsiTheme="majorHAnsi" w:cs="Times New Roman"/>
          <w:lang w:val="en-GB"/>
        </w:rPr>
        <w:t>, C.H. (2015) Creating Neoliberal Citizens in Morocco: Reproductive Health, Development Policy and Popular Islamic Beliefs in Medical Anthropology, 34: 226-242.</w:t>
      </w:r>
    </w:p>
    <w:p w:rsidR="00583EA2" w:rsidRPr="00ED6D29" w:rsidRDefault="00583EA2" w:rsidP="00583EA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480" w:lineRule="auto"/>
        <w:ind w:left="426" w:right="417"/>
        <w:rPr>
          <w:rFonts w:asciiTheme="majorHAnsi" w:hAnsiTheme="majorHAnsi" w:cs="Times New Roman"/>
          <w:lang w:val="en-GB"/>
        </w:rPr>
      </w:pPr>
      <w:r w:rsidRPr="00ED6D29">
        <w:rPr>
          <w:rFonts w:asciiTheme="majorHAnsi" w:hAnsiTheme="majorHAnsi" w:cs="Times New Roman"/>
          <w:b/>
          <w:lang w:val="en-GB"/>
        </w:rPr>
        <w:t>35. Rosen</w:t>
      </w:r>
      <w:r w:rsidRPr="00ED6D29">
        <w:rPr>
          <w:rFonts w:asciiTheme="majorHAnsi" w:hAnsiTheme="majorHAnsi" w:cs="Times New Roman"/>
          <w:lang w:val="en-GB"/>
        </w:rPr>
        <w:t>, H.E., Lynam, P.F., Carr, C., Reis, V., Ricca, J., Bazant, E.S., Bartlett, L.A. (2015) Direct observation of respectful maternity care in five countries: a cross-sectional study of health facilities in East and Southern Africa in BMC Pregnancy &amp; Childbirth, Vol.15: 306.</w:t>
      </w:r>
    </w:p>
    <w:p w:rsidR="00583EA2" w:rsidRPr="00ED6D29" w:rsidRDefault="00583EA2" w:rsidP="00583EA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480" w:lineRule="auto"/>
        <w:ind w:left="426" w:right="417"/>
        <w:rPr>
          <w:rFonts w:asciiTheme="majorHAnsi" w:hAnsiTheme="majorHAnsi" w:cs="Times New Roman"/>
          <w:lang w:val="en-GB"/>
        </w:rPr>
      </w:pPr>
      <w:r w:rsidRPr="00ED6D29">
        <w:rPr>
          <w:rFonts w:asciiTheme="majorHAnsi" w:hAnsiTheme="majorHAnsi" w:cs="Times New Roman"/>
          <w:b/>
          <w:lang w:val="en-GB"/>
        </w:rPr>
        <w:t>36. Scott</w:t>
      </w:r>
      <w:r w:rsidRPr="00ED6D29">
        <w:rPr>
          <w:rFonts w:asciiTheme="majorHAnsi" w:hAnsiTheme="majorHAnsi" w:cs="Times New Roman"/>
          <w:lang w:val="en-GB"/>
        </w:rPr>
        <w:t>, H., Danel, I. (2016) Accountability for Improving Maternal and Newborn health in Best Practice &amp; Research Clinical Obstetrics and Gynaecology, Vol.36: 45-56.</w:t>
      </w:r>
    </w:p>
    <w:p w:rsidR="00583EA2" w:rsidRPr="00ED6D29" w:rsidRDefault="00583EA2" w:rsidP="00583EA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480" w:lineRule="auto"/>
        <w:ind w:left="426" w:right="417"/>
        <w:rPr>
          <w:rFonts w:asciiTheme="majorHAnsi" w:hAnsiTheme="majorHAnsi" w:cs="Times New Roman"/>
          <w:lang w:val="en-GB"/>
        </w:rPr>
      </w:pPr>
      <w:r w:rsidRPr="00ED6D29">
        <w:rPr>
          <w:rFonts w:asciiTheme="majorHAnsi" w:hAnsiTheme="majorHAnsi" w:cs="Times New Roman"/>
          <w:b/>
          <w:lang w:val="en-GB"/>
        </w:rPr>
        <w:t>37. Seelinger</w:t>
      </w:r>
      <w:r w:rsidRPr="00ED6D29">
        <w:rPr>
          <w:rFonts w:asciiTheme="majorHAnsi" w:hAnsiTheme="majorHAnsi" w:cs="Times New Roman"/>
          <w:lang w:val="en-GB"/>
        </w:rPr>
        <w:t>, K.T. (2014) Domestic accountability for sexual violence: The potential of specialized units in Kenya, Liberia, Sierra Leone and Uganda. International Review of the Red Cross, Vol.96, no.804: 539-564.</w:t>
      </w:r>
    </w:p>
    <w:p w:rsidR="00583EA2" w:rsidRPr="00ED6D29" w:rsidRDefault="00583EA2" w:rsidP="00583EA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480" w:lineRule="auto"/>
        <w:ind w:left="426" w:right="417"/>
        <w:rPr>
          <w:rFonts w:asciiTheme="majorHAnsi" w:hAnsiTheme="majorHAnsi" w:cs="Times New Roman"/>
          <w:lang w:val="en-GB"/>
        </w:rPr>
      </w:pPr>
      <w:r w:rsidRPr="00ED6D29">
        <w:rPr>
          <w:rFonts w:asciiTheme="majorHAnsi" w:hAnsiTheme="majorHAnsi" w:cs="Times New Roman"/>
          <w:b/>
          <w:lang w:val="en-GB"/>
        </w:rPr>
        <w:t>38. Shayo</w:t>
      </w:r>
      <w:r w:rsidRPr="00ED6D29">
        <w:rPr>
          <w:rFonts w:asciiTheme="majorHAnsi" w:hAnsiTheme="majorHAnsi" w:cs="Times New Roman"/>
          <w:lang w:val="en-GB"/>
        </w:rPr>
        <w:t>, E.H., Mboera, L.E.G., Blystad, A. (2013) Stakeholders’ participation in planning and priority setting in the context of a decentralised health care system: the case of prevention of mother to child transmission of HIV programme in Tanzania in BMC Health Services Research, Vol.13: 273.</w:t>
      </w:r>
    </w:p>
    <w:p w:rsidR="00583EA2" w:rsidRPr="00ED6D29" w:rsidRDefault="00583EA2" w:rsidP="00583EA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480" w:lineRule="auto"/>
        <w:ind w:left="426" w:right="417"/>
        <w:rPr>
          <w:rFonts w:asciiTheme="majorHAnsi" w:hAnsiTheme="majorHAnsi" w:cs="Times New Roman"/>
          <w:lang w:val="en-GB"/>
        </w:rPr>
      </w:pPr>
      <w:r w:rsidRPr="00ED6D29">
        <w:rPr>
          <w:rFonts w:asciiTheme="majorHAnsi" w:hAnsiTheme="majorHAnsi" w:cs="Times New Roman"/>
          <w:b/>
          <w:lang w:val="en-GB"/>
        </w:rPr>
        <w:t>39. Topp</w:t>
      </w:r>
      <w:r w:rsidRPr="00ED6D29">
        <w:rPr>
          <w:rFonts w:asciiTheme="majorHAnsi" w:hAnsiTheme="majorHAnsi" w:cs="Times New Roman"/>
          <w:lang w:val="en-GB"/>
        </w:rPr>
        <w:t>, S.M., Black, J., Morrow, M., Chipukuma, J.M., Van Damme, W. (2015) The impact of human immunodeficiency virus (HIV) service scale-up on mechanisms of accountability in Zambian primary health centres: a case-based health systems analysis in BMC Health Services Research, Vol.15: 67.</w:t>
      </w:r>
    </w:p>
    <w:p w:rsidR="00583EA2" w:rsidRPr="00ED6D29" w:rsidRDefault="00583EA2" w:rsidP="00583EA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480" w:lineRule="auto"/>
        <w:ind w:left="426" w:right="417"/>
        <w:rPr>
          <w:rFonts w:asciiTheme="majorHAnsi" w:hAnsiTheme="majorHAnsi" w:cs="Times New Roman"/>
        </w:rPr>
      </w:pPr>
      <w:r w:rsidRPr="00ED6D29">
        <w:rPr>
          <w:rFonts w:asciiTheme="majorHAnsi" w:hAnsiTheme="majorHAnsi" w:cs="Times New Roman"/>
          <w:b/>
          <w:lang w:val="en-GB"/>
        </w:rPr>
        <w:t>40. Tromp</w:t>
      </w:r>
      <w:r w:rsidRPr="00ED6D29">
        <w:rPr>
          <w:rFonts w:asciiTheme="majorHAnsi" w:hAnsiTheme="majorHAnsi" w:cs="Times New Roman"/>
          <w:lang w:val="en-GB"/>
        </w:rPr>
        <w:t xml:space="preserve">, N., Prawiranegara, R., Riparev, H.S., Siregar, A., Sunjaya, D., Baltussen, R. (2015) Priority setting in HIV/AIDS control in West Java Indonesia: an evaluation </w:t>
      </w:r>
      <w:r w:rsidRPr="00ED6D29">
        <w:rPr>
          <w:rFonts w:asciiTheme="majorHAnsi" w:hAnsiTheme="majorHAnsi" w:cs="Times New Roman"/>
          <w:lang w:val="en-GB"/>
        </w:rPr>
        <w:lastRenderedPageBreak/>
        <w:t>based on the accountability for reasonableness framework in Health Policy and Planning, Vol.30: 345-355.</w:t>
      </w:r>
    </w:p>
    <w:p w:rsidR="00583EA2" w:rsidRPr="00ED6D29" w:rsidRDefault="00583EA2" w:rsidP="00583EA2">
      <w:pPr>
        <w:spacing w:after="0" w:line="480" w:lineRule="auto"/>
        <w:rPr>
          <w:rFonts w:asciiTheme="majorHAnsi" w:hAnsiTheme="majorHAnsi" w:cs="Times New Roman"/>
          <w:lang w:val="en-GB"/>
        </w:rPr>
      </w:pPr>
    </w:p>
    <w:p w:rsidR="002733EE" w:rsidRDefault="002733EE"/>
    <w:sectPr w:rsidR="002733EE" w:rsidSect="00F873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EA2"/>
    <w:rsid w:val="002733EE"/>
    <w:rsid w:val="00273860"/>
    <w:rsid w:val="00430641"/>
    <w:rsid w:val="0048492F"/>
    <w:rsid w:val="00493649"/>
    <w:rsid w:val="00497C7E"/>
    <w:rsid w:val="00563566"/>
    <w:rsid w:val="00583EA2"/>
    <w:rsid w:val="00681AF3"/>
    <w:rsid w:val="007E06AB"/>
    <w:rsid w:val="00A04F9A"/>
    <w:rsid w:val="00C57D83"/>
    <w:rsid w:val="00C87C68"/>
    <w:rsid w:val="00C9663D"/>
    <w:rsid w:val="00DE55A9"/>
    <w:rsid w:val="00EC38F2"/>
    <w:rsid w:val="00EE339F"/>
    <w:rsid w:val="00F83CED"/>
    <w:rsid w:val="00F8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5B5AE0E7"/>
  <w14:defaultImageDpi w14:val="300"/>
  <w15:docId w15:val="{76FEBB0F-1507-0146-8013-E5311A6F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EA2"/>
    <w:pPr>
      <w:spacing w:after="120"/>
    </w:pPr>
    <w:rPr>
      <w:sz w:val="22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583EA2"/>
    <w:pPr>
      <w:keepNext/>
      <w:tabs>
        <w:tab w:val="left" w:pos="709"/>
        <w:tab w:val="left" w:pos="2552"/>
      </w:tabs>
      <w:spacing w:after="0"/>
      <w:outlineLvl w:val="1"/>
    </w:pPr>
    <w:rPr>
      <w:rFonts w:ascii="Times New Roman" w:eastAsia="Cambria" w:hAnsi="Times New Roman" w:cs="Times New Roman"/>
      <w:b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F9A"/>
    <w:rPr>
      <w:rFonts w:ascii="Lucida Grande" w:hAnsi="Lucida Grande" w:cs="Lucida Grande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9A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BodyText">
    <w:name w:val="Body Text"/>
    <w:basedOn w:val="Normal"/>
    <w:link w:val="BodyTextChar1"/>
    <w:autoRedefine/>
    <w:qFormat/>
    <w:rsid w:val="00430641"/>
    <w:pPr>
      <w:tabs>
        <w:tab w:val="left" w:pos="851"/>
      </w:tabs>
    </w:pPr>
    <w:rPr>
      <w:rFonts w:ascii="Calibri" w:hAnsi="Calibri"/>
    </w:rPr>
  </w:style>
  <w:style w:type="character" w:customStyle="1" w:styleId="BodyTextChar">
    <w:name w:val="Body Text Char"/>
    <w:basedOn w:val="DefaultParagraphFont"/>
    <w:uiPriority w:val="99"/>
    <w:semiHidden/>
    <w:rsid w:val="00430641"/>
    <w:rPr>
      <w:rFonts w:eastAsiaTheme="minorHAnsi"/>
      <w:sz w:val="20"/>
      <w:szCs w:val="22"/>
      <w:lang w:val="en-GB"/>
    </w:rPr>
  </w:style>
  <w:style w:type="character" w:customStyle="1" w:styleId="BodyTextChar1">
    <w:name w:val="Body Text Char1"/>
    <w:basedOn w:val="DefaultParagraphFont"/>
    <w:link w:val="BodyText"/>
    <w:rsid w:val="00430641"/>
    <w:rPr>
      <w:rFonts w:ascii="Arial" w:hAnsi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583EA2"/>
    <w:rPr>
      <w:rFonts w:ascii="Times New Roman" w:eastAsia="Cambria" w:hAnsi="Times New Roman" w:cs="Times New Roman"/>
      <w:b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83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x.doi.org/10.1016/ijgo.2016.10.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1301</Words>
  <Characters>7419</Characters>
  <Application>Microsoft Office Word</Application>
  <DocSecurity>0</DocSecurity>
  <Lines>61</Lines>
  <Paragraphs>17</Paragraphs>
  <ScaleCrop>false</ScaleCrop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Marchal</dc:creator>
  <cp:keywords/>
  <dc:description/>
  <cp:lastModifiedBy>SVB</cp:lastModifiedBy>
  <cp:revision>2</cp:revision>
  <dcterms:created xsi:type="dcterms:W3CDTF">2017-07-17T18:09:00Z</dcterms:created>
  <dcterms:modified xsi:type="dcterms:W3CDTF">2018-05-11T13:19:00Z</dcterms:modified>
</cp:coreProperties>
</file>