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A3" w:rsidRPr="00F755A3" w:rsidRDefault="00DE7A3F" w:rsidP="00F755A3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S1</w:t>
      </w:r>
      <w:bookmarkStart w:id="0" w:name="_GoBack"/>
      <w:bookmarkEnd w:id="0"/>
      <w:r w:rsidR="0052506F">
        <w:rPr>
          <w:rFonts w:asciiTheme="majorHAnsi" w:hAnsiTheme="majorHAnsi"/>
          <w:b/>
        </w:rPr>
        <w:t xml:space="preserve"> - </w:t>
      </w:r>
      <w:r w:rsidR="00F755A3" w:rsidRPr="00F755A3">
        <w:rPr>
          <w:rFonts w:asciiTheme="majorHAnsi" w:hAnsiTheme="majorHAnsi"/>
          <w:b/>
        </w:rPr>
        <w:t xml:space="preserve"> </w:t>
      </w:r>
      <w:r w:rsidR="0052506F">
        <w:rPr>
          <w:rFonts w:asciiTheme="majorHAnsi" w:hAnsiTheme="majorHAnsi"/>
          <w:b/>
        </w:rPr>
        <w:t>The s</w:t>
      </w:r>
      <w:r w:rsidR="00F755A3" w:rsidRPr="00F755A3">
        <w:rPr>
          <w:rFonts w:asciiTheme="majorHAnsi" w:hAnsiTheme="majorHAnsi"/>
          <w:b/>
        </w:rPr>
        <w:t>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1761"/>
        <w:gridCol w:w="1284"/>
        <w:gridCol w:w="1347"/>
      </w:tblGrid>
      <w:tr w:rsidR="00F755A3" w:rsidRPr="00ED6D29" w:rsidTr="00AC2D31">
        <w:tc>
          <w:tcPr>
            <w:tcW w:w="8516" w:type="dxa"/>
            <w:gridSpan w:val="4"/>
          </w:tcPr>
          <w:p w:rsidR="00F755A3" w:rsidRPr="00ED6D29" w:rsidRDefault="00567BD6" w:rsidP="00AC2D31">
            <w:pPr>
              <w:spacing w:after="0" w:line="480" w:lineRule="auto"/>
              <w:rPr>
                <w:rFonts w:asciiTheme="majorHAnsi" w:hAnsiTheme="majorHAnsi"/>
                <w:b/>
                <w:sz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lang w:val="en-GB"/>
              </w:rPr>
              <w:t xml:space="preserve">LexisNexis Academic </w:t>
            </w:r>
            <w:r w:rsidR="00F755A3" w:rsidRPr="00ED6D29">
              <w:rPr>
                <w:rFonts w:asciiTheme="majorHAnsi" w:hAnsiTheme="majorHAnsi"/>
                <w:b/>
                <w:sz w:val="18"/>
                <w:lang w:val="en-GB"/>
              </w:rPr>
              <w:t>(1994-2016): UK/European journals and Asian, Brazilian and French language law journals: search for articles pertaining to LMIC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Accountab* and Sexual*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 journals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116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Accountab* and Sexual*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22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LGBT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 journals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51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LGBT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Intersex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Intersex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Sexual and Rights in TI, accountability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Sexual and Rights in TI, accountability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Reproductive and Rights in TI, accountability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Reproductive and Rights in TI, accountability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in TI, quality and care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in TI, quality and care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in TI, quality and care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in TI, quality and care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acceptability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72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acceptability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lastRenderedPageBreak/>
              <w:t>Accountability and acceptability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24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acceptability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accessibility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58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accessibility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accessibility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22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accessibility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availability in All Fields, Sexual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4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availability in All Fields, Sexual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participation in All Fields, Sexual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13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participation in All Fields, Sexual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participation in All Fields, Reproductive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participation in All Fields, Reproductive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Abortion, occurring at least 5 times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Abortion, occurring at least 5 times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tabs>
                <w:tab w:val="left" w:pos="2693"/>
              </w:tabs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Sterilization, occurring at least 5 times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 xml:space="preserve">Accountability and Sterilization, occurring at least 5 </w:t>
            </w:r>
            <w:r w:rsidRPr="00ED6D29">
              <w:rPr>
                <w:rFonts w:asciiTheme="majorHAnsi" w:hAnsiTheme="majorHAnsi"/>
                <w:sz w:val="18"/>
                <w:lang w:val="en-GB"/>
              </w:rPr>
              <w:lastRenderedPageBreak/>
              <w:t>times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Informed and Decision and Sexual, occurring at least 5 times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7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Informed and Decision and Sexual, occurring at least 5 times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Informed and Decision in All Fields and Reproductive, occurring at least 5 times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UK/European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13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Informed and Decision in All Fields and Reproductive, occurring at least 5 times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Confidentiality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161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Confidentiality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in All Fields and Privacy in title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8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in All Fields and Privacy in title and Sexual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Privacy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45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Privacy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Non-Discrimination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59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Non-Discrimination and Reproductive In All Fields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Non-Discrimination In All Fields and Sexual in Title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Non-Discrimination In All Fields and Sexual in Title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Equity In All Fields and sexual in Title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5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lastRenderedPageBreak/>
              <w:t>Accountability and Equity In All Fields and sexual in Title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Equity In All Fields and reproductive in Title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Equity In All Fields and reproductive in Title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Equality In All Fields and reproductive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Equality In All Fields and reproductive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Equality In All Fields and sexual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11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Equality In All Fields and sexual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Stigma In All Fields and sexual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12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Stigma In All Fields and sexual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tabs>
                <w:tab w:val="left" w:pos="480"/>
              </w:tabs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Stigma In All Fields and reproductive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UK and European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3</w:t>
            </w:r>
          </w:p>
        </w:tc>
      </w:tr>
      <w:tr w:rsidR="00F755A3" w:rsidRPr="00ED6D29" w:rsidTr="00AC2D31">
        <w:tc>
          <w:tcPr>
            <w:tcW w:w="4124" w:type="dxa"/>
          </w:tcPr>
          <w:p w:rsidR="00F755A3" w:rsidRPr="00ED6D29" w:rsidRDefault="00F755A3" w:rsidP="00AC2D31">
            <w:pPr>
              <w:tabs>
                <w:tab w:val="left" w:pos="480"/>
              </w:tabs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Accountability and Stigma In all Fields and reproductive in TI</w:t>
            </w:r>
          </w:p>
        </w:tc>
        <w:tc>
          <w:tcPr>
            <w:tcW w:w="1761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</w:p>
        </w:tc>
        <w:tc>
          <w:tcPr>
            <w:tcW w:w="1284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Other</w:t>
            </w:r>
          </w:p>
        </w:tc>
        <w:tc>
          <w:tcPr>
            <w:tcW w:w="1347" w:type="dxa"/>
          </w:tcPr>
          <w:p w:rsidR="00F755A3" w:rsidRPr="00ED6D29" w:rsidRDefault="00F755A3" w:rsidP="00AC2D31">
            <w:pPr>
              <w:spacing w:after="0" w:line="480" w:lineRule="auto"/>
              <w:rPr>
                <w:rFonts w:asciiTheme="majorHAnsi" w:hAnsiTheme="majorHAnsi"/>
                <w:sz w:val="18"/>
                <w:lang w:val="en-GB"/>
              </w:rPr>
            </w:pPr>
            <w:r w:rsidRPr="00ED6D29">
              <w:rPr>
                <w:rFonts w:asciiTheme="majorHAnsi" w:hAnsiTheme="majorHAnsi"/>
                <w:sz w:val="18"/>
                <w:lang w:val="en-GB"/>
              </w:rPr>
              <w:t>0</w:t>
            </w:r>
          </w:p>
        </w:tc>
      </w:tr>
    </w:tbl>
    <w:p w:rsidR="00F755A3" w:rsidRPr="00ED6D29" w:rsidRDefault="00F755A3" w:rsidP="00F755A3">
      <w:pPr>
        <w:spacing w:after="0" w:line="480" w:lineRule="auto"/>
        <w:rPr>
          <w:rFonts w:asciiTheme="majorHAnsi" w:hAnsiTheme="majorHAnsi" w:cs="Times New Roman"/>
          <w:lang w:val="en-GB"/>
        </w:rPr>
      </w:pPr>
    </w:p>
    <w:p w:rsidR="002733EE" w:rsidRDefault="002733EE"/>
    <w:sectPr w:rsidR="002733EE" w:rsidSect="00F873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5A3"/>
    <w:rsid w:val="002733EE"/>
    <w:rsid w:val="00273860"/>
    <w:rsid w:val="00430641"/>
    <w:rsid w:val="0048492F"/>
    <w:rsid w:val="00493649"/>
    <w:rsid w:val="00497C7E"/>
    <w:rsid w:val="0052506F"/>
    <w:rsid w:val="00563566"/>
    <w:rsid w:val="00567BD6"/>
    <w:rsid w:val="00681AF3"/>
    <w:rsid w:val="007E06AB"/>
    <w:rsid w:val="00A04F9A"/>
    <w:rsid w:val="00C57D83"/>
    <w:rsid w:val="00C9663D"/>
    <w:rsid w:val="00DE55A9"/>
    <w:rsid w:val="00DE7A3F"/>
    <w:rsid w:val="00EC38F2"/>
    <w:rsid w:val="00EE339F"/>
    <w:rsid w:val="00F755A3"/>
    <w:rsid w:val="00F83CED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0E46CB5"/>
  <w14:defaultImageDpi w14:val="300"/>
  <w15:docId w15:val="{76FEBB0F-1507-0146-8013-E5311A6F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5A3"/>
    <w:pPr>
      <w:spacing w:after="120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9A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A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BodyText">
    <w:name w:val="Body Text"/>
    <w:basedOn w:val="Normal"/>
    <w:link w:val="BodyTextChar1"/>
    <w:autoRedefine/>
    <w:qFormat/>
    <w:rsid w:val="00430641"/>
    <w:pPr>
      <w:tabs>
        <w:tab w:val="left" w:pos="851"/>
      </w:tabs>
    </w:pPr>
    <w:rPr>
      <w:rFonts w:ascii="Calibri" w:hAnsi="Calibri"/>
    </w:rPr>
  </w:style>
  <w:style w:type="character" w:customStyle="1" w:styleId="BodyTextChar">
    <w:name w:val="Body Text Char"/>
    <w:basedOn w:val="DefaultParagraphFont"/>
    <w:uiPriority w:val="99"/>
    <w:semiHidden/>
    <w:rsid w:val="00430641"/>
    <w:rPr>
      <w:rFonts w:eastAsiaTheme="minorHAnsi"/>
      <w:sz w:val="20"/>
      <w:szCs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430641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F755A3"/>
    <w:pPr>
      <w:autoSpaceDE w:val="0"/>
      <w:autoSpaceDN w:val="0"/>
      <w:adjustRightInd w:val="0"/>
      <w:spacing w:after="120"/>
    </w:pPr>
    <w:rPr>
      <w:rFonts w:ascii="Cambria" w:eastAsia="Cambria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Marchal</dc:creator>
  <cp:keywords/>
  <dc:description/>
  <cp:lastModifiedBy>SVB</cp:lastModifiedBy>
  <cp:revision>4</cp:revision>
  <dcterms:created xsi:type="dcterms:W3CDTF">2017-07-17T18:09:00Z</dcterms:created>
  <dcterms:modified xsi:type="dcterms:W3CDTF">2018-05-21T14:45:00Z</dcterms:modified>
</cp:coreProperties>
</file>