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3955" w14:textId="1BE4D502" w:rsidR="00A14C8D" w:rsidRPr="00611A3D" w:rsidRDefault="0084402B" w:rsidP="00A14C8D">
      <w:pPr>
        <w:autoSpaceDE w:val="0"/>
        <w:autoSpaceDN w:val="0"/>
        <w:adjustRightInd w:val="0"/>
        <w:spacing w:after="120" w:line="480" w:lineRule="auto"/>
        <w:rPr>
          <w:rFonts w:ascii="Times New Roman" w:hAnsi="Times New Roman" w:cs="Times New Roman"/>
        </w:rPr>
      </w:pPr>
      <w:bookmarkStart w:id="0" w:name="_GoBack"/>
      <w:bookmarkEnd w:id="0"/>
      <w:r>
        <w:rPr>
          <w:rFonts w:ascii="Times New Roman" w:hAnsi="Times New Roman" w:cs="Times New Roman"/>
        </w:rPr>
        <w:t>S1</w:t>
      </w:r>
      <w:r w:rsidR="007B26EE">
        <w:rPr>
          <w:rFonts w:ascii="Times New Roman" w:hAnsi="Times New Roman" w:cs="Times New Roman"/>
        </w:rPr>
        <w:t xml:space="preserve"> </w:t>
      </w:r>
      <w:r w:rsidR="00A14C8D" w:rsidRPr="00611A3D">
        <w:rPr>
          <w:rFonts w:ascii="Times New Roman" w:hAnsi="Times New Roman" w:cs="Times New Roman"/>
        </w:rPr>
        <w:t>Table. Within-batch and between-batch coefficients of variations (CV) of tryptophan</w:t>
      </w:r>
      <w:r w:rsidR="00AE59E0" w:rsidRPr="00611A3D">
        <w:rPr>
          <w:rFonts w:ascii="Times New Roman" w:hAnsi="Times New Roman" w:cs="Times New Roman"/>
        </w:rPr>
        <w:t xml:space="preserve">, </w:t>
      </w:r>
      <w:r w:rsidR="00A14C8D" w:rsidRPr="00611A3D">
        <w:rPr>
          <w:rFonts w:ascii="Times New Roman" w:hAnsi="Times New Roman" w:cs="Times New Roman"/>
        </w:rPr>
        <w:t>kynurenine</w:t>
      </w:r>
      <w:r w:rsidR="00D244EF">
        <w:rPr>
          <w:rFonts w:ascii="Times New Roman" w:hAnsi="Times New Roman" w:cs="Times New Roman"/>
        </w:rPr>
        <w:t xml:space="preserve"> metabo</w:t>
      </w:r>
      <w:r w:rsidR="00D54900">
        <w:rPr>
          <w:rFonts w:ascii="Times New Roman" w:hAnsi="Times New Roman" w:cs="Times New Roman"/>
        </w:rPr>
        <w:t>li</w:t>
      </w:r>
      <w:r w:rsidR="00D244EF">
        <w:rPr>
          <w:rFonts w:ascii="Times New Roman" w:hAnsi="Times New Roman" w:cs="Times New Roman"/>
        </w:rPr>
        <w:t>te</w:t>
      </w:r>
      <w:r w:rsidR="00AE59E0" w:rsidRPr="00611A3D">
        <w:rPr>
          <w:rFonts w:ascii="Times New Roman" w:hAnsi="Times New Roman" w:cs="Times New Roman"/>
        </w:rPr>
        <w:t>s</w:t>
      </w:r>
      <w:r w:rsidR="00A14C8D" w:rsidRPr="00611A3D">
        <w:rPr>
          <w:rFonts w:ascii="Times New Roman" w:hAnsi="Times New Roman" w:cs="Times New Roman"/>
        </w:rPr>
        <w:t xml:space="preserve"> </w:t>
      </w:r>
      <w:r w:rsidR="00AE59E0" w:rsidRPr="00611A3D">
        <w:rPr>
          <w:rFonts w:ascii="Times New Roman" w:hAnsi="Times New Roman" w:cs="Times New Roman"/>
        </w:rPr>
        <w:t>and neopterin</w:t>
      </w:r>
      <w:r w:rsidR="00A14C8D" w:rsidRPr="00611A3D">
        <w:rPr>
          <w:rFonts w:ascii="Times New Roman" w:hAnsi="Times New Roman" w:cs="Times New Roman"/>
        </w:rPr>
        <w:t xml:space="preserve"> among </w:t>
      </w:r>
      <w:r w:rsidR="00D244EF">
        <w:rPr>
          <w:rFonts w:ascii="Times New Roman" w:hAnsi="Times New Roman" w:cs="Times New Roman"/>
        </w:rPr>
        <w:t xml:space="preserve">all </w:t>
      </w:r>
      <w:r w:rsidR="00A14C8D" w:rsidRPr="00611A3D">
        <w:rPr>
          <w:rFonts w:ascii="Times New Roman" w:hAnsi="Times New Roman" w:cs="Times New Roman"/>
        </w:rPr>
        <w:t>control</w:t>
      </w:r>
      <w:r w:rsidR="00D244EF">
        <w:rPr>
          <w:rFonts w:ascii="Times New Roman" w:hAnsi="Times New Roman" w:cs="Times New Roman"/>
        </w:rPr>
        <w:t xml:space="preserve"> subject</w:t>
      </w:r>
      <w:r w:rsidR="00A14C8D" w:rsidRPr="00611A3D">
        <w:rPr>
          <w:rFonts w:ascii="Times New Roman" w:hAnsi="Times New Roman" w:cs="Times New Roman"/>
        </w:rPr>
        <w:t xml:space="preserve">s of </w:t>
      </w:r>
      <w:r w:rsidR="00D244EF">
        <w:rPr>
          <w:rFonts w:ascii="Times New Roman" w:hAnsi="Times New Roman" w:cs="Times New Roman"/>
        </w:rPr>
        <w:t xml:space="preserve">both </w:t>
      </w:r>
      <w:r w:rsidR="00A14C8D" w:rsidRPr="00611A3D">
        <w:rPr>
          <w:rFonts w:ascii="Times New Roman" w:hAnsi="Times New Roman" w:cs="Times New Roman"/>
        </w:rPr>
        <w:t xml:space="preserve">Shanghai and Singapore cohorts </w:t>
      </w:r>
      <w:r w:rsidR="00D244EF">
        <w:rPr>
          <w:rFonts w:ascii="Times New Roman" w:hAnsi="Times New Roman" w:cs="Times New Roman"/>
        </w:rPr>
        <w:t xml:space="preserve">combined </w:t>
      </w:r>
      <w:r w:rsidR="00A14C8D" w:rsidRPr="00611A3D">
        <w:rPr>
          <w:rFonts w:ascii="Times New Roman" w:hAnsi="Times New Roman" w:cs="Times New Roman"/>
        </w:rPr>
        <w:t>(N=362)</w:t>
      </w:r>
    </w:p>
    <w:tbl>
      <w:tblPr>
        <w:tblStyle w:val="TableGrid"/>
        <w:tblW w:w="87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306"/>
        <w:gridCol w:w="236"/>
        <w:gridCol w:w="2783"/>
      </w:tblGrid>
      <w:tr w:rsidR="00B56C4B" w:rsidRPr="00611A3D" w14:paraId="34F5ED1C" w14:textId="77777777" w:rsidTr="004C7675">
        <w:trPr>
          <w:trHeight w:val="356"/>
        </w:trPr>
        <w:tc>
          <w:tcPr>
            <w:tcW w:w="3423" w:type="dxa"/>
            <w:tcBorders>
              <w:top w:val="single" w:sz="4" w:space="0" w:color="auto"/>
              <w:bottom w:val="single" w:sz="4" w:space="0" w:color="auto"/>
            </w:tcBorders>
            <w:vAlign w:val="center"/>
          </w:tcPr>
          <w:p w14:paraId="31792701" w14:textId="62F15CBB" w:rsidR="00B56C4B" w:rsidRPr="00A8210B" w:rsidRDefault="00B56C4B" w:rsidP="00A14C8D">
            <w:pPr>
              <w:rPr>
                <w:rFonts w:ascii="Times New Roman" w:hAnsi="Times New Roman" w:cs="Times New Roman"/>
                <w:vertAlign w:val="superscript"/>
              </w:rPr>
            </w:pPr>
            <w:r w:rsidRPr="00611A3D">
              <w:rPr>
                <w:rFonts w:ascii="Times New Roman" w:hAnsi="Times New Roman" w:cs="Times New Roman"/>
              </w:rPr>
              <w:t xml:space="preserve"> </w:t>
            </w:r>
            <w:r w:rsidR="00600D96">
              <w:rPr>
                <w:rFonts w:ascii="Times New Roman" w:hAnsi="Times New Roman" w:cs="Times New Roman"/>
              </w:rPr>
              <w:t>Biomarkers</w:t>
            </w:r>
            <w:r w:rsidR="00F85FB9">
              <w:rPr>
                <w:rFonts w:ascii="Times New Roman" w:hAnsi="Times New Roman" w:cs="Times New Roman"/>
                <w:vertAlign w:val="superscript"/>
              </w:rPr>
              <w:t>1</w:t>
            </w:r>
          </w:p>
        </w:tc>
        <w:tc>
          <w:tcPr>
            <w:tcW w:w="2306" w:type="dxa"/>
            <w:tcBorders>
              <w:top w:val="single" w:sz="4" w:space="0" w:color="auto"/>
              <w:bottom w:val="single" w:sz="4" w:space="0" w:color="auto"/>
            </w:tcBorders>
            <w:vAlign w:val="center"/>
          </w:tcPr>
          <w:p w14:paraId="0FDA22E3"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Within-batch CV, %</w:t>
            </w:r>
          </w:p>
        </w:tc>
        <w:tc>
          <w:tcPr>
            <w:tcW w:w="236" w:type="dxa"/>
            <w:tcBorders>
              <w:top w:val="single" w:sz="4" w:space="0" w:color="auto"/>
              <w:bottom w:val="single" w:sz="4" w:space="0" w:color="auto"/>
            </w:tcBorders>
            <w:vAlign w:val="center"/>
          </w:tcPr>
          <w:p w14:paraId="3E7929EB" w14:textId="77777777" w:rsidR="00B56C4B" w:rsidRPr="00611A3D" w:rsidRDefault="00B56C4B" w:rsidP="00A14C8D">
            <w:pPr>
              <w:rPr>
                <w:rFonts w:ascii="Times New Roman" w:hAnsi="Times New Roman" w:cs="Times New Roman"/>
              </w:rPr>
            </w:pPr>
          </w:p>
        </w:tc>
        <w:tc>
          <w:tcPr>
            <w:tcW w:w="2783" w:type="dxa"/>
            <w:tcBorders>
              <w:top w:val="single" w:sz="4" w:space="0" w:color="auto"/>
              <w:bottom w:val="single" w:sz="4" w:space="0" w:color="auto"/>
            </w:tcBorders>
            <w:vAlign w:val="center"/>
          </w:tcPr>
          <w:p w14:paraId="4949F2D7"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Between-batch CV, %</w:t>
            </w:r>
          </w:p>
        </w:tc>
      </w:tr>
      <w:tr w:rsidR="00B56C4B" w:rsidRPr="00611A3D" w14:paraId="3B85EC63" w14:textId="77777777" w:rsidTr="004C7675">
        <w:trPr>
          <w:trHeight w:val="356"/>
        </w:trPr>
        <w:tc>
          <w:tcPr>
            <w:tcW w:w="3423" w:type="dxa"/>
            <w:tcBorders>
              <w:top w:val="single" w:sz="4" w:space="0" w:color="auto"/>
            </w:tcBorders>
            <w:vAlign w:val="center"/>
          </w:tcPr>
          <w:p w14:paraId="59961E31"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Tryptophan, µmol/L</w:t>
            </w:r>
          </w:p>
        </w:tc>
        <w:tc>
          <w:tcPr>
            <w:tcW w:w="2306" w:type="dxa"/>
            <w:tcBorders>
              <w:top w:val="single" w:sz="4" w:space="0" w:color="auto"/>
            </w:tcBorders>
            <w:vAlign w:val="center"/>
          </w:tcPr>
          <w:p w14:paraId="6F112187"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0.9</w:t>
            </w:r>
          </w:p>
        </w:tc>
        <w:tc>
          <w:tcPr>
            <w:tcW w:w="236" w:type="dxa"/>
            <w:tcBorders>
              <w:top w:val="single" w:sz="4" w:space="0" w:color="auto"/>
            </w:tcBorders>
            <w:vAlign w:val="center"/>
          </w:tcPr>
          <w:p w14:paraId="7F402F2D" w14:textId="77777777" w:rsidR="00B56C4B" w:rsidRPr="00611A3D" w:rsidRDefault="00B56C4B" w:rsidP="00A14C8D">
            <w:pPr>
              <w:rPr>
                <w:rFonts w:ascii="Times New Roman" w:hAnsi="Times New Roman" w:cs="Times New Roman"/>
              </w:rPr>
            </w:pPr>
          </w:p>
        </w:tc>
        <w:tc>
          <w:tcPr>
            <w:tcW w:w="2783" w:type="dxa"/>
            <w:tcBorders>
              <w:top w:val="single" w:sz="4" w:space="0" w:color="auto"/>
            </w:tcBorders>
            <w:vAlign w:val="center"/>
          </w:tcPr>
          <w:p w14:paraId="5C5ECA5B"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1.1</w:t>
            </w:r>
          </w:p>
        </w:tc>
      </w:tr>
      <w:tr w:rsidR="00B56C4B" w:rsidRPr="00611A3D" w14:paraId="16374319" w14:textId="77777777" w:rsidTr="004C7675">
        <w:trPr>
          <w:trHeight w:val="356"/>
        </w:trPr>
        <w:tc>
          <w:tcPr>
            <w:tcW w:w="3423" w:type="dxa"/>
            <w:vAlign w:val="center"/>
          </w:tcPr>
          <w:p w14:paraId="1BCA57F3"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Kynurenine, nmol/L</w:t>
            </w:r>
          </w:p>
        </w:tc>
        <w:tc>
          <w:tcPr>
            <w:tcW w:w="2306" w:type="dxa"/>
            <w:vAlign w:val="center"/>
          </w:tcPr>
          <w:p w14:paraId="3C9CD1C8"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1.4</w:t>
            </w:r>
          </w:p>
        </w:tc>
        <w:tc>
          <w:tcPr>
            <w:tcW w:w="236" w:type="dxa"/>
            <w:vAlign w:val="center"/>
          </w:tcPr>
          <w:p w14:paraId="6728AA97" w14:textId="77777777" w:rsidR="00B56C4B" w:rsidRPr="00611A3D" w:rsidRDefault="00B56C4B" w:rsidP="00A14C8D">
            <w:pPr>
              <w:rPr>
                <w:rFonts w:ascii="Times New Roman" w:hAnsi="Times New Roman" w:cs="Times New Roman"/>
              </w:rPr>
            </w:pPr>
          </w:p>
        </w:tc>
        <w:tc>
          <w:tcPr>
            <w:tcW w:w="2783" w:type="dxa"/>
            <w:vAlign w:val="center"/>
          </w:tcPr>
          <w:p w14:paraId="1E2540E5"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4.4</w:t>
            </w:r>
          </w:p>
        </w:tc>
      </w:tr>
      <w:tr w:rsidR="00B56C4B" w:rsidRPr="00611A3D" w14:paraId="2BCA9E48" w14:textId="77777777" w:rsidTr="004C7675">
        <w:trPr>
          <w:trHeight w:val="356"/>
        </w:trPr>
        <w:tc>
          <w:tcPr>
            <w:tcW w:w="3423" w:type="dxa"/>
            <w:vAlign w:val="center"/>
          </w:tcPr>
          <w:p w14:paraId="6115C882" w14:textId="77777777" w:rsidR="00B56C4B" w:rsidRPr="00D244EF" w:rsidRDefault="00B56C4B" w:rsidP="00600D96">
            <w:pPr>
              <w:rPr>
                <w:rFonts w:ascii="Times New Roman" w:hAnsi="Times New Roman" w:cs="Times New Roman"/>
                <w:vertAlign w:val="superscript"/>
              </w:rPr>
            </w:pPr>
            <w:r w:rsidRPr="00611A3D">
              <w:rPr>
                <w:rFonts w:ascii="Times New Roman" w:hAnsi="Times New Roman" w:cs="Times New Roman"/>
              </w:rPr>
              <w:t>AA, nmol/L</w:t>
            </w:r>
          </w:p>
        </w:tc>
        <w:tc>
          <w:tcPr>
            <w:tcW w:w="2306" w:type="dxa"/>
            <w:vAlign w:val="center"/>
          </w:tcPr>
          <w:p w14:paraId="1BBA066F" w14:textId="77777777" w:rsidR="00B56C4B" w:rsidRPr="00611A3D" w:rsidRDefault="00B56C4B" w:rsidP="00B56C4B">
            <w:pPr>
              <w:rPr>
                <w:rFonts w:ascii="Times New Roman" w:hAnsi="Times New Roman" w:cs="Times New Roman"/>
              </w:rPr>
            </w:pPr>
            <w:r w:rsidRPr="00611A3D">
              <w:rPr>
                <w:rFonts w:ascii="Times New Roman" w:hAnsi="Times New Roman" w:cs="Times New Roman"/>
              </w:rPr>
              <w:t>5.5</w:t>
            </w:r>
          </w:p>
        </w:tc>
        <w:tc>
          <w:tcPr>
            <w:tcW w:w="236" w:type="dxa"/>
            <w:vAlign w:val="center"/>
          </w:tcPr>
          <w:p w14:paraId="4A9596AE" w14:textId="77777777" w:rsidR="00B56C4B" w:rsidRPr="00611A3D" w:rsidRDefault="00B56C4B" w:rsidP="00A14C8D">
            <w:pPr>
              <w:rPr>
                <w:rFonts w:ascii="Times New Roman" w:hAnsi="Times New Roman" w:cs="Times New Roman"/>
              </w:rPr>
            </w:pPr>
          </w:p>
        </w:tc>
        <w:tc>
          <w:tcPr>
            <w:tcW w:w="2783" w:type="dxa"/>
            <w:vAlign w:val="center"/>
          </w:tcPr>
          <w:p w14:paraId="67C2808D"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6.4</w:t>
            </w:r>
          </w:p>
        </w:tc>
      </w:tr>
      <w:tr w:rsidR="00B56C4B" w:rsidRPr="00611A3D" w14:paraId="3ACE78D8" w14:textId="77777777" w:rsidTr="004C7675">
        <w:trPr>
          <w:trHeight w:val="356"/>
        </w:trPr>
        <w:tc>
          <w:tcPr>
            <w:tcW w:w="3423" w:type="dxa"/>
            <w:vAlign w:val="center"/>
          </w:tcPr>
          <w:p w14:paraId="1726E9B4"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KA, nmol/L</w:t>
            </w:r>
          </w:p>
        </w:tc>
        <w:tc>
          <w:tcPr>
            <w:tcW w:w="2306" w:type="dxa"/>
            <w:vAlign w:val="center"/>
          </w:tcPr>
          <w:p w14:paraId="4AE0650C"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5.0</w:t>
            </w:r>
          </w:p>
        </w:tc>
        <w:tc>
          <w:tcPr>
            <w:tcW w:w="236" w:type="dxa"/>
            <w:vAlign w:val="center"/>
          </w:tcPr>
          <w:p w14:paraId="1D916237" w14:textId="77777777" w:rsidR="00B56C4B" w:rsidRPr="00611A3D" w:rsidRDefault="00B56C4B" w:rsidP="00A14C8D">
            <w:pPr>
              <w:rPr>
                <w:rFonts w:ascii="Times New Roman" w:hAnsi="Times New Roman" w:cs="Times New Roman"/>
              </w:rPr>
            </w:pPr>
          </w:p>
        </w:tc>
        <w:tc>
          <w:tcPr>
            <w:tcW w:w="2783" w:type="dxa"/>
            <w:vAlign w:val="center"/>
          </w:tcPr>
          <w:p w14:paraId="6D719E30"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5.9</w:t>
            </w:r>
          </w:p>
        </w:tc>
      </w:tr>
      <w:tr w:rsidR="00B56C4B" w:rsidRPr="00611A3D" w14:paraId="7F455D48" w14:textId="77777777" w:rsidTr="004C7675">
        <w:trPr>
          <w:trHeight w:val="356"/>
        </w:trPr>
        <w:tc>
          <w:tcPr>
            <w:tcW w:w="3423" w:type="dxa"/>
            <w:vAlign w:val="center"/>
          </w:tcPr>
          <w:p w14:paraId="1DFED568"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HK, nmol/L</w:t>
            </w:r>
          </w:p>
        </w:tc>
        <w:tc>
          <w:tcPr>
            <w:tcW w:w="2306" w:type="dxa"/>
            <w:vAlign w:val="center"/>
          </w:tcPr>
          <w:p w14:paraId="544DAF93"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4.2</w:t>
            </w:r>
          </w:p>
        </w:tc>
        <w:tc>
          <w:tcPr>
            <w:tcW w:w="236" w:type="dxa"/>
            <w:vAlign w:val="center"/>
          </w:tcPr>
          <w:p w14:paraId="43558E77" w14:textId="77777777" w:rsidR="00B56C4B" w:rsidRPr="00611A3D" w:rsidRDefault="00B56C4B" w:rsidP="00A14C8D">
            <w:pPr>
              <w:rPr>
                <w:rFonts w:ascii="Times New Roman" w:hAnsi="Times New Roman" w:cs="Times New Roman"/>
              </w:rPr>
            </w:pPr>
          </w:p>
        </w:tc>
        <w:tc>
          <w:tcPr>
            <w:tcW w:w="2783" w:type="dxa"/>
            <w:vAlign w:val="center"/>
          </w:tcPr>
          <w:p w14:paraId="444752EE"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3.8</w:t>
            </w:r>
          </w:p>
        </w:tc>
      </w:tr>
      <w:tr w:rsidR="00B56C4B" w:rsidRPr="00611A3D" w14:paraId="71D8EF7B" w14:textId="77777777" w:rsidTr="004C7675">
        <w:trPr>
          <w:trHeight w:val="356"/>
        </w:trPr>
        <w:tc>
          <w:tcPr>
            <w:tcW w:w="3423" w:type="dxa"/>
            <w:vAlign w:val="center"/>
          </w:tcPr>
          <w:p w14:paraId="231897C8"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XA, nmol/L</w:t>
            </w:r>
          </w:p>
        </w:tc>
        <w:tc>
          <w:tcPr>
            <w:tcW w:w="2306" w:type="dxa"/>
            <w:vAlign w:val="center"/>
          </w:tcPr>
          <w:p w14:paraId="01839A9E" w14:textId="77777777" w:rsidR="00B56C4B" w:rsidRPr="00611A3D" w:rsidRDefault="00261279" w:rsidP="00A14C8D">
            <w:pPr>
              <w:rPr>
                <w:rFonts w:ascii="Times New Roman" w:hAnsi="Times New Roman" w:cs="Times New Roman"/>
              </w:rPr>
            </w:pPr>
            <w:r w:rsidRPr="00611A3D">
              <w:rPr>
                <w:rFonts w:ascii="Times New Roman" w:hAnsi="Times New Roman" w:cs="Times New Roman"/>
              </w:rPr>
              <w:t>5.5</w:t>
            </w:r>
          </w:p>
        </w:tc>
        <w:tc>
          <w:tcPr>
            <w:tcW w:w="236" w:type="dxa"/>
            <w:vAlign w:val="center"/>
          </w:tcPr>
          <w:p w14:paraId="30CF5366" w14:textId="77777777" w:rsidR="00B56C4B" w:rsidRPr="00611A3D" w:rsidRDefault="00B56C4B" w:rsidP="00A14C8D">
            <w:pPr>
              <w:rPr>
                <w:rFonts w:ascii="Times New Roman" w:hAnsi="Times New Roman" w:cs="Times New Roman"/>
              </w:rPr>
            </w:pPr>
          </w:p>
        </w:tc>
        <w:tc>
          <w:tcPr>
            <w:tcW w:w="2783" w:type="dxa"/>
            <w:vAlign w:val="center"/>
          </w:tcPr>
          <w:p w14:paraId="1CBF4C25" w14:textId="77777777" w:rsidR="00B56C4B" w:rsidRPr="00611A3D" w:rsidRDefault="00261279" w:rsidP="00A14C8D">
            <w:pPr>
              <w:rPr>
                <w:rFonts w:ascii="Times New Roman" w:hAnsi="Times New Roman" w:cs="Times New Roman"/>
              </w:rPr>
            </w:pPr>
            <w:r w:rsidRPr="00611A3D">
              <w:rPr>
                <w:rFonts w:ascii="Times New Roman" w:hAnsi="Times New Roman" w:cs="Times New Roman"/>
              </w:rPr>
              <w:t>14.7</w:t>
            </w:r>
          </w:p>
        </w:tc>
      </w:tr>
      <w:tr w:rsidR="00B56C4B" w:rsidRPr="00611A3D" w14:paraId="61366AAF" w14:textId="77777777" w:rsidTr="004C7675">
        <w:trPr>
          <w:trHeight w:val="356"/>
        </w:trPr>
        <w:tc>
          <w:tcPr>
            <w:tcW w:w="3423" w:type="dxa"/>
            <w:vAlign w:val="center"/>
          </w:tcPr>
          <w:p w14:paraId="2A68478B"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HAA, nmol/L</w:t>
            </w:r>
          </w:p>
        </w:tc>
        <w:tc>
          <w:tcPr>
            <w:tcW w:w="2306" w:type="dxa"/>
            <w:vAlign w:val="center"/>
          </w:tcPr>
          <w:p w14:paraId="7D8D797B" w14:textId="77777777" w:rsidR="00B56C4B" w:rsidRPr="00611A3D" w:rsidRDefault="00261279" w:rsidP="00A14C8D">
            <w:pPr>
              <w:rPr>
                <w:rFonts w:ascii="Times New Roman" w:hAnsi="Times New Roman" w:cs="Times New Roman"/>
              </w:rPr>
            </w:pPr>
            <w:r w:rsidRPr="00611A3D">
              <w:rPr>
                <w:rFonts w:ascii="Times New Roman" w:hAnsi="Times New Roman" w:cs="Times New Roman"/>
              </w:rPr>
              <w:t>4.7</w:t>
            </w:r>
          </w:p>
        </w:tc>
        <w:tc>
          <w:tcPr>
            <w:tcW w:w="236" w:type="dxa"/>
            <w:vAlign w:val="center"/>
          </w:tcPr>
          <w:p w14:paraId="377A69A8" w14:textId="77777777" w:rsidR="00B56C4B" w:rsidRPr="00611A3D" w:rsidRDefault="00B56C4B" w:rsidP="00A14C8D">
            <w:pPr>
              <w:rPr>
                <w:rFonts w:ascii="Times New Roman" w:hAnsi="Times New Roman" w:cs="Times New Roman"/>
              </w:rPr>
            </w:pPr>
          </w:p>
        </w:tc>
        <w:tc>
          <w:tcPr>
            <w:tcW w:w="2783" w:type="dxa"/>
            <w:vAlign w:val="center"/>
          </w:tcPr>
          <w:p w14:paraId="6E34232D" w14:textId="77777777" w:rsidR="00B56C4B" w:rsidRPr="00611A3D" w:rsidRDefault="00261279" w:rsidP="00A14C8D">
            <w:pPr>
              <w:rPr>
                <w:rFonts w:ascii="Times New Roman" w:hAnsi="Times New Roman" w:cs="Times New Roman"/>
              </w:rPr>
            </w:pPr>
            <w:r w:rsidRPr="00611A3D">
              <w:rPr>
                <w:rFonts w:ascii="Times New Roman" w:hAnsi="Times New Roman" w:cs="Times New Roman"/>
              </w:rPr>
              <w:t>10.2</w:t>
            </w:r>
          </w:p>
        </w:tc>
      </w:tr>
      <w:tr w:rsidR="00B56C4B" w:rsidRPr="00611A3D" w14:paraId="75D2F19F" w14:textId="77777777" w:rsidTr="004C7675">
        <w:trPr>
          <w:trHeight w:val="356"/>
        </w:trPr>
        <w:tc>
          <w:tcPr>
            <w:tcW w:w="3423" w:type="dxa"/>
            <w:vAlign w:val="center"/>
          </w:tcPr>
          <w:p w14:paraId="7FA7A6CB" w14:textId="77777777" w:rsidR="00B56C4B" w:rsidRPr="00611A3D" w:rsidRDefault="00B56C4B" w:rsidP="00A14C8D">
            <w:pPr>
              <w:rPr>
                <w:rFonts w:ascii="Times New Roman" w:hAnsi="Times New Roman" w:cs="Times New Roman"/>
              </w:rPr>
            </w:pPr>
            <w:r w:rsidRPr="00611A3D">
              <w:rPr>
                <w:rFonts w:ascii="Times New Roman" w:hAnsi="Times New Roman" w:cs="Times New Roman"/>
              </w:rPr>
              <w:t>Neopterin</w:t>
            </w:r>
            <w:r w:rsidR="00600D96">
              <w:rPr>
                <w:rFonts w:ascii="Times New Roman" w:hAnsi="Times New Roman" w:cs="Times New Roman"/>
              </w:rPr>
              <w:t xml:space="preserve">, </w:t>
            </w:r>
            <w:r w:rsidR="00600D96" w:rsidRPr="003F18BA">
              <w:rPr>
                <w:rFonts w:ascii="Times New Roman" w:hAnsi="Times New Roman" w:cs="Times New Roman"/>
              </w:rPr>
              <w:t>nmol/L</w:t>
            </w:r>
          </w:p>
        </w:tc>
        <w:tc>
          <w:tcPr>
            <w:tcW w:w="2306" w:type="dxa"/>
            <w:vAlign w:val="center"/>
          </w:tcPr>
          <w:p w14:paraId="5DB6B72D" w14:textId="77777777" w:rsidR="00B56C4B" w:rsidRPr="00611A3D" w:rsidRDefault="003D2804" w:rsidP="00A14C8D">
            <w:pPr>
              <w:rPr>
                <w:rFonts w:ascii="Times New Roman" w:hAnsi="Times New Roman" w:cs="Times New Roman"/>
              </w:rPr>
            </w:pPr>
            <w:r w:rsidRPr="00611A3D">
              <w:rPr>
                <w:rFonts w:ascii="Times New Roman" w:hAnsi="Times New Roman" w:cs="Times New Roman"/>
              </w:rPr>
              <w:t>5.4</w:t>
            </w:r>
          </w:p>
        </w:tc>
        <w:tc>
          <w:tcPr>
            <w:tcW w:w="236" w:type="dxa"/>
            <w:vAlign w:val="center"/>
          </w:tcPr>
          <w:p w14:paraId="459E15E2" w14:textId="77777777" w:rsidR="00B56C4B" w:rsidRPr="00611A3D" w:rsidRDefault="00B56C4B" w:rsidP="00A14C8D">
            <w:pPr>
              <w:rPr>
                <w:rFonts w:ascii="Times New Roman" w:hAnsi="Times New Roman" w:cs="Times New Roman"/>
              </w:rPr>
            </w:pPr>
          </w:p>
        </w:tc>
        <w:tc>
          <w:tcPr>
            <w:tcW w:w="2783" w:type="dxa"/>
            <w:vAlign w:val="center"/>
          </w:tcPr>
          <w:p w14:paraId="5CBA6574" w14:textId="77777777" w:rsidR="00B56C4B" w:rsidRPr="00611A3D" w:rsidRDefault="003D2804" w:rsidP="00A14C8D">
            <w:pPr>
              <w:rPr>
                <w:rFonts w:ascii="Times New Roman" w:hAnsi="Times New Roman" w:cs="Times New Roman"/>
              </w:rPr>
            </w:pPr>
            <w:r w:rsidRPr="00611A3D">
              <w:rPr>
                <w:rFonts w:ascii="Times New Roman" w:hAnsi="Times New Roman" w:cs="Times New Roman"/>
              </w:rPr>
              <w:t>7.3</w:t>
            </w:r>
          </w:p>
        </w:tc>
      </w:tr>
    </w:tbl>
    <w:p w14:paraId="388C62D7" w14:textId="607F4F38" w:rsidR="00A14C8D" w:rsidRPr="00611A3D" w:rsidRDefault="00F85FB9" w:rsidP="00A14C8D">
      <w:pPr>
        <w:spacing w:before="120" w:after="120" w:line="480" w:lineRule="auto"/>
        <w:rPr>
          <w:rFonts w:ascii="Times New Roman" w:hAnsi="Times New Roman" w:cs="Times New Roman"/>
        </w:rPr>
      </w:pPr>
      <w:r>
        <w:rPr>
          <w:rFonts w:ascii="Times New Roman" w:hAnsi="Times New Roman" w:cs="Times New Roman"/>
          <w:vertAlign w:val="superscript"/>
        </w:rPr>
        <w:t>1</w:t>
      </w:r>
      <w:r w:rsidR="00D244EF">
        <w:rPr>
          <w:rFonts w:ascii="Times New Roman" w:hAnsi="Times New Roman" w:cs="Times New Roman"/>
        </w:rPr>
        <w:t>Abbreviations:</w:t>
      </w:r>
      <w:r w:rsidR="00A14C8D" w:rsidRPr="00611A3D">
        <w:rPr>
          <w:rFonts w:ascii="Times New Roman" w:hAnsi="Times New Roman" w:cs="Times New Roman"/>
        </w:rPr>
        <w:t xml:space="preserve"> AA, anthranilic acid; HAA, 3-hydroxyanthranilic acid; HK, 3-hydroxykynurenine; KA, kynurenic acid; XA, xanthurenic acid</w:t>
      </w:r>
      <w:r w:rsidR="00D244EF">
        <w:rPr>
          <w:rFonts w:ascii="Times New Roman" w:hAnsi="Times New Roman" w:cs="Times New Roman"/>
        </w:rPr>
        <w:t>.</w:t>
      </w:r>
    </w:p>
    <w:sectPr w:rsidR="00A14C8D" w:rsidRPr="00611A3D" w:rsidSect="009C7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1D61" w14:textId="77777777" w:rsidR="008B6DE1" w:rsidRDefault="008B6DE1" w:rsidP="002B5095">
      <w:pPr>
        <w:spacing w:after="0" w:line="240" w:lineRule="auto"/>
      </w:pPr>
      <w:r>
        <w:separator/>
      </w:r>
    </w:p>
  </w:endnote>
  <w:endnote w:type="continuationSeparator" w:id="0">
    <w:p w14:paraId="41029325" w14:textId="77777777" w:rsidR="008B6DE1" w:rsidRDefault="008B6DE1" w:rsidP="002B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0088" w14:textId="77777777" w:rsidR="008B6DE1" w:rsidRDefault="008B6DE1" w:rsidP="002B5095">
      <w:pPr>
        <w:spacing w:after="0" w:line="240" w:lineRule="auto"/>
      </w:pPr>
      <w:r>
        <w:separator/>
      </w:r>
    </w:p>
  </w:footnote>
  <w:footnote w:type="continuationSeparator" w:id="0">
    <w:p w14:paraId="6A5C5963" w14:textId="77777777" w:rsidR="008B6DE1" w:rsidRDefault="008B6DE1" w:rsidP="002B5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3CAC"/>
    <w:multiLevelType w:val="hybridMultilevel"/>
    <w:tmpl w:val="1EA8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21D61"/>
    <w:multiLevelType w:val="hybridMultilevel"/>
    <w:tmpl w:val="1544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76E91"/>
    <w:multiLevelType w:val="hybridMultilevel"/>
    <w:tmpl w:val="1544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13899"/>
    <w:multiLevelType w:val="hybridMultilevel"/>
    <w:tmpl w:val="EF28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E5CB3"/>
    <w:multiLevelType w:val="hybridMultilevel"/>
    <w:tmpl w:val="2DDC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97292"/>
    <w:multiLevelType w:val="hybridMultilevel"/>
    <w:tmpl w:val="F3BA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B1C7D"/>
    <w:multiLevelType w:val="hybridMultilevel"/>
    <w:tmpl w:val="1544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53"/>
    <w:rsid w:val="00000D51"/>
    <w:rsid w:val="00001361"/>
    <w:rsid w:val="00005072"/>
    <w:rsid w:val="00011CEF"/>
    <w:rsid w:val="000120B0"/>
    <w:rsid w:val="00012492"/>
    <w:rsid w:val="0001382E"/>
    <w:rsid w:val="000147AB"/>
    <w:rsid w:val="00014CC2"/>
    <w:rsid w:val="00015974"/>
    <w:rsid w:val="00015990"/>
    <w:rsid w:val="00021C1C"/>
    <w:rsid w:val="00022100"/>
    <w:rsid w:val="00030B80"/>
    <w:rsid w:val="00034BE6"/>
    <w:rsid w:val="000362B9"/>
    <w:rsid w:val="00043839"/>
    <w:rsid w:val="000453A5"/>
    <w:rsid w:val="00045993"/>
    <w:rsid w:val="00047B55"/>
    <w:rsid w:val="00050A4E"/>
    <w:rsid w:val="000523E1"/>
    <w:rsid w:val="00052CB6"/>
    <w:rsid w:val="00053611"/>
    <w:rsid w:val="000548B7"/>
    <w:rsid w:val="00063A4F"/>
    <w:rsid w:val="00066A44"/>
    <w:rsid w:val="00067118"/>
    <w:rsid w:val="00067128"/>
    <w:rsid w:val="00073341"/>
    <w:rsid w:val="00074375"/>
    <w:rsid w:val="00075464"/>
    <w:rsid w:val="00075AF8"/>
    <w:rsid w:val="00076524"/>
    <w:rsid w:val="00084AE9"/>
    <w:rsid w:val="00087868"/>
    <w:rsid w:val="000962F9"/>
    <w:rsid w:val="000968CF"/>
    <w:rsid w:val="00096F4C"/>
    <w:rsid w:val="00097014"/>
    <w:rsid w:val="000976AD"/>
    <w:rsid w:val="000A53EC"/>
    <w:rsid w:val="000B3716"/>
    <w:rsid w:val="000B5EFB"/>
    <w:rsid w:val="000B749C"/>
    <w:rsid w:val="000C009D"/>
    <w:rsid w:val="000C56C2"/>
    <w:rsid w:val="000C66A6"/>
    <w:rsid w:val="000C6C55"/>
    <w:rsid w:val="000D20B8"/>
    <w:rsid w:val="000D3ACB"/>
    <w:rsid w:val="000D4F85"/>
    <w:rsid w:val="000D7D05"/>
    <w:rsid w:val="000E2493"/>
    <w:rsid w:val="000E30D8"/>
    <w:rsid w:val="000E3294"/>
    <w:rsid w:val="000E472C"/>
    <w:rsid w:val="000E671F"/>
    <w:rsid w:val="000F3F11"/>
    <w:rsid w:val="000F6043"/>
    <w:rsid w:val="000F6212"/>
    <w:rsid w:val="000F6490"/>
    <w:rsid w:val="000F67BB"/>
    <w:rsid w:val="001004FA"/>
    <w:rsid w:val="001011D0"/>
    <w:rsid w:val="00106798"/>
    <w:rsid w:val="00111DF3"/>
    <w:rsid w:val="00113294"/>
    <w:rsid w:val="0012352B"/>
    <w:rsid w:val="00123A75"/>
    <w:rsid w:val="0012593F"/>
    <w:rsid w:val="0013119E"/>
    <w:rsid w:val="00133A7D"/>
    <w:rsid w:val="00137356"/>
    <w:rsid w:val="001403D0"/>
    <w:rsid w:val="001407DC"/>
    <w:rsid w:val="001441AF"/>
    <w:rsid w:val="001500E0"/>
    <w:rsid w:val="001515DD"/>
    <w:rsid w:val="00152B89"/>
    <w:rsid w:val="00153834"/>
    <w:rsid w:val="001621FC"/>
    <w:rsid w:val="0016242A"/>
    <w:rsid w:val="0016275D"/>
    <w:rsid w:val="00165014"/>
    <w:rsid w:val="001669AB"/>
    <w:rsid w:val="001676B4"/>
    <w:rsid w:val="00167FE8"/>
    <w:rsid w:val="00172AE8"/>
    <w:rsid w:val="00174840"/>
    <w:rsid w:val="00175E75"/>
    <w:rsid w:val="00181860"/>
    <w:rsid w:val="001851E4"/>
    <w:rsid w:val="0019676C"/>
    <w:rsid w:val="001A3C74"/>
    <w:rsid w:val="001A3FCC"/>
    <w:rsid w:val="001A4B24"/>
    <w:rsid w:val="001A5A5B"/>
    <w:rsid w:val="001A63AC"/>
    <w:rsid w:val="001A6F3B"/>
    <w:rsid w:val="001B04C6"/>
    <w:rsid w:val="001B1AAC"/>
    <w:rsid w:val="001B317D"/>
    <w:rsid w:val="001C1497"/>
    <w:rsid w:val="001C2CFB"/>
    <w:rsid w:val="001C3232"/>
    <w:rsid w:val="001C50AE"/>
    <w:rsid w:val="001C74A3"/>
    <w:rsid w:val="001D3986"/>
    <w:rsid w:val="001D7026"/>
    <w:rsid w:val="001E59DD"/>
    <w:rsid w:val="001F78AD"/>
    <w:rsid w:val="0020528E"/>
    <w:rsid w:val="0020687D"/>
    <w:rsid w:val="00212256"/>
    <w:rsid w:val="00212CF1"/>
    <w:rsid w:val="002144A9"/>
    <w:rsid w:val="00221252"/>
    <w:rsid w:val="00225383"/>
    <w:rsid w:val="00227009"/>
    <w:rsid w:val="002446A4"/>
    <w:rsid w:val="00246103"/>
    <w:rsid w:val="002511B7"/>
    <w:rsid w:val="00252841"/>
    <w:rsid w:val="00260BC8"/>
    <w:rsid w:val="00261279"/>
    <w:rsid w:val="00266793"/>
    <w:rsid w:val="00270826"/>
    <w:rsid w:val="0027545E"/>
    <w:rsid w:val="002822A7"/>
    <w:rsid w:val="002825BE"/>
    <w:rsid w:val="00282A2E"/>
    <w:rsid w:val="002837B3"/>
    <w:rsid w:val="00283814"/>
    <w:rsid w:val="00284CB5"/>
    <w:rsid w:val="0028592C"/>
    <w:rsid w:val="00290D87"/>
    <w:rsid w:val="00292ABA"/>
    <w:rsid w:val="0029641D"/>
    <w:rsid w:val="00297CC9"/>
    <w:rsid w:val="002A0E38"/>
    <w:rsid w:val="002A1F4F"/>
    <w:rsid w:val="002B4170"/>
    <w:rsid w:val="002B5095"/>
    <w:rsid w:val="002B515B"/>
    <w:rsid w:val="002B54EE"/>
    <w:rsid w:val="002B55EE"/>
    <w:rsid w:val="002B6E24"/>
    <w:rsid w:val="002B78BD"/>
    <w:rsid w:val="002C0489"/>
    <w:rsid w:val="002C095C"/>
    <w:rsid w:val="002C306D"/>
    <w:rsid w:val="002D02B6"/>
    <w:rsid w:val="002D1F24"/>
    <w:rsid w:val="002D35E0"/>
    <w:rsid w:val="002E12A4"/>
    <w:rsid w:val="002E1554"/>
    <w:rsid w:val="002E1E2B"/>
    <w:rsid w:val="002F3393"/>
    <w:rsid w:val="002F3ECA"/>
    <w:rsid w:val="002F3F37"/>
    <w:rsid w:val="002F458F"/>
    <w:rsid w:val="002F4BDE"/>
    <w:rsid w:val="00300A22"/>
    <w:rsid w:val="00307EBB"/>
    <w:rsid w:val="0031116A"/>
    <w:rsid w:val="00311DAE"/>
    <w:rsid w:val="0032230E"/>
    <w:rsid w:val="00323AE2"/>
    <w:rsid w:val="00324734"/>
    <w:rsid w:val="00326B1D"/>
    <w:rsid w:val="0032793F"/>
    <w:rsid w:val="00330422"/>
    <w:rsid w:val="003310B8"/>
    <w:rsid w:val="00331A97"/>
    <w:rsid w:val="00331CD0"/>
    <w:rsid w:val="00331DCC"/>
    <w:rsid w:val="00333A89"/>
    <w:rsid w:val="00333BBD"/>
    <w:rsid w:val="00335A41"/>
    <w:rsid w:val="00336EF1"/>
    <w:rsid w:val="0033709E"/>
    <w:rsid w:val="0034066D"/>
    <w:rsid w:val="003435BF"/>
    <w:rsid w:val="00351418"/>
    <w:rsid w:val="00353441"/>
    <w:rsid w:val="0035727E"/>
    <w:rsid w:val="0035765C"/>
    <w:rsid w:val="00361597"/>
    <w:rsid w:val="003629D4"/>
    <w:rsid w:val="00362EB7"/>
    <w:rsid w:val="00363AE8"/>
    <w:rsid w:val="003701B6"/>
    <w:rsid w:val="00372518"/>
    <w:rsid w:val="00372DEF"/>
    <w:rsid w:val="00373385"/>
    <w:rsid w:val="003749C0"/>
    <w:rsid w:val="00375ADD"/>
    <w:rsid w:val="00380E9E"/>
    <w:rsid w:val="003832F0"/>
    <w:rsid w:val="003859A9"/>
    <w:rsid w:val="003872CE"/>
    <w:rsid w:val="00387700"/>
    <w:rsid w:val="00387F93"/>
    <w:rsid w:val="00397F92"/>
    <w:rsid w:val="003A109E"/>
    <w:rsid w:val="003A292D"/>
    <w:rsid w:val="003A29D8"/>
    <w:rsid w:val="003A4E8C"/>
    <w:rsid w:val="003A6BFB"/>
    <w:rsid w:val="003A78C8"/>
    <w:rsid w:val="003B0C2F"/>
    <w:rsid w:val="003B212E"/>
    <w:rsid w:val="003B2547"/>
    <w:rsid w:val="003B2F28"/>
    <w:rsid w:val="003B3056"/>
    <w:rsid w:val="003B3EE2"/>
    <w:rsid w:val="003B7068"/>
    <w:rsid w:val="003C4D22"/>
    <w:rsid w:val="003C6474"/>
    <w:rsid w:val="003D2804"/>
    <w:rsid w:val="003D6960"/>
    <w:rsid w:val="003E3FD5"/>
    <w:rsid w:val="003E485F"/>
    <w:rsid w:val="003E7F78"/>
    <w:rsid w:val="003F1E14"/>
    <w:rsid w:val="004108CE"/>
    <w:rsid w:val="00410DB9"/>
    <w:rsid w:val="00412C14"/>
    <w:rsid w:val="00412D54"/>
    <w:rsid w:val="00414C72"/>
    <w:rsid w:val="00415705"/>
    <w:rsid w:val="004170E1"/>
    <w:rsid w:val="0041753F"/>
    <w:rsid w:val="00422CAB"/>
    <w:rsid w:val="004276F2"/>
    <w:rsid w:val="00433175"/>
    <w:rsid w:val="00433B26"/>
    <w:rsid w:val="0043681A"/>
    <w:rsid w:val="00437F98"/>
    <w:rsid w:val="0044048F"/>
    <w:rsid w:val="004423F5"/>
    <w:rsid w:val="00444633"/>
    <w:rsid w:val="00444BCC"/>
    <w:rsid w:val="00446918"/>
    <w:rsid w:val="00452FF0"/>
    <w:rsid w:val="004576F3"/>
    <w:rsid w:val="00461A57"/>
    <w:rsid w:val="004625BF"/>
    <w:rsid w:val="00462764"/>
    <w:rsid w:val="004631C9"/>
    <w:rsid w:val="00465006"/>
    <w:rsid w:val="004658D8"/>
    <w:rsid w:val="00466AA1"/>
    <w:rsid w:val="00471D89"/>
    <w:rsid w:val="00477D8A"/>
    <w:rsid w:val="00491EED"/>
    <w:rsid w:val="004A0C6A"/>
    <w:rsid w:val="004A1405"/>
    <w:rsid w:val="004A2208"/>
    <w:rsid w:val="004A27E2"/>
    <w:rsid w:val="004A4A0E"/>
    <w:rsid w:val="004A55FA"/>
    <w:rsid w:val="004A63D2"/>
    <w:rsid w:val="004B0833"/>
    <w:rsid w:val="004B3DAF"/>
    <w:rsid w:val="004B669C"/>
    <w:rsid w:val="004B7303"/>
    <w:rsid w:val="004C4B95"/>
    <w:rsid w:val="004C749D"/>
    <w:rsid w:val="004C7675"/>
    <w:rsid w:val="004D1F9C"/>
    <w:rsid w:val="004D6911"/>
    <w:rsid w:val="004D69AA"/>
    <w:rsid w:val="004D79DF"/>
    <w:rsid w:val="004E0FCF"/>
    <w:rsid w:val="004E2963"/>
    <w:rsid w:val="004E7925"/>
    <w:rsid w:val="004F0AF9"/>
    <w:rsid w:val="004F0B2E"/>
    <w:rsid w:val="004F19FA"/>
    <w:rsid w:val="004F23D6"/>
    <w:rsid w:val="0050017A"/>
    <w:rsid w:val="005119A6"/>
    <w:rsid w:val="00511E0E"/>
    <w:rsid w:val="00514876"/>
    <w:rsid w:val="00515AF7"/>
    <w:rsid w:val="00516A51"/>
    <w:rsid w:val="005228D8"/>
    <w:rsid w:val="00524C85"/>
    <w:rsid w:val="00526878"/>
    <w:rsid w:val="00533090"/>
    <w:rsid w:val="00533A77"/>
    <w:rsid w:val="00534502"/>
    <w:rsid w:val="005421B3"/>
    <w:rsid w:val="0054575E"/>
    <w:rsid w:val="005503E4"/>
    <w:rsid w:val="00552269"/>
    <w:rsid w:val="00555B08"/>
    <w:rsid w:val="0055671C"/>
    <w:rsid w:val="00557EEC"/>
    <w:rsid w:val="00563B5F"/>
    <w:rsid w:val="00565754"/>
    <w:rsid w:val="00566F09"/>
    <w:rsid w:val="00570123"/>
    <w:rsid w:val="005708D2"/>
    <w:rsid w:val="00571CB0"/>
    <w:rsid w:val="00571FA6"/>
    <w:rsid w:val="0057559C"/>
    <w:rsid w:val="0058560C"/>
    <w:rsid w:val="00586286"/>
    <w:rsid w:val="00590797"/>
    <w:rsid w:val="00590ECB"/>
    <w:rsid w:val="00594348"/>
    <w:rsid w:val="00594682"/>
    <w:rsid w:val="005952DC"/>
    <w:rsid w:val="0059592D"/>
    <w:rsid w:val="00595E6D"/>
    <w:rsid w:val="005978CF"/>
    <w:rsid w:val="00597E4C"/>
    <w:rsid w:val="005A1367"/>
    <w:rsid w:val="005A62EA"/>
    <w:rsid w:val="005A6473"/>
    <w:rsid w:val="005B3769"/>
    <w:rsid w:val="005B4C64"/>
    <w:rsid w:val="005B4D30"/>
    <w:rsid w:val="005B5D9D"/>
    <w:rsid w:val="005D0C40"/>
    <w:rsid w:val="005D0D5E"/>
    <w:rsid w:val="005D15BE"/>
    <w:rsid w:val="005D1D9E"/>
    <w:rsid w:val="005D2AFB"/>
    <w:rsid w:val="005D4FE8"/>
    <w:rsid w:val="005D5AF5"/>
    <w:rsid w:val="005D5CA3"/>
    <w:rsid w:val="005D7E8D"/>
    <w:rsid w:val="005D7FD7"/>
    <w:rsid w:val="005E1E34"/>
    <w:rsid w:val="005E1F15"/>
    <w:rsid w:val="005E2BED"/>
    <w:rsid w:val="005E5C2F"/>
    <w:rsid w:val="005E61BB"/>
    <w:rsid w:val="005F0235"/>
    <w:rsid w:val="005F0EEA"/>
    <w:rsid w:val="005F15A2"/>
    <w:rsid w:val="005F2D8B"/>
    <w:rsid w:val="005F2F1D"/>
    <w:rsid w:val="005F5127"/>
    <w:rsid w:val="005F6A90"/>
    <w:rsid w:val="005F7ADC"/>
    <w:rsid w:val="00600D96"/>
    <w:rsid w:val="006032FB"/>
    <w:rsid w:val="00607792"/>
    <w:rsid w:val="006077DA"/>
    <w:rsid w:val="00611A3D"/>
    <w:rsid w:val="00613EF3"/>
    <w:rsid w:val="00615CF5"/>
    <w:rsid w:val="00616202"/>
    <w:rsid w:val="006170F8"/>
    <w:rsid w:val="00620F90"/>
    <w:rsid w:val="00624C1A"/>
    <w:rsid w:val="006308AB"/>
    <w:rsid w:val="0063269E"/>
    <w:rsid w:val="006344DC"/>
    <w:rsid w:val="0063672F"/>
    <w:rsid w:val="00644F89"/>
    <w:rsid w:val="00646DF8"/>
    <w:rsid w:val="006506B3"/>
    <w:rsid w:val="006521B3"/>
    <w:rsid w:val="00657976"/>
    <w:rsid w:val="00665F9E"/>
    <w:rsid w:val="006706B6"/>
    <w:rsid w:val="006745B0"/>
    <w:rsid w:val="00675B39"/>
    <w:rsid w:val="006764F5"/>
    <w:rsid w:val="00680095"/>
    <w:rsid w:val="006820F7"/>
    <w:rsid w:val="00682518"/>
    <w:rsid w:val="00684831"/>
    <w:rsid w:val="00684D9B"/>
    <w:rsid w:val="00684E98"/>
    <w:rsid w:val="006875F6"/>
    <w:rsid w:val="0069023D"/>
    <w:rsid w:val="00694362"/>
    <w:rsid w:val="00696768"/>
    <w:rsid w:val="006A6595"/>
    <w:rsid w:val="006B08C4"/>
    <w:rsid w:val="006B15CA"/>
    <w:rsid w:val="006B1CC2"/>
    <w:rsid w:val="006B75A9"/>
    <w:rsid w:val="006C31D2"/>
    <w:rsid w:val="006C4D54"/>
    <w:rsid w:val="006C4EF6"/>
    <w:rsid w:val="006C5A72"/>
    <w:rsid w:val="006D06AF"/>
    <w:rsid w:val="006D4848"/>
    <w:rsid w:val="006D55E6"/>
    <w:rsid w:val="006D7818"/>
    <w:rsid w:val="006E0020"/>
    <w:rsid w:val="006E1121"/>
    <w:rsid w:val="006E3834"/>
    <w:rsid w:val="006E4CF6"/>
    <w:rsid w:val="006F224C"/>
    <w:rsid w:val="006F2661"/>
    <w:rsid w:val="006F3AE1"/>
    <w:rsid w:val="006F3D2A"/>
    <w:rsid w:val="006F6A3C"/>
    <w:rsid w:val="00702150"/>
    <w:rsid w:val="007042DD"/>
    <w:rsid w:val="0070573A"/>
    <w:rsid w:val="00705DAB"/>
    <w:rsid w:val="007079F3"/>
    <w:rsid w:val="00707C5D"/>
    <w:rsid w:val="00710616"/>
    <w:rsid w:val="0071248E"/>
    <w:rsid w:val="00712565"/>
    <w:rsid w:val="00712C48"/>
    <w:rsid w:val="00714B35"/>
    <w:rsid w:val="007163A6"/>
    <w:rsid w:val="00717993"/>
    <w:rsid w:val="00717C39"/>
    <w:rsid w:val="00723B8B"/>
    <w:rsid w:val="0072672C"/>
    <w:rsid w:val="00726B02"/>
    <w:rsid w:val="007303A1"/>
    <w:rsid w:val="00733456"/>
    <w:rsid w:val="00734368"/>
    <w:rsid w:val="00735519"/>
    <w:rsid w:val="00735718"/>
    <w:rsid w:val="00745661"/>
    <w:rsid w:val="00746F5B"/>
    <w:rsid w:val="00753165"/>
    <w:rsid w:val="00762DA1"/>
    <w:rsid w:val="0076623D"/>
    <w:rsid w:val="007708F4"/>
    <w:rsid w:val="00770F3E"/>
    <w:rsid w:val="007710DC"/>
    <w:rsid w:val="007759B2"/>
    <w:rsid w:val="00776056"/>
    <w:rsid w:val="007771FD"/>
    <w:rsid w:val="007777FD"/>
    <w:rsid w:val="007808ED"/>
    <w:rsid w:val="00781607"/>
    <w:rsid w:val="0078217D"/>
    <w:rsid w:val="0078282D"/>
    <w:rsid w:val="00783FBC"/>
    <w:rsid w:val="00785BAC"/>
    <w:rsid w:val="0078604D"/>
    <w:rsid w:val="00786F89"/>
    <w:rsid w:val="007A0A9E"/>
    <w:rsid w:val="007A33B5"/>
    <w:rsid w:val="007A3E1B"/>
    <w:rsid w:val="007A5113"/>
    <w:rsid w:val="007B26EE"/>
    <w:rsid w:val="007B7AF3"/>
    <w:rsid w:val="007C0CBD"/>
    <w:rsid w:val="007C2650"/>
    <w:rsid w:val="007E3242"/>
    <w:rsid w:val="007E557F"/>
    <w:rsid w:val="007E5FF5"/>
    <w:rsid w:val="007E670E"/>
    <w:rsid w:val="007E7733"/>
    <w:rsid w:val="007F543E"/>
    <w:rsid w:val="007F5A68"/>
    <w:rsid w:val="007F6975"/>
    <w:rsid w:val="00800376"/>
    <w:rsid w:val="00800D4B"/>
    <w:rsid w:val="0080250F"/>
    <w:rsid w:val="0081120F"/>
    <w:rsid w:val="008112E2"/>
    <w:rsid w:val="0081131F"/>
    <w:rsid w:val="0081164A"/>
    <w:rsid w:val="00815305"/>
    <w:rsid w:val="00815B18"/>
    <w:rsid w:val="00816758"/>
    <w:rsid w:val="00817407"/>
    <w:rsid w:val="0082314F"/>
    <w:rsid w:val="00825AC5"/>
    <w:rsid w:val="00827ABD"/>
    <w:rsid w:val="0083135E"/>
    <w:rsid w:val="00833EF8"/>
    <w:rsid w:val="0083568E"/>
    <w:rsid w:val="00835E40"/>
    <w:rsid w:val="00836A2C"/>
    <w:rsid w:val="00837978"/>
    <w:rsid w:val="008436A8"/>
    <w:rsid w:val="008439F4"/>
    <w:rsid w:val="0084402B"/>
    <w:rsid w:val="0084582E"/>
    <w:rsid w:val="0084779A"/>
    <w:rsid w:val="00847EFB"/>
    <w:rsid w:val="00850CF5"/>
    <w:rsid w:val="00853037"/>
    <w:rsid w:val="00856E30"/>
    <w:rsid w:val="00862C37"/>
    <w:rsid w:val="008635D6"/>
    <w:rsid w:val="0086602D"/>
    <w:rsid w:val="008665B8"/>
    <w:rsid w:val="008714AE"/>
    <w:rsid w:val="008808CC"/>
    <w:rsid w:val="00881D59"/>
    <w:rsid w:val="0088370E"/>
    <w:rsid w:val="00884508"/>
    <w:rsid w:val="00886579"/>
    <w:rsid w:val="008945E7"/>
    <w:rsid w:val="00895543"/>
    <w:rsid w:val="008961A8"/>
    <w:rsid w:val="008A05BE"/>
    <w:rsid w:val="008A2065"/>
    <w:rsid w:val="008A7133"/>
    <w:rsid w:val="008B1E9C"/>
    <w:rsid w:val="008B3940"/>
    <w:rsid w:val="008B6DE1"/>
    <w:rsid w:val="008C0A14"/>
    <w:rsid w:val="008C184A"/>
    <w:rsid w:val="008C2A71"/>
    <w:rsid w:val="008C57BE"/>
    <w:rsid w:val="008C730D"/>
    <w:rsid w:val="008C760D"/>
    <w:rsid w:val="008C7D15"/>
    <w:rsid w:val="008D08BB"/>
    <w:rsid w:val="008D0930"/>
    <w:rsid w:val="008E32C7"/>
    <w:rsid w:val="008E596E"/>
    <w:rsid w:val="008E7F7D"/>
    <w:rsid w:val="008F04A8"/>
    <w:rsid w:val="008F07E8"/>
    <w:rsid w:val="008F1686"/>
    <w:rsid w:val="00900699"/>
    <w:rsid w:val="00903A50"/>
    <w:rsid w:val="00903FCF"/>
    <w:rsid w:val="009040B4"/>
    <w:rsid w:val="009054F9"/>
    <w:rsid w:val="009056CF"/>
    <w:rsid w:val="00907F04"/>
    <w:rsid w:val="00913C95"/>
    <w:rsid w:val="00914281"/>
    <w:rsid w:val="00920AE8"/>
    <w:rsid w:val="00920D9E"/>
    <w:rsid w:val="00934298"/>
    <w:rsid w:val="00934A60"/>
    <w:rsid w:val="00936DD7"/>
    <w:rsid w:val="00936DDF"/>
    <w:rsid w:val="00945587"/>
    <w:rsid w:val="00945DC5"/>
    <w:rsid w:val="0094777F"/>
    <w:rsid w:val="00951B34"/>
    <w:rsid w:val="009603CE"/>
    <w:rsid w:val="009630DC"/>
    <w:rsid w:val="00963F4D"/>
    <w:rsid w:val="00964323"/>
    <w:rsid w:val="009649A6"/>
    <w:rsid w:val="009656DD"/>
    <w:rsid w:val="0097227C"/>
    <w:rsid w:val="00972BC0"/>
    <w:rsid w:val="0097361A"/>
    <w:rsid w:val="00973BFA"/>
    <w:rsid w:val="00976D45"/>
    <w:rsid w:val="0097779A"/>
    <w:rsid w:val="00980624"/>
    <w:rsid w:val="00985D7F"/>
    <w:rsid w:val="00986E5B"/>
    <w:rsid w:val="0098799A"/>
    <w:rsid w:val="00990399"/>
    <w:rsid w:val="00993180"/>
    <w:rsid w:val="009934F9"/>
    <w:rsid w:val="00993E39"/>
    <w:rsid w:val="009955B9"/>
    <w:rsid w:val="009A1AAC"/>
    <w:rsid w:val="009B1AE6"/>
    <w:rsid w:val="009B37C6"/>
    <w:rsid w:val="009B4A17"/>
    <w:rsid w:val="009B4A86"/>
    <w:rsid w:val="009B61FF"/>
    <w:rsid w:val="009C3924"/>
    <w:rsid w:val="009C7B2A"/>
    <w:rsid w:val="009D097B"/>
    <w:rsid w:val="009D1E1D"/>
    <w:rsid w:val="009D3232"/>
    <w:rsid w:val="009D3991"/>
    <w:rsid w:val="009D4B6D"/>
    <w:rsid w:val="009D5F7E"/>
    <w:rsid w:val="009E39BD"/>
    <w:rsid w:val="009E4110"/>
    <w:rsid w:val="009F41C9"/>
    <w:rsid w:val="009F5642"/>
    <w:rsid w:val="00A02BD6"/>
    <w:rsid w:val="00A0772C"/>
    <w:rsid w:val="00A14C8D"/>
    <w:rsid w:val="00A16A40"/>
    <w:rsid w:val="00A1739B"/>
    <w:rsid w:val="00A177CD"/>
    <w:rsid w:val="00A206F9"/>
    <w:rsid w:val="00A212B9"/>
    <w:rsid w:val="00A21E85"/>
    <w:rsid w:val="00A22947"/>
    <w:rsid w:val="00A328B2"/>
    <w:rsid w:val="00A3313A"/>
    <w:rsid w:val="00A36646"/>
    <w:rsid w:val="00A36F03"/>
    <w:rsid w:val="00A37B0F"/>
    <w:rsid w:val="00A37DA3"/>
    <w:rsid w:val="00A425CD"/>
    <w:rsid w:val="00A4636F"/>
    <w:rsid w:val="00A5185C"/>
    <w:rsid w:val="00A566C1"/>
    <w:rsid w:val="00A6181C"/>
    <w:rsid w:val="00A622A7"/>
    <w:rsid w:val="00A67108"/>
    <w:rsid w:val="00A7322B"/>
    <w:rsid w:val="00A7361F"/>
    <w:rsid w:val="00A76660"/>
    <w:rsid w:val="00A770F4"/>
    <w:rsid w:val="00A80B67"/>
    <w:rsid w:val="00A81E84"/>
    <w:rsid w:val="00A8210B"/>
    <w:rsid w:val="00A82612"/>
    <w:rsid w:val="00A82E42"/>
    <w:rsid w:val="00A83BF6"/>
    <w:rsid w:val="00A84627"/>
    <w:rsid w:val="00A92891"/>
    <w:rsid w:val="00A93824"/>
    <w:rsid w:val="00A94FB4"/>
    <w:rsid w:val="00A97976"/>
    <w:rsid w:val="00AA2104"/>
    <w:rsid w:val="00AA2769"/>
    <w:rsid w:val="00AA286B"/>
    <w:rsid w:val="00AA73AC"/>
    <w:rsid w:val="00AB0734"/>
    <w:rsid w:val="00AB0A5B"/>
    <w:rsid w:val="00AB4AF6"/>
    <w:rsid w:val="00AB4DF3"/>
    <w:rsid w:val="00AB50FA"/>
    <w:rsid w:val="00AB7F32"/>
    <w:rsid w:val="00AC0676"/>
    <w:rsid w:val="00AC2566"/>
    <w:rsid w:val="00AC34FC"/>
    <w:rsid w:val="00AC3D80"/>
    <w:rsid w:val="00AC5CE0"/>
    <w:rsid w:val="00AC5DBB"/>
    <w:rsid w:val="00AC5E7F"/>
    <w:rsid w:val="00AC679C"/>
    <w:rsid w:val="00AD1C0D"/>
    <w:rsid w:val="00AD21BA"/>
    <w:rsid w:val="00AD2E47"/>
    <w:rsid w:val="00AE1BB9"/>
    <w:rsid w:val="00AE3073"/>
    <w:rsid w:val="00AE59E0"/>
    <w:rsid w:val="00AF10F9"/>
    <w:rsid w:val="00AF2A5B"/>
    <w:rsid w:val="00AF6191"/>
    <w:rsid w:val="00B04CF6"/>
    <w:rsid w:val="00B14E5D"/>
    <w:rsid w:val="00B173FA"/>
    <w:rsid w:val="00B21278"/>
    <w:rsid w:val="00B2187F"/>
    <w:rsid w:val="00B22FD7"/>
    <w:rsid w:val="00B23783"/>
    <w:rsid w:val="00B256F5"/>
    <w:rsid w:val="00B27D61"/>
    <w:rsid w:val="00B32760"/>
    <w:rsid w:val="00B32802"/>
    <w:rsid w:val="00B46160"/>
    <w:rsid w:val="00B47036"/>
    <w:rsid w:val="00B47153"/>
    <w:rsid w:val="00B51508"/>
    <w:rsid w:val="00B528E8"/>
    <w:rsid w:val="00B56C4B"/>
    <w:rsid w:val="00B57368"/>
    <w:rsid w:val="00B60E03"/>
    <w:rsid w:val="00B63ACC"/>
    <w:rsid w:val="00B6439F"/>
    <w:rsid w:val="00B64FD6"/>
    <w:rsid w:val="00B664D9"/>
    <w:rsid w:val="00B70495"/>
    <w:rsid w:val="00B70FB2"/>
    <w:rsid w:val="00B71097"/>
    <w:rsid w:val="00B71A7B"/>
    <w:rsid w:val="00B74CD9"/>
    <w:rsid w:val="00B758A2"/>
    <w:rsid w:val="00B77162"/>
    <w:rsid w:val="00B80286"/>
    <w:rsid w:val="00B802FF"/>
    <w:rsid w:val="00B82021"/>
    <w:rsid w:val="00B860E0"/>
    <w:rsid w:val="00B8610C"/>
    <w:rsid w:val="00B90585"/>
    <w:rsid w:val="00B90FB1"/>
    <w:rsid w:val="00B91518"/>
    <w:rsid w:val="00B9451F"/>
    <w:rsid w:val="00B963A0"/>
    <w:rsid w:val="00B96989"/>
    <w:rsid w:val="00BA287A"/>
    <w:rsid w:val="00BA2ED9"/>
    <w:rsid w:val="00BA3F8D"/>
    <w:rsid w:val="00BA4A2D"/>
    <w:rsid w:val="00BB0393"/>
    <w:rsid w:val="00BB5A61"/>
    <w:rsid w:val="00BB6823"/>
    <w:rsid w:val="00BC34B8"/>
    <w:rsid w:val="00BC45C8"/>
    <w:rsid w:val="00BC73BA"/>
    <w:rsid w:val="00BD034C"/>
    <w:rsid w:val="00BD3AEF"/>
    <w:rsid w:val="00BD43D4"/>
    <w:rsid w:val="00BD4FDE"/>
    <w:rsid w:val="00BD7AB2"/>
    <w:rsid w:val="00BE032D"/>
    <w:rsid w:val="00BE3BDB"/>
    <w:rsid w:val="00BE7B13"/>
    <w:rsid w:val="00BF2CE0"/>
    <w:rsid w:val="00BF332D"/>
    <w:rsid w:val="00BF5B83"/>
    <w:rsid w:val="00BF7437"/>
    <w:rsid w:val="00C1075E"/>
    <w:rsid w:val="00C164F1"/>
    <w:rsid w:val="00C21A2B"/>
    <w:rsid w:val="00C30171"/>
    <w:rsid w:val="00C322DB"/>
    <w:rsid w:val="00C33007"/>
    <w:rsid w:val="00C34E82"/>
    <w:rsid w:val="00C37A8F"/>
    <w:rsid w:val="00C43033"/>
    <w:rsid w:val="00C447F0"/>
    <w:rsid w:val="00C505C5"/>
    <w:rsid w:val="00C53145"/>
    <w:rsid w:val="00C54266"/>
    <w:rsid w:val="00C54EA8"/>
    <w:rsid w:val="00C56501"/>
    <w:rsid w:val="00C56CAB"/>
    <w:rsid w:val="00C60190"/>
    <w:rsid w:val="00C6106C"/>
    <w:rsid w:val="00C638A1"/>
    <w:rsid w:val="00C64CBD"/>
    <w:rsid w:val="00C64D05"/>
    <w:rsid w:val="00C67048"/>
    <w:rsid w:val="00C670D0"/>
    <w:rsid w:val="00C707C1"/>
    <w:rsid w:val="00C82B99"/>
    <w:rsid w:val="00C857C3"/>
    <w:rsid w:val="00C87AC4"/>
    <w:rsid w:val="00C92AEB"/>
    <w:rsid w:val="00C94759"/>
    <w:rsid w:val="00C97635"/>
    <w:rsid w:val="00CA1D33"/>
    <w:rsid w:val="00CA2628"/>
    <w:rsid w:val="00CA6D1D"/>
    <w:rsid w:val="00CB2730"/>
    <w:rsid w:val="00CB29A0"/>
    <w:rsid w:val="00CB3EF9"/>
    <w:rsid w:val="00CC476D"/>
    <w:rsid w:val="00CC5599"/>
    <w:rsid w:val="00CC775F"/>
    <w:rsid w:val="00CD389E"/>
    <w:rsid w:val="00CD3DC8"/>
    <w:rsid w:val="00CD5415"/>
    <w:rsid w:val="00CD7B9F"/>
    <w:rsid w:val="00CE0BA6"/>
    <w:rsid w:val="00CE126A"/>
    <w:rsid w:val="00CE4410"/>
    <w:rsid w:val="00CE5E6B"/>
    <w:rsid w:val="00CE7004"/>
    <w:rsid w:val="00CF06DE"/>
    <w:rsid w:val="00CF0FEF"/>
    <w:rsid w:val="00CF13A3"/>
    <w:rsid w:val="00CF1C73"/>
    <w:rsid w:val="00CF1EF8"/>
    <w:rsid w:val="00CF4D2C"/>
    <w:rsid w:val="00CF7DCD"/>
    <w:rsid w:val="00D0283A"/>
    <w:rsid w:val="00D0332A"/>
    <w:rsid w:val="00D03577"/>
    <w:rsid w:val="00D0764B"/>
    <w:rsid w:val="00D17187"/>
    <w:rsid w:val="00D220DF"/>
    <w:rsid w:val="00D226B0"/>
    <w:rsid w:val="00D244EF"/>
    <w:rsid w:val="00D256B9"/>
    <w:rsid w:val="00D266E8"/>
    <w:rsid w:val="00D27952"/>
    <w:rsid w:val="00D372F0"/>
    <w:rsid w:val="00D40C10"/>
    <w:rsid w:val="00D429F9"/>
    <w:rsid w:val="00D44E86"/>
    <w:rsid w:val="00D45FAE"/>
    <w:rsid w:val="00D50FC7"/>
    <w:rsid w:val="00D54900"/>
    <w:rsid w:val="00D57012"/>
    <w:rsid w:val="00D57FBE"/>
    <w:rsid w:val="00D60209"/>
    <w:rsid w:val="00D6116C"/>
    <w:rsid w:val="00D63CBB"/>
    <w:rsid w:val="00D63D05"/>
    <w:rsid w:val="00D7248C"/>
    <w:rsid w:val="00D72D97"/>
    <w:rsid w:val="00D74AA6"/>
    <w:rsid w:val="00D77CF1"/>
    <w:rsid w:val="00D807D9"/>
    <w:rsid w:val="00D81C55"/>
    <w:rsid w:val="00D85AEB"/>
    <w:rsid w:val="00D85BB5"/>
    <w:rsid w:val="00D8647E"/>
    <w:rsid w:val="00D873AF"/>
    <w:rsid w:val="00D90793"/>
    <w:rsid w:val="00D90EC2"/>
    <w:rsid w:val="00D920A3"/>
    <w:rsid w:val="00D9281D"/>
    <w:rsid w:val="00D94AE2"/>
    <w:rsid w:val="00D9717D"/>
    <w:rsid w:val="00DA0A4E"/>
    <w:rsid w:val="00DA1336"/>
    <w:rsid w:val="00DA200D"/>
    <w:rsid w:val="00DA4C94"/>
    <w:rsid w:val="00DB7C6C"/>
    <w:rsid w:val="00DC240C"/>
    <w:rsid w:val="00DC703E"/>
    <w:rsid w:val="00DC706B"/>
    <w:rsid w:val="00DD1DE7"/>
    <w:rsid w:val="00DD25D4"/>
    <w:rsid w:val="00DD589A"/>
    <w:rsid w:val="00DE4B7E"/>
    <w:rsid w:val="00DE4CF1"/>
    <w:rsid w:val="00DE684B"/>
    <w:rsid w:val="00DF023E"/>
    <w:rsid w:val="00DF4548"/>
    <w:rsid w:val="00DF6844"/>
    <w:rsid w:val="00DF6A86"/>
    <w:rsid w:val="00E03079"/>
    <w:rsid w:val="00E0337F"/>
    <w:rsid w:val="00E0395F"/>
    <w:rsid w:val="00E05B5D"/>
    <w:rsid w:val="00E07469"/>
    <w:rsid w:val="00E11D5F"/>
    <w:rsid w:val="00E148FB"/>
    <w:rsid w:val="00E15ECE"/>
    <w:rsid w:val="00E161FF"/>
    <w:rsid w:val="00E21E1E"/>
    <w:rsid w:val="00E24248"/>
    <w:rsid w:val="00E24B80"/>
    <w:rsid w:val="00E26066"/>
    <w:rsid w:val="00E27528"/>
    <w:rsid w:val="00E30539"/>
    <w:rsid w:val="00E31320"/>
    <w:rsid w:val="00E3695C"/>
    <w:rsid w:val="00E3705C"/>
    <w:rsid w:val="00E40527"/>
    <w:rsid w:val="00E433C5"/>
    <w:rsid w:val="00E46C1A"/>
    <w:rsid w:val="00E46CEB"/>
    <w:rsid w:val="00E50781"/>
    <w:rsid w:val="00E522C0"/>
    <w:rsid w:val="00E53788"/>
    <w:rsid w:val="00E564A7"/>
    <w:rsid w:val="00E56CBE"/>
    <w:rsid w:val="00E60CFF"/>
    <w:rsid w:val="00E65567"/>
    <w:rsid w:val="00E70D3F"/>
    <w:rsid w:val="00E70FD2"/>
    <w:rsid w:val="00E7129E"/>
    <w:rsid w:val="00E73902"/>
    <w:rsid w:val="00E74272"/>
    <w:rsid w:val="00E769A9"/>
    <w:rsid w:val="00E81A23"/>
    <w:rsid w:val="00E878D5"/>
    <w:rsid w:val="00EA0CAB"/>
    <w:rsid w:val="00EA464A"/>
    <w:rsid w:val="00EA4E6A"/>
    <w:rsid w:val="00EA5271"/>
    <w:rsid w:val="00EA6103"/>
    <w:rsid w:val="00EA6508"/>
    <w:rsid w:val="00EB4E37"/>
    <w:rsid w:val="00EC0604"/>
    <w:rsid w:val="00EC37FD"/>
    <w:rsid w:val="00EC3E6E"/>
    <w:rsid w:val="00EC53D2"/>
    <w:rsid w:val="00EC6E61"/>
    <w:rsid w:val="00EC7271"/>
    <w:rsid w:val="00ED217B"/>
    <w:rsid w:val="00ED2C39"/>
    <w:rsid w:val="00ED7F95"/>
    <w:rsid w:val="00EE430E"/>
    <w:rsid w:val="00EE5466"/>
    <w:rsid w:val="00EE5A25"/>
    <w:rsid w:val="00EF0FEF"/>
    <w:rsid w:val="00EF2F36"/>
    <w:rsid w:val="00EF5922"/>
    <w:rsid w:val="00F102C3"/>
    <w:rsid w:val="00F14874"/>
    <w:rsid w:val="00F164AB"/>
    <w:rsid w:val="00F1741A"/>
    <w:rsid w:val="00F215CE"/>
    <w:rsid w:val="00F228F6"/>
    <w:rsid w:val="00F22B0A"/>
    <w:rsid w:val="00F23E62"/>
    <w:rsid w:val="00F25162"/>
    <w:rsid w:val="00F252B2"/>
    <w:rsid w:val="00F268A5"/>
    <w:rsid w:val="00F322D8"/>
    <w:rsid w:val="00F3728B"/>
    <w:rsid w:val="00F37982"/>
    <w:rsid w:val="00F415C8"/>
    <w:rsid w:val="00F4184D"/>
    <w:rsid w:val="00F424F5"/>
    <w:rsid w:val="00F42700"/>
    <w:rsid w:val="00F430E2"/>
    <w:rsid w:val="00F436B4"/>
    <w:rsid w:val="00F44FCB"/>
    <w:rsid w:val="00F472E5"/>
    <w:rsid w:val="00F518F1"/>
    <w:rsid w:val="00F53A3C"/>
    <w:rsid w:val="00F60006"/>
    <w:rsid w:val="00F622DB"/>
    <w:rsid w:val="00F626C2"/>
    <w:rsid w:val="00F630CD"/>
    <w:rsid w:val="00F632C5"/>
    <w:rsid w:val="00F66A75"/>
    <w:rsid w:val="00F66ADD"/>
    <w:rsid w:val="00F747E7"/>
    <w:rsid w:val="00F80A87"/>
    <w:rsid w:val="00F80C4F"/>
    <w:rsid w:val="00F8562B"/>
    <w:rsid w:val="00F85FB9"/>
    <w:rsid w:val="00F90C7C"/>
    <w:rsid w:val="00F92ADD"/>
    <w:rsid w:val="00F9509C"/>
    <w:rsid w:val="00FA08EE"/>
    <w:rsid w:val="00FA100C"/>
    <w:rsid w:val="00FA1232"/>
    <w:rsid w:val="00FA29FF"/>
    <w:rsid w:val="00FA37DD"/>
    <w:rsid w:val="00FA3A20"/>
    <w:rsid w:val="00FB022C"/>
    <w:rsid w:val="00FB0E98"/>
    <w:rsid w:val="00FB17A2"/>
    <w:rsid w:val="00FB26BE"/>
    <w:rsid w:val="00FB3407"/>
    <w:rsid w:val="00FB5979"/>
    <w:rsid w:val="00FB5AD5"/>
    <w:rsid w:val="00FC05ED"/>
    <w:rsid w:val="00FC1F39"/>
    <w:rsid w:val="00FC3A5D"/>
    <w:rsid w:val="00FC402D"/>
    <w:rsid w:val="00FC4313"/>
    <w:rsid w:val="00FC45FE"/>
    <w:rsid w:val="00FC62FE"/>
    <w:rsid w:val="00FC6597"/>
    <w:rsid w:val="00FD548B"/>
    <w:rsid w:val="00FE1215"/>
    <w:rsid w:val="00FE5936"/>
    <w:rsid w:val="00FF06B3"/>
    <w:rsid w:val="00FF1A4C"/>
    <w:rsid w:val="00FF383B"/>
    <w:rsid w:val="00FF43E4"/>
    <w:rsid w:val="00FF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3D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AFB"/>
    <w:pPr>
      <w:ind w:left="720"/>
      <w:contextualSpacing/>
    </w:pPr>
  </w:style>
  <w:style w:type="paragraph" w:styleId="NoSpacing">
    <w:name w:val="No Spacing"/>
    <w:link w:val="NoSpacingChar"/>
    <w:uiPriority w:val="1"/>
    <w:qFormat/>
    <w:rsid w:val="00815305"/>
    <w:pPr>
      <w:spacing w:after="0" w:line="240" w:lineRule="auto"/>
    </w:pPr>
    <w:rPr>
      <w:lang w:eastAsia="ja-JP"/>
    </w:rPr>
  </w:style>
  <w:style w:type="character" w:customStyle="1" w:styleId="NoSpacingChar">
    <w:name w:val="No Spacing Char"/>
    <w:basedOn w:val="DefaultParagraphFont"/>
    <w:link w:val="NoSpacing"/>
    <w:uiPriority w:val="1"/>
    <w:rsid w:val="00815305"/>
    <w:rPr>
      <w:lang w:eastAsia="ja-JP"/>
    </w:rPr>
  </w:style>
  <w:style w:type="paragraph" w:styleId="BalloonText">
    <w:name w:val="Balloon Text"/>
    <w:basedOn w:val="Normal"/>
    <w:link w:val="BalloonTextChar"/>
    <w:uiPriority w:val="99"/>
    <w:semiHidden/>
    <w:unhideWhenUsed/>
    <w:rsid w:val="0081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05"/>
    <w:rPr>
      <w:rFonts w:ascii="Tahoma" w:hAnsi="Tahoma" w:cs="Tahoma"/>
      <w:sz w:val="16"/>
      <w:szCs w:val="16"/>
    </w:rPr>
  </w:style>
  <w:style w:type="paragraph" w:styleId="Header">
    <w:name w:val="header"/>
    <w:basedOn w:val="Normal"/>
    <w:link w:val="HeaderChar"/>
    <w:uiPriority w:val="99"/>
    <w:unhideWhenUsed/>
    <w:rsid w:val="002B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95"/>
  </w:style>
  <w:style w:type="paragraph" w:styleId="Footer">
    <w:name w:val="footer"/>
    <w:basedOn w:val="Normal"/>
    <w:link w:val="FooterChar"/>
    <w:uiPriority w:val="99"/>
    <w:unhideWhenUsed/>
    <w:rsid w:val="002B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95"/>
  </w:style>
  <w:style w:type="table" w:customStyle="1" w:styleId="TableGrid11">
    <w:name w:val="Table Grid11"/>
    <w:basedOn w:val="TableNormal"/>
    <w:next w:val="TableGrid"/>
    <w:uiPriority w:val="59"/>
    <w:rsid w:val="0080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0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294"/>
    <w:rPr>
      <w:sz w:val="16"/>
      <w:szCs w:val="16"/>
    </w:rPr>
  </w:style>
  <w:style w:type="paragraph" w:styleId="CommentText">
    <w:name w:val="annotation text"/>
    <w:basedOn w:val="Normal"/>
    <w:link w:val="CommentTextChar"/>
    <w:uiPriority w:val="99"/>
    <w:semiHidden/>
    <w:unhideWhenUsed/>
    <w:rsid w:val="00113294"/>
    <w:pPr>
      <w:spacing w:line="240" w:lineRule="auto"/>
    </w:pPr>
    <w:rPr>
      <w:sz w:val="20"/>
      <w:szCs w:val="20"/>
    </w:rPr>
  </w:style>
  <w:style w:type="character" w:customStyle="1" w:styleId="CommentTextChar">
    <w:name w:val="Comment Text Char"/>
    <w:basedOn w:val="DefaultParagraphFont"/>
    <w:link w:val="CommentText"/>
    <w:uiPriority w:val="99"/>
    <w:semiHidden/>
    <w:rsid w:val="00113294"/>
    <w:rPr>
      <w:sz w:val="20"/>
      <w:szCs w:val="20"/>
    </w:rPr>
  </w:style>
  <w:style w:type="paragraph" w:styleId="CommentSubject">
    <w:name w:val="annotation subject"/>
    <w:basedOn w:val="CommentText"/>
    <w:next w:val="CommentText"/>
    <w:link w:val="CommentSubjectChar"/>
    <w:uiPriority w:val="99"/>
    <w:semiHidden/>
    <w:unhideWhenUsed/>
    <w:rsid w:val="00113294"/>
    <w:rPr>
      <w:b/>
      <w:bCs/>
    </w:rPr>
  </w:style>
  <w:style w:type="character" w:customStyle="1" w:styleId="CommentSubjectChar">
    <w:name w:val="Comment Subject Char"/>
    <w:basedOn w:val="CommentTextChar"/>
    <w:link w:val="CommentSubject"/>
    <w:uiPriority w:val="99"/>
    <w:semiHidden/>
    <w:rsid w:val="00113294"/>
    <w:rPr>
      <w:b/>
      <w:bCs/>
      <w:sz w:val="20"/>
      <w:szCs w:val="20"/>
    </w:rPr>
  </w:style>
  <w:style w:type="character" w:styleId="PageNumber">
    <w:name w:val="page number"/>
    <w:basedOn w:val="DefaultParagraphFont"/>
    <w:uiPriority w:val="99"/>
    <w:semiHidden/>
    <w:unhideWhenUsed/>
    <w:rsid w:val="003A109E"/>
  </w:style>
  <w:style w:type="paragraph" w:styleId="Revision">
    <w:name w:val="Revision"/>
    <w:hidden/>
    <w:uiPriority w:val="99"/>
    <w:semiHidden/>
    <w:rsid w:val="00BF7437"/>
    <w:pPr>
      <w:spacing w:after="0" w:line="240" w:lineRule="auto"/>
    </w:pPr>
  </w:style>
  <w:style w:type="character" w:styleId="Hyperlink">
    <w:name w:val="Hyperlink"/>
    <w:basedOn w:val="DefaultParagraphFont"/>
    <w:uiPriority w:val="99"/>
    <w:unhideWhenUsed/>
    <w:rsid w:val="00C9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2016-10-18T00:00:00</PublishDate>
  <Abstract>The data source of the project is biomarkers measured in serum from participants in the Shanghai Cohort Study and Singapore Chinese Health Study. The purpose of the study is to investigate the associations between serum tryptophan metabolites and pancreatic cancer risk.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AB1F2-817A-4959-934C-A55ED454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Serum tryptophan metabolites and pancreatic cancer risk</vt:lpstr>
    </vt:vector>
  </TitlesOfParts>
  <Company>UPMC</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tryptophan metabolites and pancreatic cancer risk</dc:title>
  <dc:subject>Shanghai Cohort Study and Singapore Chinese Health Study</dc:subject>
  <dc:creator>Huang, Yongxu</dc:creator>
  <cp:lastModifiedBy>Skylar Knight</cp:lastModifiedBy>
  <cp:revision>2</cp:revision>
  <cp:lastPrinted>2016-06-03T17:37:00Z</cp:lastPrinted>
  <dcterms:created xsi:type="dcterms:W3CDTF">2018-04-30T16:03:00Z</dcterms:created>
  <dcterms:modified xsi:type="dcterms:W3CDTF">2018-04-30T16:03:00Z</dcterms:modified>
</cp:coreProperties>
</file>