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82F4" w14:textId="3F1F82C6" w:rsidR="00EF7A01" w:rsidRPr="00023136" w:rsidRDefault="00EF7A01" w:rsidP="0020289A">
      <w:pPr>
        <w:pStyle w:val="1MarineBiotechnology"/>
        <w:ind w:firstLine="0"/>
        <w:rPr>
          <w:sz w:val="24"/>
          <w:szCs w:val="24"/>
        </w:rPr>
      </w:pPr>
    </w:p>
    <w:tbl>
      <w:tblPr>
        <w:tblStyle w:val="Tablaconcuadrcula"/>
        <w:tblW w:w="9024" w:type="dxa"/>
        <w:jc w:val="center"/>
        <w:tblLook w:val="04A0" w:firstRow="1" w:lastRow="0" w:firstColumn="1" w:lastColumn="0" w:noHBand="0" w:noVBand="1"/>
      </w:tblPr>
      <w:tblGrid>
        <w:gridCol w:w="3911"/>
        <w:gridCol w:w="5113"/>
      </w:tblGrid>
      <w:tr w:rsidR="0019254F" w:rsidRPr="0083577E" w14:paraId="65551EC5" w14:textId="77777777" w:rsidTr="0019254F">
        <w:trPr>
          <w:trHeight w:val="598"/>
          <w:jc w:val="center"/>
        </w:trPr>
        <w:tc>
          <w:tcPr>
            <w:tcW w:w="3911" w:type="dxa"/>
            <w:noWrap/>
            <w:vAlign w:val="center"/>
            <w:hideMark/>
          </w:tcPr>
          <w:p w14:paraId="253DDDBE" w14:textId="77777777" w:rsidR="0019254F" w:rsidRPr="0083577E" w:rsidRDefault="0019254F" w:rsidP="00B5121F">
            <w:pPr>
              <w:pStyle w:val="1MBTABLAS"/>
              <w:rPr>
                <w:rFonts w:eastAsia="Times New Roman"/>
                <w:sz w:val="24"/>
                <w:szCs w:val="24"/>
              </w:rPr>
            </w:pPr>
            <w:r w:rsidRPr="0083577E">
              <w:rPr>
                <w:rFonts w:eastAsia="Times New Roman"/>
                <w:sz w:val="24"/>
                <w:szCs w:val="24"/>
              </w:rPr>
              <w:t>Taxonomic group</w:t>
            </w:r>
          </w:p>
        </w:tc>
        <w:tc>
          <w:tcPr>
            <w:tcW w:w="5113" w:type="dxa"/>
            <w:noWrap/>
            <w:vAlign w:val="center"/>
            <w:hideMark/>
          </w:tcPr>
          <w:p w14:paraId="5170896E" w14:textId="77777777" w:rsidR="0019254F" w:rsidRPr="0083577E" w:rsidRDefault="0019254F" w:rsidP="00B5121F">
            <w:pPr>
              <w:pStyle w:val="1MBTABLAS"/>
              <w:rPr>
                <w:rFonts w:eastAsia="Times New Roman"/>
                <w:sz w:val="24"/>
                <w:szCs w:val="24"/>
              </w:rPr>
            </w:pPr>
            <w:r w:rsidRPr="0083577E">
              <w:rPr>
                <w:rFonts w:eastAsia="Times New Roman"/>
                <w:sz w:val="24"/>
                <w:szCs w:val="24"/>
              </w:rPr>
              <w:t>Members</w:t>
            </w:r>
          </w:p>
        </w:tc>
      </w:tr>
      <w:tr w:rsidR="0019254F" w:rsidRPr="0083577E" w14:paraId="2F8A845A" w14:textId="77777777" w:rsidTr="0019254F">
        <w:trPr>
          <w:trHeight w:val="4165"/>
          <w:jc w:val="center"/>
        </w:trPr>
        <w:tc>
          <w:tcPr>
            <w:tcW w:w="3911" w:type="dxa"/>
            <w:noWrap/>
            <w:vAlign w:val="center"/>
            <w:hideMark/>
          </w:tcPr>
          <w:p w14:paraId="0D8A554B" w14:textId="77777777" w:rsidR="0019254F" w:rsidRPr="0083577E" w:rsidRDefault="0019254F" w:rsidP="00B5121F">
            <w:pPr>
              <w:pStyle w:val="1MBTABLAS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>subtilis</w:t>
            </w:r>
            <w:proofErr w:type="spellEnd"/>
            <w:r w:rsidRPr="0083577E">
              <w:rPr>
                <w:rFonts w:eastAsia="Times New Roman"/>
                <w:bCs/>
                <w:sz w:val="24"/>
                <w:szCs w:val="24"/>
              </w:rPr>
              <w:t> group</w:t>
            </w:r>
          </w:p>
        </w:tc>
        <w:tc>
          <w:tcPr>
            <w:tcW w:w="5113" w:type="dxa"/>
            <w:noWrap/>
            <w:vAlign w:val="center"/>
            <w:hideMark/>
          </w:tcPr>
          <w:p w14:paraId="76A7F740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subtilis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subsp.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subtilis</w:t>
            </w:r>
            <w:proofErr w:type="spellEnd"/>
          </w:p>
          <w:p w14:paraId="24C53DED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subtilis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subsp.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spizizenii</w:t>
            </w:r>
            <w:proofErr w:type="spellEnd"/>
          </w:p>
          <w:p w14:paraId="3DE56153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subtilis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subsp.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inaquosorum</w:t>
            </w:r>
            <w:proofErr w:type="spellEnd"/>
          </w:p>
          <w:p w14:paraId="23D377C8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mojavensis</w:t>
            </w:r>
            <w:proofErr w:type="spellEnd"/>
          </w:p>
          <w:p w14:paraId="02A70A34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Brevibacterium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halotolerans</w:t>
            </w:r>
            <w:proofErr w:type="spellEnd"/>
          </w:p>
          <w:p w14:paraId="5D3F187F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tequilensis</w:t>
            </w:r>
            <w:proofErr w:type="spellEnd"/>
          </w:p>
          <w:p w14:paraId="589BB567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methylotrophicus</w:t>
            </w:r>
            <w:proofErr w:type="spellEnd"/>
          </w:p>
          <w:p w14:paraId="688B0529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amyloliquefaciens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subsp.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amyloliquefaciens</w:t>
            </w:r>
            <w:proofErr w:type="spellEnd"/>
          </w:p>
          <w:p w14:paraId="3851E071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amyloliquefaciens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subsp.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plantarum</w:t>
            </w:r>
            <w:proofErr w:type="spellEnd"/>
          </w:p>
          <w:p w14:paraId="381C3421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siamensis</w:t>
            </w:r>
            <w:proofErr w:type="spellEnd"/>
          </w:p>
          <w:p w14:paraId="0EF6DD0A" w14:textId="2D08B11A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vallismortis</w:t>
            </w:r>
            <w:proofErr w:type="spellEnd"/>
          </w:p>
        </w:tc>
      </w:tr>
      <w:tr w:rsidR="0019254F" w:rsidRPr="0083577E" w14:paraId="267DEE24" w14:textId="77777777" w:rsidTr="0019254F">
        <w:trPr>
          <w:trHeight w:val="1214"/>
          <w:jc w:val="center"/>
        </w:trPr>
        <w:tc>
          <w:tcPr>
            <w:tcW w:w="3911" w:type="dxa"/>
            <w:noWrap/>
            <w:vAlign w:val="center"/>
            <w:hideMark/>
          </w:tcPr>
          <w:p w14:paraId="2CDAB747" w14:textId="77777777" w:rsidR="0019254F" w:rsidRPr="0083577E" w:rsidRDefault="0019254F" w:rsidP="00B5121F">
            <w:pPr>
              <w:pStyle w:val="1MBTABLAS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>pumilus</w:t>
            </w:r>
            <w:proofErr w:type="spellEnd"/>
            <w:r w:rsidRPr="0083577E">
              <w:rPr>
                <w:rFonts w:eastAsia="Times New Roman"/>
                <w:bCs/>
                <w:sz w:val="24"/>
                <w:szCs w:val="24"/>
              </w:rPr>
              <w:t> group</w:t>
            </w:r>
          </w:p>
        </w:tc>
        <w:tc>
          <w:tcPr>
            <w:tcW w:w="5113" w:type="dxa"/>
            <w:noWrap/>
            <w:vAlign w:val="center"/>
            <w:hideMark/>
          </w:tcPr>
          <w:p w14:paraId="07C42119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pumilus</w:t>
            </w:r>
            <w:proofErr w:type="spellEnd"/>
          </w:p>
          <w:p w14:paraId="0A366406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safensis</w:t>
            </w:r>
            <w:proofErr w:type="spellEnd"/>
          </w:p>
          <w:p w14:paraId="5DB5E779" w14:textId="63A7E689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JOTP_s</w:t>
            </w:r>
          </w:p>
        </w:tc>
      </w:tr>
      <w:tr w:rsidR="0019254F" w:rsidRPr="0083577E" w14:paraId="5DC593CE" w14:textId="77777777" w:rsidTr="0019254F">
        <w:trPr>
          <w:trHeight w:val="1591"/>
          <w:jc w:val="center"/>
        </w:trPr>
        <w:tc>
          <w:tcPr>
            <w:tcW w:w="3911" w:type="dxa"/>
            <w:noWrap/>
            <w:vAlign w:val="center"/>
            <w:hideMark/>
          </w:tcPr>
          <w:p w14:paraId="2CA529C6" w14:textId="28408EF1" w:rsidR="0019254F" w:rsidRPr="0083577E" w:rsidRDefault="0019254F" w:rsidP="00B5121F">
            <w:pPr>
              <w:pStyle w:val="1MBTABLAS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lastRenderedPageBreak/>
              <w:t xml:space="preserve">Bacillus </w:t>
            </w:r>
            <w:proofErr w:type="spellStart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>aerophilus</w:t>
            </w:r>
            <w:proofErr w:type="spellEnd"/>
            <w:r w:rsidRPr="0083577E">
              <w:rPr>
                <w:rFonts w:eastAsia="Times New Roman"/>
                <w:bCs/>
                <w:sz w:val="24"/>
                <w:szCs w:val="24"/>
              </w:rPr>
              <w:t> group</w:t>
            </w:r>
          </w:p>
        </w:tc>
        <w:tc>
          <w:tcPr>
            <w:tcW w:w="5113" w:type="dxa"/>
            <w:noWrap/>
            <w:vAlign w:val="center"/>
            <w:hideMark/>
          </w:tcPr>
          <w:p w14:paraId="316671FE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aerophilus</w:t>
            </w:r>
            <w:proofErr w:type="spellEnd"/>
          </w:p>
          <w:p w14:paraId="422FE37B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stratosphericus</w:t>
            </w:r>
            <w:proofErr w:type="spellEnd"/>
          </w:p>
          <w:p w14:paraId="4236C717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altitudinis</w:t>
            </w:r>
            <w:proofErr w:type="spellEnd"/>
          </w:p>
          <w:p w14:paraId="57406DEA" w14:textId="4A809C4A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xiamenensis</w:t>
            </w:r>
            <w:proofErr w:type="spellEnd"/>
          </w:p>
        </w:tc>
      </w:tr>
      <w:tr w:rsidR="0019254F" w:rsidRPr="0083577E" w14:paraId="05D50105" w14:textId="77777777" w:rsidTr="0019254F">
        <w:trPr>
          <w:trHeight w:val="1577"/>
          <w:jc w:val="center"/>
        </w:trPr>
        <w:tc>
          <w:tcPr>
            <w:tcW w:w="3911" w:type="dxa"/>
            <w:noWrap/>
            <w:vAlign w:val="center"/>
            <w:hideMark/>
          </w:tcPr>
          <w:p w14:paraId="6A7DC1FF" w14:textId="4FB87DA8" w:rsidR="0019254F" w:rsidRPr="0083577E" w:rsidRDefault="0019254F" w:rsidP="00B5121F">
            <w:pPr>
              <w:pStyle w:val="1MBTABLAS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>anthracis</w:t>
            </w:r>
            <w:proofErr w:type="spellEnd"/>
            <w:r w:rsidRPr="0083577E">
              <w:rPr>
                <w:rFonts w:eastAsia="Times New Roman"/>
                <w:bCs/>
                <w:sz w:val="24"/>
                <w:szCs w:val="24"/>
              </w:rPr>
              <w:t> group</w:t>
            </w:r>
          </w:p>
        </w:tc>
        <w:tc>
          <w:tcPr>
            <w:tcW w:w="5113" w:type="dxa"/>
            <w:noWrap/>
            <w:vAlign w:val="center"/>
            <w:hideMark/>
          </w:tcPr>
          <w:p w14:paraId="190519DC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anthracis</w:t>
            </w:r>
            <w:proofErr w:type="spellEnd"/>
          </w:p>
          <w:p w14:paraId="73BDB9BA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Bacillus cereus</w:t>
            </w:r>
          </w:p>
          <w:p w14:paraId="508B063C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thuringiensis</w:t>
            </w:r>
            <w:proofErr w:type="spellEnd"/>
          </w:p>
          <w:p w14:paraId="758837E3" w14:textId="007B1AC5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Bacillus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toyonensis</w:t>
            </w:r>
            <w:proofErr w:type="spellEnd"/>
          </w:p>
        </w:tc>
      </w:tr>
      <w:tr w:rsidR="0019254F" w:rsidRPr="0083577E" w14:paraId="7E8AD6B5" w14:textId="77777777" w:rsidTr="0019254F">
        <w:trPr>
          <w:trHeight w:val="850"/>
          <w:jc w:val="center"/>
        </w:trPr>
        <w:tc>
          <w:tcPr>
            <w:tcW w:w="3911" w:type="dxa"/>
            <w:noWrap/>
            <w:vAlign w:val="center"/>
            <w:hideMark/>
          </w:tcPr>
          <w:p w14:paraId="5FAF878F" w14:textId="73B9708B" w:rsidR="0019254F" w:rsidRPr="0083577E" w:rsidRDefault="0019254F" w:rsidP="00B5121F">
            <w:pPr>
              <w:pStyle w:val="1MBTABLAS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Vibrio </w:t>
            </w:r>
            <w:proofErr w:type="spellStart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>alginolyticus</w:t>
            </w:r>
            <w:proofErr w:type="spellEnd"/>
            <w:r w:rsidRPr="0083577E">
              <w:rPr>
                <w:rFonts w:eastAsia="Times New Roman"/>
                <w:bCs/>
                <w:sz w:val="24"/>
                <w:szCs w:val="24"/>
              </w:rPr>
              <w:t> group</w:t>
            </w:r>
          </w:p>
        </w:tc>
        <w:tc>
          <w:tcPr>
            <w:tcW w:w="5113" w:type="dxa"/>
            <w:noWrap/>
            <w:vAlign w:val="center"/>
            <w:hideMark/>
          </w:tcPr>
          <w:p w14:paraId="772BAD60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Vibrio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alginolyticus</w:t>
            </w:r>
            <w:proofErr w:type="spellEnd"/>
          </w:p>
          <w:p w14:paraId="6BF058C8" w14:textId="61A73196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Vibrio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neocaledonicus</w:t>
            </w:r>
            <w:proofErr w:type="spellEnd"/>
          </w:p>
        </w:tc>
      </w:tr>
      <w:tr w:rsidR="0019254F" w:rsidRPr="0083577E" w14:paraId="061388F1" w14:textId="77777777" w:rsidTr="0019254F">
        <w:trPr>
          <w:trHeight w:val="835"/>
          <w:jc w:val="center"/>
        </w:trPr>
        <w:tc>
          <w:tcPr>
            <w:tcW w:w="3911" w:type="dxa"/>
            <w:noWrap/>
            <w:vAlign w:val="center"/>
            <w:hideMark/>
          </w:tcPr>
          <w:p w14:paraId="6BC4E4F9" w14:textId="2C1F6E85" w:rsidR="0019254F" w:rsidRPr="0083577E" w:rsidRDefault="0019254F" w:rsidP="00B5121F">
            <w:pPr>
              <w:pStyle w:val="1MBTABLAS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>Pseudoalteromonas</w:t>
            </w:r>
            <w:proofErr w:type="spellEnd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>tetraodonis</w:t>
            </w:r>
            <w:proofErr w:type="spellEnd"/>
            <w:r w:rsidRPr="0083577E">
              <w:rPr>
                <w:rFonts w:eastAsia="Times New Roman"/>
                <w:bCs/>
                <w:sz w:val="24"/>
                <w:szCs w:val="24"/>
              </w:rPr>
              <w:t> group</w:t>
            </w:r>
          </w:p>
        </w:tc>
        <w:tc>
          <w:tcPr>
            <w:tcW w:w="5113" w:type="dxa"/>
            <w:noWrap/>
            <w:vAlign w:val="center"/>
            <w:hideMark/>
          </w:tcPr>
          <w:p w14:paraId="5032B726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Pseudoalteromonas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tetraodonis</w:t>
            </w:r>
            <w:proofErr w:type="spellEnd"/>
          </w:p>
          <w:p w14:paraId="7B910902" w14:textId="44A9146E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Pseudoalteromonas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issachenkonii</w:t>
            </w:r>
            <w:proofErr w:type="spellEnd"/>
          </w:p>
        </w:tc>
      </w:tr>
      <w:tr w:rsidR="0019254F" w:rsidRPr="0083577E" w14:paraId="399FD8DC" w14:textId="77777777" w:rsidTr="0019254F">
        <w:trPr>
          <w:trHeight w:val="864"/>
          <w:jc w:val="center"/>
        </w:trPr>
        <w:tc>
          <w:tcPr>
            <w:tcW w:w="3911" w:type="dxa"/>
            <w:noWrap/>
            <w:vAlign w:val="center"/>
            <w:hideMark/>
          </w:tcPr>
          <w:p w14:paraId="62AC8FED" w14:textId="77777777" w:rsidR="0019254F" w:rsidRPr="0083577E" w:rsidRDefault="0019254F" w:rsidP="00B5121F">
            <w:pPr>
              <w:pStyle w:val="1MBTABLAS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>Stenotrophomonas</w:t>
            </w:r>
            <w:proofErr w:type="spellEnd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>maltophilia</w:t>
            </w:r>
            <w:proofErr w:type="spellEnd"/>
          </w:p>
        </w:tc>
        <w:tc>
          <w:tcPr>
            <w:tcW w:w="5113" w:type="dxa"/>
            <w:noWrap/>
            <w:vAlign w:val="center"/>
            <w:hideMark/>
          </w:tcPr>
          <w:p w14:paraId="1A407D2C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Stenotrophomonas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maltophilia</w:t>
            </w:r>
            <w:proofErr w:type="spellEnd"/>
          </w:p>
          <w:p w14:paraId="111A50F1" w14:textId="370EC3BF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Stenotrophomonas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pavanii</w:t>
            </w:r>
            <w:proofErr w:type="spellEnd"/>
          </w:p>
        </w:tc>
      </w:tr>
      <w:tr w:rsidR="0019254F" w:rsidRPr="0083577E" w14:paraId="4812E12B" w14:textId="77777777" w:rsidTr="0019254F">
        <w:trPr>
          <w:trHeight w:val="850"/>
          <w:jc w:val="center"/>
        </w:trPr>
        <w:tc>
          <w:tcPr>
            <w:tcW w:w="3911" w:type="dxa"/>
            <w:noWrap/>
            <w:vAlign w:val="center"/>
            <w:hideMark/>
          </w:tcPr>
          <w:p w14:paraId="79492330" w14:textId="4CDFBF0E" w:rsidR="0019254F" w:rsidRPr="0083577E" w:rsidRDefault="0019254F" w:rsidP="00B5121F">
            <w:pPr>
              <w:pStyle w:val="1MBTABLAS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>Psychrobacter</w:t>
            </w:r>
            <w:proofErr w:type="spellEnd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577E">
              <w:rPr>
                <w:rFonts w:eastAsia="Times New Roman"/>
                <w:bCs/>
                <w:i/>
                <w:iCs/>
                <w:sz w:val="24"/>
                <w:szCs w:val="24"/>
              </w:rPr>
              <w:t>faecalis</w:t>
            </w:r>
            <w:proofErr w:type="spellEnd"/>
            <w:r w:rsidRPr="0083577E">
              <w:rPr>
                <w:rFonts w:eastAsia="Times New Roman"/>
                <w:bCs/>
                <w:sz w:val="24"/>
                <w:szCs w:val="24"/>
              </w:rPr>
              <w:t> group</w:t>
            </w:r>
          </w:p>
        </w:tc>
        <w:tc>
          <w:tcPr>
            <w:tcW w:w="5113" w:type="dxa"/>
            <w:noWrap/>
            <w:vAlign w:val="center"/>
            <w:hideMark/>
          </w:tcPr>
          <w:p w14:paraId="7CBE9446" w14:textId="77777777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Psychrobacter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faecalis</w:t>
            </w:r>
            <w:proofErr w:type="spellEnd"/>
          </w:p>
          <w:p w14:paraId="05D7EFB0" w14:textId="364B41A2" w:rsidR="0019254F" w:rsidRPr="0083577E" w:rsidRDefault="0019254F" w:rsidP="00651396">
            <w:pPr>
              <w:pStyle w:val="1MBTABLAS"/>
              <w:ind w:left="229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Psychrobacter</w:t>
            </w:r>
            <w:proofErr w:type="spellEnd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577E">
              <w:rPr>
                <w:rFonts w:eastAsia="Times New Roman"/>
                <w:i/>
                <w:iCs/>
                <w:sz w:val="24"/>
                <w:szCs w:val="24"/>
              </w:rPr>
              <w:t>pulmonis</w:t>
            </w:r>
            <w:proofErr w:type="spellEnd"/>
          </w:p>
        </w:tc>
      </w:tr>
    </w:tbl>
    <w:p w14:paraId="147FC0B1" w14:textId="77777777" w:rsidR="00C043E5" w:rsidRPr="0083577E" w:rsidRDefault="00C043E5" w:rsidP="00555C67">
      <w:pPr>
        <w:pStyle w:val="1MarineBiotechnology"/>
        <w:rPr>
          <w:sz w:val="24"/>
          <w:szCs w:val="24"/>
          <w:lang w:val="es-ES_tradnl"/>
        </w:rPr>
      </w:pPr>
      <w:bookmarkStart w:id="0" w:name="_GoBack"/>
      <w:bookmarkEnd w:id="0"/>
    </w:p>
    <w:sectPr w:rsidR="00C043E5" w:rsidRPr="0083577E" w:rsidSect="00555C67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A5"/>
    <w:rsid w:val="00021A2C"/>
    <w:rsid w:val="00023136"/>
    <w:rsid w:val="000260BE"/>
    <w:rsid w:val="000A22EE"/>
    <w:rsid w:val="000A7202"/>
    <w:rsid w:val="000E42B0"/>
    <w:rsid w:val="00171E8C"/>
    <w:rsid w:val="00185D92"/>
    <w:rsid w:val="0019254F"/>
    <w:rsid w:val="0020289A"/>
    <w:rsid w:val="002644E6"/>
    <w:rsid w:val="00270E27"/>
    <w:rsid w:val="00272DC8"/>
    <w:rsid w:val="002D7D5B"/>
    <w:rsid w:val="002E3CD7"/>
    <w:rsid w:val="003006BD"/>
    <w:rsid w:val="003037A5"/>
    <w:rsid w:val="00342E8A"/>
    <w:rsid w:val="00357B7D"/>
    <w:rsid w:val="003917ED"/>
    <w:rsid w:val="003B3F9F"/>
    <w:rsid w:val="00410DF4"/>
    <w:rsid w:val="00435FCE"/>
    <w:rsid w:val="0044183B"/>
    <w:rsid w:val="004617C1"/>
    <w:rsid w:val="004F0A7F"/>
    <w:rsid w:val="00555C67"/>
    <w:rsid w:val="00594CA8"/>
    <w:rsid w:val="005F0CB0"/>
    <w:rsid w:val="005F33CC"/>
    <w:rsid w:val="00634FA1"/>
    <w:rsid w:val="00651396"/>
    <w:rsid w:val="006C6BF7"/>
    <w:rsid w:val="006D6858"/>
    <w:rsid w:val="00720FED"/>
    <w:rsid w:val="007438F1"/>
    <w:rsid w:val="007A26C4"/>
    <w:rsid w:val="008322D3"/>
    <w:rsid w:val="0083577E"/>
    <w:rsid w:val="0084345B"/>
    <w:rsid w:val="00851B5A"/>
    <w:rsid w:val="008C7F47"/>
    <w:rsid w:val="008D7746"/>
    <w:rsid w:val="00925D4B"/>
    <w:rsid w:val="00930D71"/>
    <w:rsid w:val="0093163F"/>
    <w:rsid w:val="00936DB2"/>
    <w:rsid w:val="0096740E"/>
    <w:rsid w:val="009B2C34"/>
    <w:rsid w:val="009E3030"/>
    <w:rsid w:val="009E7769"/>
    <w:rsid w:val="00A10646"/>
    <w:rsid w:val="00A1142F"/>
    <w:rsid w:val="00A948A4"/>
    <w:rsid w:val="00AA0C37"/>
    <w:rsid w:val="00AC0F96"/>
    <w:rsid w:val="00B1200E"/>
    <w:rsid w:val="00B469B4"/>
    <w:rsid w:val="00B5121F"/>
    <w:rsid w:val="00B82CAD"/>
    <w:rsid w:val="00B93E4F"/>
    <w:rsid w:val="00BA3BE2"/>
    <w:rsid w:val="00C043E5"/>
    <w:rsid w:val="00C11BC2"/>
    <w:rsid w:val="00C13574"/>
    <w:rsid w:val="00C219C7"/>
    <w:rsid w:val="00C30E2D"/>
    <w:rsid w:val="00C45CD5"/>
    <w:rsid w:val="00C92E1B"/>
    <w:rsid w:val="00CD33B6"/>
    <w:rsid w:val="00CE4866"/>
    <w:rsid w:val="00CF62A9"/>
    <w:rsid w:val="00D318F6"/>
    <w:rsid w:val="00D31EBB"/>
    <w:rsid w:val="00D51DA0"/>
    <w:rsid w:val="00D7061F"/>
    <w:rsid w:val="00D719FB"/>
    <w:rsid w:val="00DB3D86"/>
    <w:rsid w:val="00E14FBB"/>
    <w:rsid w:val="00E33397"/>
    <w:rsid w:val="00E4039F"/>
    <w:rsid w:val="00E50F6B"/>
    <w:rsid w:val="00E95101"/>
    <w:rsid w:val="00EB639B"/>
    <w:rsid w:val="00ED30DE"/>
    <w:rsid w:val="00EF1311"/>
    <w:rsid w:val="00EF7A01"/>
    <w:rsid w:val="00F10AC7"/>
    <w:rsid w:val="00F124B4"/>
    <w:rsid w:val="00F2565F"/>
    <w:rsid w:val="00F508E5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CF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5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MarineBiotechnology">
    <w:name w:val="1.Marine Biotechnology"/>
    <w:basedOn w:val="Normal"/>
    <w:qFormat/>
    <w:rsid w:val="0093163F"/>
    <w:pPr>
      <w:autoSpaceDE w:val="0"/>
      <w:autoSpaceDN w:val="0"/>
      <w:adjustRightInd w:val="0"/>
      <w:spacing w:before="240" w:after="240" w:line="360" w:lineRule="auto"/>
      <w:ind w:firstLine="284"/>
    </w:pPr>
    <w:rPr>
      <w:rFonts w:eastAsiaTheme="minorEastAsia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30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MBTABLAS">
    <w:name w:val="1.MB_TABLAS"/>
    <w:basedOn w:val="1MarineBiotechnology"/>
    <w:qFormat/>
    <w:rsid w:val="00B5121F"/>
    <w:pPr>
      <w:spacing w:before="120" w:after="120" w:line="240" w:lineRule="auto"/>
      <w:ind w:firstLine="0"/>
      <w:jc w:val="center"/>
    </w:pPr>
  </w:style>
  <w:style w:type="character" w:customStyle="1" w:styleId="apple-converted-space">
    <w:name w:val="apple-converted-space"/>
    <w:basedOn w:val="Fuentedeprrafopredeter"/>
    <w:rsid w:val="009B2C34"/>
  </w:style>
  <w:style w:type="character" w:styleId="Enfasis">
    <w:name w:val="Emphasis"/>
    <w:basedOn w:val="Fuentedeprrafopredeter"/>
    <w:uiPriority w:val="20"/>
    <w:qFormat/>
    <w:rsid w:val="009B2C34"/>
    <w:rPr>
      <w:i/>
      <w:iCs/>
    </w:rPr>
  </w:style>
  <w:style w:type="table" w:customStyle="1" w:styleId="Cuadrculadetablaclara1">
    <w:name w:val="Cuadrícula de tabla clara1"/>
    <w:basedOn w:val="Tablanormal"/>
    <w:uiPriority w:val="40"/>
    <w:rsid w:val="008434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51DA0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51DA0"/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02313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5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MarineBiotechnology">
    <w:name w:val="1.Marine Biotechnology"/>
    <w:basedOn w:val="Normal"/>
    <w:qFormat/>
    <w:rsid w:val="0093163F"/>
    <w:pPr>
      <w:autoSpaceDE w:val="0"/>
      <w:autoSpaceDN w:val="0"/>
      <w:adjustRightInd w:val="0"/>
      <w:spacing w:before="240" w:after="240" w:line="360" w:lineRule="auto"/>
      <w:ind w:firstLine="284"/>
    </w:pPr>
    <w:rPr>
      <w:rFonts w:eastAsiaTheme="minorEastAsia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303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MBTABLAS">
    <w:name w:val="1.MB_TABLAS"/>
    <w:basedOn w:val="1MarineBiotechnology"/>
    <w:qFormat/>
    <w:rsid w:val="00B5121F"/>
    <w:pPr>
      <w:spacing w:before="120" w:after="120" w:line="240" w:lineRule="auto"/>
      <w:ind w:firstLine="0"/>
      <w:jc w:val="center"/>
    </w:pPr>
  </w:style>
  <w:style w:type="character" w:customStyle="1" w:styleId="apple-converted-space">
    <w:name w:val="apple-converted-space"/>
    <w:basedOn w:val="Fuentedeprrafopredeter"/>
    <w:rsid w:val="009B2C34"/>
  </w:style>
  <w:style w:type="character" w:styleId="Enfasis">
    <w:name w:val="Emphasis"/>
    <w:basedOn w:val="Fuentedeprrafopredeter"/>
    <w:uiPriority w:val="20"/>
    <w:qFormat/>
    <w:rsid w:val="009B2C34"/>
    <w:rPr>
      <w:i/>
      <w:iCs/>
    </w:rPr>
  </w:style>
  <w:style w:type="table" w:customStyle="1" w:styleId="Cuadrculadetablaclara1">
    <w:name w:val="Cuadrícula de tabla clara1"/>
    <w:basedOn w:val="Tablanormal"/>
    <w:uiPriority w:val="40"/>
    <w:rsid w:val="0084345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51DA0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51DA0"/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02313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93457-0FF5-4648-B8FD-909F9166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851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León Palmero</dc:creator>
  <cp:keywords/>
  <dc:description/>
  <cp:lastModifiedBy>Isabel Reche Cañabate</cp:lastModifiedBy>
  <cp:revision>5</cp:revision>
  <cp:lastPrinted>2016-03-09T15:24:00Z</cp:lastPrinted>
  <dcterms:created xsi:type="dcterms:W3CDTF">2017-05-13T10:10:00Z</dcterms:created>
  <dcterms:modified xsi:type="dcterms:W3CDTF">2017-09-19T18:11:00Z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zotero-version="4.0.28.8"&gt;&lt;session id="1OPYR8q4"/&gt;&lt;style id="http://www.zotero.org/styles/oriental-pharmacy-and-experimental-medicine" hasBibliography="1" bibliographyStyleHasBeenSet="0"/&gt;&lt;prefs&gt;&lt;pref name="fieldType" value="Field"/</vt:lpwstr>
  </property>
  <property fmtid="{D5CDD505-2E9C-101B-9397-08002B2CF9AE}" pid="3" name="ZOTERO_PREF_2">
    <vt:lpwstr>&gt;&lt;pref name="storeReferences" value="true"/&gt;&lt;pref name="automaticJournalAbbreviations" value="true"/&gt;&lt;pref name="noteType" value=""/&gt;&lt;/prefs&gt;&lt;/data&gt;</vt:lpwstr>
  </property>
</Properties>
</file>