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5D" w:rsidRPr="00E64531" w:rsidRDefault="00E6185D" w:rsidP="00E6185D">
      <w:pPr>
        <w:rPr>
          <w:rFonts w:ascii="Times New Roman" w:hAnsi="Times New Roman" w:cs="Times New Roman"/>
          <w:b/>
        </w:rPr>
      </w:pPr>
      <w:r w:rsidRPr="00E64531"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  <w:b/>
        </w:rPr>
        <w:t xml:space="preserve"> Table.</w:t>
      </w:r>
      <w:r w:rsidRPr="00E64531">
        <w:rPr>
          <w:rFonts w:ascii="Times New Roman" w:hAnsi="Times New Roman" w:cs="Times New Roman"/>
          <w:b/>
        </w:rPr>
        <w:t xml:space="preserve"> Mean duration of hospital stay (days) by diseases and health care provider (public-private) in India, 2014.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2359"/>
        <w:gridCol w:w="2758"/>
        <w:gridCol w:w="1524"/>
      </w:tblGrid>
      <w:tr w:rsidR="00E6185D" w:rsidRPr="00765D34" w:rsidTr="0036695C">
        <w:trPr>
          <w:trHeight w:val="300"/>
        </w:trPr>
        <w:tc>
          <w:tcPr>
            <w:tcW w:w="132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Diseases</w:t>
            </w:r>
          </w:p>
        </w:tc>
        <w:tc>
          <w:tcPr>
            <w:tcW w:w="36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Mean duration of  hospitalization (Days)</w:t>
            </w:r>
          </w:p>
        </w:tc>
      </w:tr>
      <w:tr w:rsidR="00E6185D" w:rsidRPr="00765D34" w:rsidTr="0036695C">
        <w:trPr>
          <w:trHeight w:val="315"/>
        </w:trPr>
        <w:tc>
          <w:tcPr>
            <w:tcW w:w="13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Public (Std. Err.)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Private (Std. Err.)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All (Std. Err.)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Diarrhea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 (0.086)</w:t>
            </w:r>
          </w:p>
        </w:tc>
        <w:tc>
          <w:tcPr>
            <w:tcW w:w="1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 (0.131)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 (0.074)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Fever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 (0.078)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 (0.069)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 (0.052)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Cataract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 (0.151)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 (0.079)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 (0.074)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Tuberculosis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 (0.895)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 (0.517)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 (0.594)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Respiratory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 (0.292)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 (0.242)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 (0.186)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Asthma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 (0.343)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 (0.261)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 (0.213)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Hypertension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 (0.204)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 (0.171)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 (0.179)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Diabetes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 (0.405)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 (0.501)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 (0.357)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Jaundice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 (0.546)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 (0.442)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9.3 (0.344)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Gastro Intestinal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 (0.204)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 (0.131)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 (0.111)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Neurological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14.9 (1.104)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 (0.322)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 (0.506)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Musculoskeletal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 (0.372)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 (0.251)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 (0.209)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Genito Urinary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 (0.306)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 (0.215)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 (0.176)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Injur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 (0.279)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 (0.285)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 (0.202)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Heart Diseases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 (0.313)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 (0.194)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 (0.169)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Cancer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16.7 (1.261)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13.6 (1.043)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14.8 (0.804)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All Diseases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7.2 (0.091)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6.9 (0.062)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7.0 (0.052)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Communicable Diseases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 (0.080)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 (0.071)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 (0.053)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NCDs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9.9 (0.247)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 (0.128)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 (0.121)</w:t>
            </w:r>
          </w:p>
        </w:tc>
      </w:tr>
      <w:tr w:rsidR="00E6185D" w:rsidRPr="00765D34" w:rsidTr="0036695C">
        <w:trPr>
          <w:trHeight w:val="300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5D" w:rsidRPr="00E64531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645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Injuries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 (0.279)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 (0.285)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5D" w:rsidRPr="00765D34" w:rsidRDefault="00E6185D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65D3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 (0.202)</w:t>
            </w:r>
          </w:p>
        </w:tc>
      </w:tr>
    </w:tbl>
    <w:p w:rsidR="00DD2EAB" w:rsidRDefault="00AA2086">
      <w:bookmarkStart w:id="0" w:name="_GoBack"/>
      <w:bookmarkEnd w:id="0"/>
    </w:p>
    <w:sectPr w:rsidR="00DD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5D"/>
    <w:rsid w:val="000E69B8"/>
    <w:rsid w:val="00463EF8"/>
    <w:rsid w:val="00AA2086"/>
    <w:rsid w:val="00E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2278-4611-4D8E-8535-D9228735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2018-05-01T11:43:00Z</dcterms:created>
  <dcterms:modified xsi:type="dcterms:W3CDTF">2018-05-01T11:43:00Z</dcterms:modified>
</cp:coreProperties>
</file>