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E0" w:rsidRPr="00F9199D" w:rsidRDefault="00164AE0" w:rsidP="00164AE0">
      <w:pPr>
        <w:spacing w:after="0" w:line="480" w:lineRule="auto"/>
        <w:jc w:val="both"/>
        <w:rPr>
          <w:rFonts w:ascii="Arial" w:hAnsi="Arial" w:cs="Arial"/>
          <w:b/>
          <w:sz w:val="36"/>
          <w:szCs w:val="36"/>
          <w:lang w:val="en-GB"/>
        </w:rPr>
      </w:pPr>
      <w:proofErr w:type="spellStart"/>
      <w:r w:rsidRPr="00F9199D">
        <w:rPr>
          <w:rFonts w:ascii="Arial" w:hAnsi="Arial" w:cs="Arial"/>
          <w:b/>
          <w:sz w:val="36"/>
          <w:szCs w:val="36"/>
          <w:lang w:val="en-GB"/>
        </w:rPr>
        <w:t>S3</w:t>
      </w:r>
      <w:proofErr w:type="spellEnd"/>
      <w:r w:rsidRPr="00F9199D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813123">
        <w:rPr>
          <w:rFonts w:ascii="Arial" w:hAnsi="Arial" w:cs="Arial"/>
          <w:b/>
          <w:sz w:val="36"/>
          <w:szCs w:val="36"/>
          <w:lang w:val="en-GB"/>
        </w:rPr>
        <w:t>Supp</w:t>
      </w:r>
      <w:r w:rsidR="0091559C">
        <w:rPr>
          <w:rFonts w:ascii="Arial" w:hAnsi="Arial" w:cs="Arial"/>
          <w:b/>
          <w:sz w:val="36"/>
          <w:szCs w:val="36"/>
          <w:lang w:val="en-GB"/>
        </w:rPr>
        <w:t>orting</w:t>
      </w:r>
      <w:bookmarkStart w:id="0" w:name="_GoBack"/>
      <w:bookmarkEnd w:id="0"/>
      <w:r w:rsidR="00813123">
        <w:rPr>
          <w:rFonts w:ascii="Arial" w:hAnsi="Arial" w:cs="Arial"/>
          <w:b/>
          <w:sz w:val="36"/>
          <w:szCs w:val="36"/>
          <w:lang w:val="en-GB"/>
        </w:rPr>
        <w:t xml:space="preserve"> Information - </w:t>
      </w:r>
      <w:r w:rsidR="00813123" w:rsidRPr="00813123">
        <w:rPr>
          <w:rFonts w:ascii="Arial" w:hAnsi="Arial" w:cs="Arial"/>
          <w:b/>
          <w:sz w:val="36"/>
          <w:szCs w:val="36"/>
          <w:lang w:val="en-GB"/>
        </w:rPr>
        <w:t>Accuracy and reaction times with “trained” multiplication problems during the five sessions of training</w:t>
      </w:r>
    </w:p>
    <w:p w:rsidR="00F9199D" w:rsidRPr="00F9199D" w:rsidRDefault="00F9199D" w:rsidP="00F92028">
      <w:pPr>
        <w:spacing w:after="0" w:line="480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F9199D">
        <w:rPr>
          <w:rFonts w:ascii="Arial" w:hAnsi="Arial" w:cs="Arial"/>
          <w:b/>
          <w:sz w:val="32"/>
          <w:szCs w:val="32"/>
          <w:lang w:val="en-GB"/>
        </w:rPr>
        <w:t>Results</w:t>
      </w:r>
    </w:p>
    <w:p w:rsidR="00F92028" w:rsidRPr="00800ED0" w:rsidRDefault="00F92028" w:rsidP="00F92028">
      <w:pPr>
        <w:spacing w:after="0" w:line="480" w:lineRule="auto"/>
        <w:jc w:val="both"/>
        <w:rPr>
          <w:rFonts w:ascii="Arial" w:hAnsi="Arial" w:cs="Arial"/>
          <w:lang w:val="en-GB"/>
        </w:rPr>
      </w:pPr>
      <w:proofErr w:type="gramStart"/>
      <w:r w:rsidRPr="00800ED0">
        <w:rPr>
          <w:rFonts w:ascii="Arial" w:hAnsi="Arial" w:cs="Arial"/>
          <w:b/>
          <w:lang w:val="en-GB"/>
        </w:rPr>
        <w:t>Accuracy.</w:t>
      </w:r>
      <w:proofErr w:type="gramEnd"/>
      <w:r w:rsidRPr="00800ED0">
        <w:rPr>
          <w:rFonts w:ascii="Arial" w:hAnsi="Arial" w:cs="Arial"/>
          <w:lang w:val="en-GB"/>
        </w:rPr>
        <w:t xml:space="preserve"> A mixed ANOVA with training session (S1, S2, S3, S4, S5) and condition (HF, LF) as within-subject factors, and group (younger adults, older adults) as between-subjects factor was performed on the arcsine-transformed mean proportion of </w:t>
      </w:r>
      <w:r w:rsidR="00AF64BC" w:rsidRPr="00800ED0">
        <w:rPr>
          <w:rFonts w:ascii="Arial" w:hAnsi="Arial" w:cs="Arial"/>
          <w:lang w:val="en-GB"/>
        </w:rPr>
        <w:t>correct answers</w:t>
      </w:r>
      <w:r w:rsidRPr="00800ED0">
        <w:rPr>
          <w:rFonts w:ascii="Arial" w:hAnsi="Arial" w:cs="Arial"/>
          <w:lang w:val="en-GB"/>
        </w:rPr>
        <w:t xml:space="preserve">. There was a highly significant main effect of session, </w:t>
      </w:r>
      <w:proofErr w:type="gramStart"/>
      <w:r w:rsidRPr="00800ED0">
        <w:rPr>
          <w:rFonts w:ascii="Arial" w:hAnsi="Arial" w:cs="Arial"/>
          <w:i/>
          <w:lang w:val="en-GB"/>
        </w:rPr>
        <w:t>F</w:t>
      </w:r>
      <w:r w:rsidRPr="00800ED0">
        <w:rPr>
          <w:rFonts w:ascii="Arial" w:hAnsi="Arial" w:cs="Arial"/>
          <w:lang w:val="en-GB"/>
        </w:rPr>
        <w:t>(</w:t>
      </w:r>
      <w:proofErr w:type="gramEnd"/>
      <w:r w:rsidRPr="00800ED0">
        <w:rPr>
          <w:rFonts w:ascii="Arial" w:hAnsi="Arial" w:cs="Arial"/>
          <w:lang w:val="en-GB"/>
        </w:rPr>
        <w:t xml:space="preserve">4, 192) = 20.96, </w:t>
      </w:r>
      <w:r w:rsidRPr="00800ED0">
        <w:rPr>
          <w:rFonts w:ascii="Arial" w:hAnsi="Arial" w:cs="Arial"/>
          <w:i/>
          <w:lang w:val="en-GB"/>
        </w:rPr>
        <w:t>MSE</w:t>
      </w:r>
      <w:r w:rsidRPr="00800ED0">
        <w:rPr>
          <w:rFonts w:ascii="Arial" w:hAnsi="Arial" w:cs="Arial"/>
          <w:lang w:val="en-GB"/>
        </w:rPr>
        <w:t xml:space="preserve"> = 1.02,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.001, </w:t>
      </w:r>
      <w:r w:rsidRPr="00800ED0">
        <w:rPr>
          <w:rFonts w:ascii="Arial" w:hAnsi="Arial" w:cs="Arial"/>
          <w:i/>
          <w:lang w:val="en-GB"/>
        </w:rPr>
        <w:t>µ</w:t>
      </w:r>
      <w:r w:rsidRPr="00800ED0">
        <w:rPr>
          <w:rFonts w:ascii="Arial" w:hAnsi="Arial" w:cs="Arial"/>
          <w:i/>
          <w:vertAlign w:val="subscript"/>
          <w:lang w:val="en-GB"/>
        </w:rPr>
        <w:t>p</w:t>
      </w:r>
      <w:r w:rsidRPr="00800ED0">
        <w:rPr>
          <w:rFonts w:ascii="Arial" w:hAnsi="Arial" w:cs="Arial"/>
          <w:i/>
          <w:vertAlign w:val="superscript"/>
          <w:lang w:val="en-GB"/>
        </w:rPr>
        <w:t>2</w:t>
      </w:r>
      <w:r w:rsidRPr="00800ED0">
        <w:rPr>
          <w:rFonts w:ascii="Arial" w:hAnsi="Arial" w:cs="Arial"/>
          <w:lang w:val="en-GB"/>
        </w:rPr>
        <w:t xml:space="preserve"> = .30. Pairwise comparisons with Bonferroni correction indicated a significant accuracy improvement from S1 to S2,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.01; other contrasts were not significant, all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&gt; .1. The mean accuracy rate was 88.49%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10.30) in S1, 91.61%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8.50) in S2, 93.37%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6.84) in S3, 93.38%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6.91) in S4, and 94.77%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6.34) in S5. The main effect of condition was also highly significant, </w:t>
      </w:r>
      <w:proofErr w:type="gramStart"/>
      <w:r w:rsidRPr="00800ED0">
        <w:rPr>
          <w:rFonts w:ascii="Arial" w:hAnsi="Arial" w:cs="Arial"/>
          <w:i/>
          <w:lang w:val="en-GB"/>
        </w:rPr>
        <w:t>F</w:t>
      </w:r>
      <w:r w:rsidRPr="00800ED0">
        <w:rPr>
          <w:rFonts w:ascii="Arial" w:hAnsi="Arial" w:cs="Arial"/>
          <w:lang w:val="en-GB"/>
        </w:rPr>
        <w:t>(</w:t>
      </w:r>
      <w:proofErr w:type="gramEnd"/>
      <w:r w:rsidRPr="00800ED0">
        <w:rPr>
          <w:rFonts w:ascii="Arial" w:hAnsi="Arial" w:cs="Arial"/>
          <w:lang w:val="en-GB"/>
        </w:rPr>
        <w:t xml:space="preserve">1, 48) = 112.21, </w:t>
      </w:r>
      <w:r w:rsidRPr="00800ED0">
        <w:rPr>
          <w:rFonts w:ascii="Arial" w:hAnsi="Arial" w:cs="Arial"/>
          <w:i/>
          <w:lang w:val="en-GB"/>
        </w:rPr>
        <w:t>MSE</w:t>
      </w:r>
      <w:r w:rsidRPr="00800ED0">
        <w:rPr>
          <w:rFonts w:ascii="Arial" w:hAnsi="Arial" w:cs="Arial"/>
          <w:lang w:val="en-GB"/>
        </w:rPr>
        <w:t xml:space="preserve"> = 9.66,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.001, </w:t>
      </w:r>
      <w:r w:rsidRPr="00800ED0">
        <w:rPr>
          <w:rFonts w:ascii="Arial" w:hAnsi="Arial" w:cs="Arial"/>
          <w:i/>
          <w:lang w:val="en-GB"/>
        </w:rPr>
        <w:t>µ</w:t>
      </w:r>
      <w:r w:rsidRPr="00800ED0">
        <w:rPr>
          <w:rFonts w:ascii="Arial" w:hAnsi="Arial" w:cs="Arial"/>
          <w:i/>
          <w:vertAlign w:val="subscript"/>
          <w:lang w:val="en-GB"/>
        </w:rPr>
        <w:t>p</w:t>
      </w:r>
      <w:r w:rsidRPr="00800ED0">
        <w:rPr>
          <w:rFonts w:ascii="Arial" w:hAnsi="Arial" w:cs="Arial"/>
          <w:i/>
          <w:vertAlign w:val="superscript"/>
          <w:lang w:val="en-GB"/>
        </w:rPr>
        <w:t>2</w:t>
      </w:r>
      <w:r w:rsidRPr="00800ED0">
        <w:rPr>
          <w:rFonts w:ascii="Arial" w:hAnsi="Arial" w:cs="Arial"/>
          <w:lang w:val="en-GB"/>
        </w:rPr>
        <w:t xml:space="preserve"> = .70, with participants responding overall more accurately to HF problems (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96.03% correct,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4.81) than to LF problems (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88.62% correct,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9.59). The main effect of group was not significant,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&gt; .1. However, the inspection of the significant interaction between session and group, </w:t>
      </w:r>
      <w:r w:rsidRPr="00800ED0">
        <w:rPr>
          <w:rFonts w:ascii="Arial" w:hAnsi="Arial" w:cs="Arial"/>
          <w:i/>
          <w:lang w:val="en-GB"/>
        </w:rPr>
        <w:t>F</w:t>
      </w:r>
      <w:r w:rsidRPr="00800ED0">
        <w:rPr>
          <w:rFonts w:ascii="Arial" w:hAnsi="Arial" w:cs="Arial"/>
          <w:lang w:val="en-GB"/>
        </w:rPr>
        <w:t xml:space="preserve">(4, 192) = 2.98, </w:t>
      </w:r>
      <w:r w:rsidRPr="00800ED0">
        <w:rPr>
          <w:rFonts w:ascii="Arial" w:hAnsi="Arial" w:cs="Arial"/>
          <w:i/>
          <w:lang w:val="en-GB"/>
        </w:rPr>
        <w:t>MSE</w:t>
      </w:r>
      <w:r w:rsidRPr="00800ED0">
        <w:rPr>
          <w:rFonts w:ascii="Arial" w:hAnsi="Arial" w:cs="Arial"/>
          <w:lang w:val="en-GB"/>
        </w:rPr>
        <w:t xml:space="preserve"> = .14,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.05, </w:t>
      </w:r>
      <w:r w:rsidRPr="00800ED0">
        <w:rPr>
          <w:rFonts w:ascii="Arial" w:hAnsi="Arial" w:cs="Arial"/>
          <w:i/>
          <w:lang w:val="en-GB"/>
        </w:rPr>
        <w:t>µ</w:t>
      </w:r>
      <w:r w:rsidRPr="00800ED0">
        <w:rPr>
          <w:rFonts w:ascii="Arial" w:hAnsi="Arial" w:cs="Arial"/>
          <w:i/>
          <w:vertAlign w:val="subscript"/>
          <w:lang w:val="en-GB"/>
        </w:rPr>
        <w:t>p</w:t>
      </w:r>
      <w:r w:rsidRPr="00800ED0">
        <w:rPr>
          <w:rFonts w:ascii="Arial" w:hAnsi="Arial" w:cs="Arial"/>
          <w:i/>
          <w:vertAlign w:val="superscript"/>
          <w:lang w:val="en-GB"/>
        </w:rPr>
        <w:t>2</w:t>
      </w:r>
      <w:r w:rsidRPr="00800ED0">
        <w:rPr>
          <w:rFonts w:ascii="Arial" w:hAnsi="Arial" w:cs="Arial"/>
          <w:lang w:val="en-GB"/>
        </w:rPr>
        <w:t xml:space="preserve"> = .06, by means of post-hoc comparisons with Bonferroni correction indicated a significant group difference in S2,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.05, with the older group obtaining a higher accuracy rate than the younger group (Fig 1, panel a</w:t>
      </w:r>
      <w:r w:rsidR="008C7CF8" w:rsidRPr="00800ED0">
        <w:rPr>
          <w:rFonts w:ascii="Arial" w:hAnsi="Arial" w:cs="Arial"/>
          <w:lang w:val="en-GB"/>
        </w:rPr>
        <w:t>, in the main text</w:t>
      </w:r>
      <w:r w:rsidRPr="00800ED0">
        <w:rPr>
          <w:rFonts w:ascii="Arial" w:hAnsi="Arial" w:cs="Arial"/>
          <w:lang w:val="en-GB"/>
        </w:rPr>
        <w:t xml:space="preserve">). In other sessions, group differences were not significant, all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&gt; .1. We found no other significant interaction, all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&gt; .05. </w:t>
      </w:r>
    </w:p>
    <w:p w:rsidR="001A1428" w:rsidRPr="00F92028" w:rsidRDefault="00F92028" w:rsidP="00D831FD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800ED0">
        <w:rPr>
          <w:rFonts w:ascii="Arial" w:hAnsi="Arial" w:cs="Arial"/>
          <w:b/>
          <w:lang w:val="en-GB"/>
        </w:rPr>
        <w:t xml:space="preserve">RTs. </w:t>
      </w:r>
      <w:r w:rsidRPr="00800ED0">
        <w:rPr>
          <w:rFonts w:ascii="Arial" w:hAnsi="Arial" w:cs="Arial"/>
          <w:lang w:val="en-GB"/>
        </w:rPr>
        <w:t>A mixed ANOVA</w:t>
      </w:r>
      <w:r w:rsidRPr="00800ED0">
        <w:rPr>
          <w:rFonts w:ascii="Arial" w:hAnsi="Arial" w:cs="Arial"/>
          <w:b/>
          <w:lang w:val="en-GB"/>
        </w:rPr>
        <w:t xml:space="preserve"> </w:t>
      </w:r>
      <w:r w:rsidRPr="00800ED0">
        <w:rPr>
          <w:rFonts w:ascii="Arial" w:hAnsi="Arial" w:cs="Arial"/>
          <w:lang w:val="en-GB"/>
        </w:rPr>
        <w:t>was also</w:t>
      </w:r>
      <w:r w:rsidRPr="00800ED0">
        <w:rPr>
          <w:rFonts w:ascii="Arial" w:hAnsi="Arial" w:cs="Arial"/>
          <w:b/>
          <w:lang w:val="en-GB"/>
        </w:rPr>
        <w:t xml:space="preserve"> </w:t>
      </w:r>
      <w:r w:rsidRPr="00800ED0">
        <w:rPr>
          <w:rFonts w:ascii="Arial" w:hAnsi="Arial" w:cs="Arial"/>
          <w:lang w:val="en-GB"/>
        </w:rPr>
        <w:t xml:space="preserve">performed on the ln-transformed mean RTs in correct trials. We found a highly significant main effect of session, </w:t>
      </w:r>
      <w:proofErr w:type="gramStart"/>
      <w:r w:rsidRPr="00800ED0">
        <w:rPr>
          <w:rFonts w:ascii="Arial" w:hAnsi="Arial" w:cs="Arial"/>
          <w:i/>
          <w:lang w:val="en-GB"/>
        </w:rPr>
        <w:t>F</w:t>
      </w:r>
      <w:r w:rsidRPr="00800ED0">
        <w:rPr>
          <w:rFonts w:ascii="Arial" w:hAnsi="Arial" w:cs="Arial"/>
          <w:lang w:val="en-GB"/>
        </w:rPr>
        <w:t>(</w:t>
      </w:r>
      <w:proofErr w:type="gramEnd"/>
      <w:r w:rsidRPr="00800ED0">
        <w:rPr>
          <w:rFonts w:ascii="Arial" w:hAnsi="Arial" w:cs="Arial"/>
          <w:lang w:val="en-GB"/>
        </w:rPr>
        <w:t xml:space="preserve">4, 192) = 138.14, </w:t>
      </w:r>
      <w:r w:rsidRPr="00800ED0">
        <w:rPr>
          <w:rFonts w:ascii="Arial" w:hAnsi="Arial" w:cs="Arial"/>
          <w:i/>
          <w:lang w:val="en-GB"/>
        </w:rPr>
        <w:t>MSE</w:t>
      </w:r>
      <w:r w:rsidRPr="00800ED0">
        <w:rPr>
          <w:rFonts w:ascii="Arial" w:hAnsi="Arial" w:cs="Arial"/>
          <w:lang w:val="en-GB"/>
        </w:rPr>
        <w:t xml:space="preserve"> = 3.04,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.001, </w:t>
      </w:r>
      <w:r w:rsidRPr="00800ED0">
        <w:rPr>
          <w:rFonts w:ascii="Arial" w:hAnsi="Arial" w:cs="Arial"/>
          <w:i/>
          <w:lang w:val="en-GB"/>
        </w:rPr>
        <w:t>µ</w:t>
      </w:r>
      <w:r w:rsidRPr="00800ED0">
        <w:rPr>
          <w:rFonts w:ascii="Arial" w:hAnsi="Arial" w:cs="Arial"/>
          <w:i/>
          <w:vertAlign w:val="subscript"/>
          <w:lang w:val="en-GB"/>
        </w:rPr>
        <w:t>p</w:t>
      </w:r>
      <w:r w:rsidRPr="00800ED0">
        <w:rPr>
          <w:rFonts w:ascii="Arial" w:hAnsi="Arial" w:cs="Arial"/>
          <w:i/>
          <w:vertAlign w:val="superscript"/>
          <w:lang w:val="en-GB"/>
        </w:rPr>
        <w:t>2</w:t>
      </w:r>
      <w:r w:rsidRPr="00800ED0">
        <w:rPr>
          <w:rFonts w:ascii="Arial" w:hAnsi="Arial" w:cs="Arial"/>
          <w:lang w:val="en-GB"/>
        </w:rPr>
        <w:t xml:space="preserve"> = .74. Pairwise comparisons with Bonferroni correction indicated highly significant speed improvements across sessions, all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.001. The mean response time was 3021.51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768.00) in </w:t>
      </w:r>
      <w:proofErr w:type="spellStart"/>
      <w:r w:rsidRPr="00800ED0">
        <w:rPr>
          <w:rFonts w:ascii="Arial" w:hAnsi="Arial" w:cs="Arial"/>
          <w:lang w:val="en-GB"/>
        </w:rPr>
        <w:t>S1</w:t>
      </w:r>
      <w:proofErr w:type="spellEnd"/>
      <w:r w:rsidRPr="00800ED0">
        <w:rPr>
          <w:rFonts w:ascii="Arial" w:hAnsi="Arial" w:cs="Arial"/>
          <w:lang w:val="en-GB"/>
        </w:rPr>
        <w:t xml:space="preserve">, 2647.64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717.76) in </w:t>
      </w:r>
      <w:proofErr w:type="spellStart"/>
      <w:r w:rsidRPr="00800ED0">
        <w:rPr>
          <w:rFonts w:ascii="Arial" w:hAnsi="Arial" w:cs="Arial"/>
          <w:lang w:val="en-GB"/>
        </w:rPr>
        <w:t>S2</w:t>
      </w:r>
      <w:proofErr w:type="spellEnd"/>
      <w:r w:rsidRPr="00800ED0">
        <w:rPr>
          <w:rFonts w:ascii="Arial" w:hAnsi="Arial" w:cs="Arial"/>
          <w:lang w:val="en-GB"/>
        </w:rPr>
        <w:t xml:space="preserve">, 2305.53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603.54) in </w:t>
      </w:r>
      <w:proofErr w:type="spellStart"/>
      <w:r w:rsidRPr="00800ED0">
        <w:rPr>
          <w:rFonts w:ascii="Arial" w:hAnsi="Arial" w:cs="Arial"/>
          <w:lang w:val="en-GB"/>
        </w:rPr>
        <w:t>S3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lang w:val="en-GB"/>
        </w:rPr>
        <w:lastRenderedPageBreak/>
        <w:t xml:space="preserve">2112.33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559.82) in </w:t>
      </w:r>
      <w:proofErr w:type="spellStart"/>
      <w:r w:rsidRPr="00800ED0">
        <w:rPr>
          <w:rFonts w:ascii="Arial" w:hAnsi="Arial" w:cs="Arial"/>
          <w:lang w:val="en-GB"/>
        </w:rPr>
        <w:t>S4</w:t>
      </w:r>
      <w:proofErr w:type="spellEnd"/>
      <w:r w:rsidRPr="00800ED0">
        <w:rPr>
          <w:rFonts w:ascii="Arial" w:hAnsi="Arial" w:cs="Arial"/>
          <w:lang w:val="en-GB"/>
        </w:rPr>
        <w:t xml:space="preserve">, and 1992.04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 (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551.74) in S5. The main effect of condition was also highly significant, </w:t>
      </w:r>
      <w:proofErr w:type="gramStart"/>
      <w:r w:rsidRPr="00800ED0">
        <w:rPr>
          <w:rFonts w:ascii="Arial" w:hAnsi="Arial" w:cs="Arial"/>
          <w:i/>
          <w:lang w:val="en-GB"/>
        </w:rPr>
        <w:t>F</w:t>
      </w:r>
      <w:r w:rsidRPr="00800ED0">
        <w:rPr>
          <w:rFonts w:ascii="Arial" w:hAnsi="Arial" w:cs="Arial"/>
          <w:lang w:val="en-GB"/>
        </w:rPr>
        <w:t>(</w:t>
      </w:r>
      <w:proofErr w:type="gramEnd"/>
      <w:r w:rsidRPr="00800ED0">
        <w:rPr>
          <w:rFonts w:ascii="Arial" w:hAnsi="Arial" w:cs="Arial"/>
          <w:lang w:val="en-GB"/>
        </w:rPr>
        <w:t xml:space="preserve">1, 48) = 317.70, </w:t>
      </w:r>
      <w:r w:rsidRPr="00800ED0">
        <w:rPr>
          <w:rFonts w:ascii="Arial" w:hAnsi="Arial" w:cs="Arial"/>
          <w:i/>
          <w:lang w:val="en-GB"/>
        </w:rPr>
        <w:t>MSE</w:t>
      </w:r>
      <w:r w:rsidRPr="00800ED0">
        <w:rPr>
          <w:rFonts w:ascii="Arial" w:hAnsi="Arial" w:cs="Arial"/>
          <w:lang w:val="en-GB"/>
        </w:rPr>
        <w:t xml:space="preserve"> = 11.94,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.001, </w:t>
      </w:r>
      <w:r w:rsidRPr="00800ED0">
        <w:rPr>
          <w:rFonts w:ascii="Arial" w:hAnsi="Arial" w:cs="Arial"/>
          <w:i/>
          <w:lang w:val="en-GB"/>
        </w:rPr>
        <w:t>µ</w:t>
      </w:r>
      <w:r w:rsidRPr="00800ED0">
        <w:rPr>
          <w:rFonts w:ascii="Arial" w:hAnsi="Arial" w:cs="Arial"/>
          <w:i/>
          <w:vertAlign w:val="subscript"/>
          <w:lang w:val="en-GB"/>
        </w:rPr>
        <w:t>p</w:t>
      </w:r>
      <w:r w:rsidRPr="00800ED0">
        <w:rPr>
          <w:rFonts w:ascii="Arial" w:hAnsi="Arial" w:cs="Arial"/>
          <w:i/>
          <w:vertAlign w:val="superscript"/>
          <w:lang w:val="en-GB"/>
        </w:rPr>
        <w:t>2</w:t>
      </w:r>
      <w:r w:rsidRPr="00800ED0">
        <w:rPr>
          <w:rFonts w:ascii="Arial" w:hAnsi="Arial" w:cs="Arial"/>
          <w:lang w:val="en-GB"/>
        </w:rPr>
        <w:t xml:space="preserve"> = .87, with participants responding faster to HF problems (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2059.66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515.70) than to LF problems (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2771.96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685.48). Pairwise comparisons with Bonferroni correction were carried out to inspect the highly significant interaction between session and condition, </w:t>
      </w:r>
      <w:proofErr w:type="gramStart"/>
      <w:r w:rsidRPr="00800ED0">
        <w:rPr>
          <w:rFonts w:ascii="Arial" w:hAnsi="Arial" w:cs="Arial"/>
          <w:i/>
          <w:lang w:val="en-GB"/>
        </w:rPr>
        <w:t>F</w:t>
      </w:r>
      <w:r w:rsidRPr="00800ED0">
        <w:rPr>
          <w:rFonts w:ascii="Arial" w:hAnsi="Arial" w:cs="Arial"/>
          <w:lang w:val="en-GB"/>
        </w:rPr>
        <w:t>(</w:t>
      </w:r>
      <w:proofErr w:type="gramEnd"/>
      <w:r w:rsidRPr="00800ED0">
        <w:rPr>
          <w:rFonts w:ascii="Arial" w:hAnsi="Arial" w:cs="Arial"/>
          <w:lang w:val="en-GB"/>
        </w:rPr>
        <w:t xml:space="preserve">4, 192) = 19.45, </w:t>
      </w:r>
      <w:r w:rsidRPr="00800ED0">
        <w:rPr>
          <w:rFonts w:ascii="Arial" w:hAnsi="Arial" w:cs="Arial"/>
          <w:i/>
          <w:lang w:val="en-GB"/>
        </w:rPr>
        <w:t>MSE</w:t>
      </w:r>
      <w:r w:rsidRPr="00800ED0">
        <w:rPr>
          <w:rFonts w:ascii="Arial" w:hAnsi="Arial" w:cs="Arial"/>
          <w:lang w:val="en-GB"/>
        </w:rPr>
        <w:t xml:space="preserve"> = .11,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.001, </w:t>
      </w:r>
      <w:r w:rsidRPr="00800ED0">
        <w:rPr>
          <w:rFonts w:ascii="Arial" w:hAnsi="Arial" w:cs="Arial"/>
          <w:i/>
          <w:lang w:val="en-GB"/>
        </w:rPr>
        <w:t>µ</w:t>
      </w:r>
      <w:r w:rsidRPr="00800ED0">
        <w:rPr>
          <w:rFonts w:ascii="Arial" w:hAnsi="Arial" w:cs="Arial"/>
          <w:i/>
          <w:vertAlign w:val="subscript"/>
          <w:lang w:val="en-GB"/>
        </w:rPr>
        <w:t>p</w:t>
      </w:r>
      <w:r w:rsidRPr="00800ED0">
        <w:rPr>
          <w:rFonts w:ascii="Arial" w:hAnsi="Arial" w:cs="Arial"/>
          <w:i/>
          <w:vertAlign w:val="superscript"/>
          <w:lang w:val="en-GB"/>
        </w:rPr>
        <w:t>2</w:t>
      </w:r>
      <w:r w:rsidRPr="00800ED0">
        <w:rPr>
          <w:rFonts w:ascii="Arial" w:hAnsi="Arial" w:cs="Arial"/>
          <w:lang w:val="en-GB"/>
        </w:rPr>
        <w:t xml:space="preserve"> = .29. We found significant speed improvements across sessions with both LF problems (S1: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3297.07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803.20; S2: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3056.08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840.78; S3: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2713.15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740.80; S4: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2478.74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690.12; S5: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2314.74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682.53) and HF problems (S1: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2745.95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787.48; S2: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2239.20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655.18; S3: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1897.90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529.29; S4: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1745.91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476.38; S5: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1669.34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457.82), all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.05. The main effect of group was significant, </w:t>
      </w:r>
      <w:proofErr w:type="gramStart"/>
      <w:r w:rsidRPr="00800ED0">
        <w:rPr>
          <w:rFonts w:ascii="Arial" w:hAnsi="Arial" w:cs="Arial"/>
          <w:i/>
          <w:lang w:val="en-GB"/>
        </w:rPr>
        <w:t>F</w:t>
      </w:r>
      <w:r w:rsidRPr="00800ED0">
        <w:rPr>
          <w:rFonts w:ascii="Arial" w:hAnsi="Arial" w:cs="Arial"/>
          <w:lang w:val="en-GB"/>
        </w:rPr>
        <w:t>(</w:t>
      </w:r>
      <w:proofErr w:type="gramEnd"/>
      <w:r w:rsidRPr="00800ED0">
        <w:rPr>
          <w:rFonts w:ascii="Arial" w:hAnsi="Arial" w:cs="Arial"/>
          <w:lang w:val="en-GB"/>
        </w:rPr>
        <w:t xml:space="preserve">1, 48) = 6.45, </w:t>
      </w:r>
      <w:r w:rsidRPr="00800ED0">
        <w:rPr>
          <w:rFonts w:ascii="Arial" w:hAnsi="Arial" w:cs="Arial"/>
          <w:i/>
          <w:lang w:val="en-GB"/>
        </w:rPr>
        <w:t>MSE</w:t>
      </w:r>
      <w:r w:rsidRPr="00800ED0">
        <w:rPr>
          <w:rFonts w:ascii="Arial" w:hAnsi="Arial" w:cs="Arial"/>
          <w:lang w:val="en-GB"/>
        </w:rPr>
        <w:t xml:space="preserve"> = 3.66,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= .014, </w:t>
      </w:r>
      <w:r w:rsidRPr="00800ED0">
        <w:rPr>
          <w:rFonts w:ascii="Arial" w:hAnsi="Arial" w:cs="Arial"/>
          <w:i/>
          <w:lang w:val="en-GB"/>
        </w:rPr>
        <w:t>µ</w:t>
      </w:r>
      <w:r w:rsidRPr="00800ED0">
        <w:rPr>
          <w:rFonts w:ascii="Arial" w:hAnsi="Arial" w:cs="Arial"/>
          <w:i/>
          <w:vertAlign w:val="subscript"/>
          <w:lang w:val="en-GB"/>
        </w:rPr>
        <w:t>p</w:t>
      </w:r>
      <w:r w:rsidRPr="00800ED0">
        <w:rPr>
          <w:rFonts w:ascii="Arial" w:hAnsi="Arial" w:cs="Arial"/>
          <w:i/>
          <w:vertAlign w:val="superscript"/>
          <w:lang w:val="en-GB"/>
        </w:rPr>
        <w:t>2</w:t>
      </w:r>
      <w:r w:rsidRPr="00800ED0">
        <w:rPr>
          <w:rFonts w:ascii="Arial" w:hAnsi="Arial" w:cs="Arial"/>
          <w:lang w:val="en-GB"/>
        </w:rPr>
        <w:t xml:space="preserve"> = .12, such that the younger participants gave overall faster responses than the older participants (younger group: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2249.46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604.82; older group: </w:t>
      </w:r>
      <w:r w:rsidRPr="00800ED0">
        <w:rPr>
          <w:rFonts w:ascii="Arial" w:hAnsi="Arial" w:cs="Arial"/>
          <w:i/>
          <w:lang w:val="en-GB"/>
        </w:rPr>
        <w:t>M</w:t>
      </w:r>
      <w:r w:rsidRPr="00800ED0">
        <w:rPr>
          <w:rFonts w:ascii="Arial" w:hAnsi="Arial" w:cs="Arial"/>
          <w:lang w:val="en-GB"/>
        </w:rPr>
        <w:t xml:space="preserve"> = 2582.15 </w:t>
      </w:r>
      <w:proofErr w:type="spellStart"/>
      <w:r w:rsidRPr="00800ED0">
        <w:rPr>
          <w:rFonts w:ascii="Arial" w:hAnsi="Arial" w:cs="Arial"/>
          <w:lang w:val="en-GB"/>
        </w:rPr>
        <w:t>ms</w:t>
      </w:r>
      <w:proofErr w:type="spellEnd"/>
      <w:r w:rsidRPr="00800ED0">
        <w:rPr>
          <w:rFonts w:ascii="Arial" w:hAnsi="Arial" w:cs="Arial"/>
          <w:lang w:val="en-GB"/>
        </w:rPr>
        <w:t xml:space="preserve">, </w:t>
      </w:r>
      <w:r w:rsidRPr="00800ED0">
        <w:rPr>
          <w:rFonts w:ascii="Arial" w:hAnsi="Arial" w:cs="Arial"/>
          <w:i/>
          <w:lang w:val="en-GB"/>
        </w:rPr>
        <w:t>SD</w:t>
      </w:r>
      <w:r w:rsidRPr="00800ED0">
        <w:rPr>
          <w:rFonts w:ascii="Arial" w:hAnsi="Arial" w:cs="Arial"/>
          <w:lang w:val="en-GB"/>
        </w:rPr>
        <w:t xml:space="preserve"> = 523.69). We inspected the highly significant interaction between session and group, </w:t>
      </w:r>
      <w:proofErr w:type="gramStart"/>
      <w:r w:rsidRPr="00800ED0">
        <w:rPr>
          <w:rFonts w:ascii="Arial" w:hAnsi="Arial" w:cs="Arial"/>
          <w:i/>
          <w:lang w:val="en-GB"/>
        </w:rPr>
        <w:t>F</w:t>
      </w:r>
      <w:r w:rsidRPr="00800ED0">
        <w:rPr>
          <w:rFonts w:ascii="Arial" w:hAnsi="Arial" w:cs="Arial"/>
          <w:lang w:val="en-GB"/>
        </w:rPr>
        <w:t>(</w:t>
      </w:r>
      <w:proofErr w:type="gramEnd"/>
      <w:r w:rsidRPr="00800ED0">
        <w:rPr>
          <w:rFonts w:ascii="Arial" w:hAnsi="Arial" w:cs="Arial"/>
          <w:lang w:val="en-GB"/>
        </w:rPr>
        <w:t xml:space="preserve">4, 192) = 7.66, </w:t>
      </w:r>
      <w:r w:rsidRPr="00800ED0">
        <w:rPr>
          <w:rFonts w:ascii="Arial" w:hAnsi="Arial" w:cs="Arial"/>
          <w:i/>
          <w:lang w:val="en-GB"/>
        </w:rPr>
        <w:t>MSE</w:t>
      </w:r>
      <w:r w:rsidRPr="00800ED0">
        <w:rPr>
          <w:rFonts w:ascii="Arial" w:hAnsi="Arial" w:cs="Arial"/>
          <w:lang w:val="en-GB"/>
        </w:rPr>
        <w:t xml:space="preserve"> = .17,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.001, </w:t>
      </w:r>
      <w:r w:rsidRPr="00800ED0">
        <w:rPr>
          <w:rFonts w:ascii="Arial" w:hAnsi="Arial" w:cs="Arial"/>
          <w:i/>
          <w:lang w:val="en-GB"/>
        </w:rPr>
        <w:t>µ</w:t>
      </w:r>
      <w:r w:rsidRPr="00800ED0">
        <w:rPr>
          <w:rFonts w:ascii="Arial" w:hAnsi="Arial" w:cs="Arial"/>
          <w:i/>
          <w:vertAlign w:val="subscript"/>
          <w:lang w:val="en-GB"/>
        </w:rPr>
        <w:t>p</w:t>
      </w:r>
      <w:r w:rsidRPr="00800ED0">
        <w:rPr>
          <w:rFonts w:ascii="Arial" w:hAnsi="Arial" w:cs="Arial"/>
          <w:i/>
          <w:vertAlign w:val="superscript"/>
          <w:lang w:val="en-GB"/>
        </w:rPr>
        <w:t>2</w:t>
      </w:r>
      <w:r w:rsidRPr="00800ED0">
        <w:rPr>
          <w:rFonts w:ascii="Arial" w:hAnsi="Arial" w:cs="Arial"/>
          <w:lang w:val="en-GB"/>
        </w:rPr>
        <w:t xml:space="preserve"> = .14, by means of post-hoc comparisons with Bonferroni correction. Groups performed comparably fast during S1 and S2, both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&gt; .05, while the younger group outperformed the older group in S3, S4, and S5, all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&lt; .01 (Fig 1, panel b</w:t>
      </w:r>
      <w:r w:rsidR="008C7CF8" w:rsidRPr="00800ED0">
        <w:rPr>
          <w:rFonts w:ascii="Arial" w:hAnsi="Arial" w:cs="Arial"/>
          <w:lang w:val="en-GB"/>
        </w:rPr>
        <w:t>, in the main text</w:t>
      </w:r>
      <w:r w:rsidRPr="00800ED0">
        <w:rPr>
          <w:rFonts w:ascii="Arial" w:hAnsi="Arial" w:cs="Arial"/>
          <w:lang w:val="en-GB"/>
        </w:rPr>
        <w:t xml:space="preserve">). Other interactions were not significant, both </w:t>
      </w:r>
      <w:r w:rsidRPr="00800ED0">
        <w:rPr>
          <w:rFonts w:ascii="Arial" w:hAnsi="Arial" w:cs="Arial"/>
          <w:i/>
          <w:lang w:val="en-GB"/>
        </w:rPr>
        <w:t>p</w:t>
      </w:r>
      <w:r w:rsidRPr="00800ED0">
        <w:rPr>
          <w:rFonts w:ascii="Arial" w:hAnsi="Arial" w:cs="Arial"/>
          <w:lang w:val="en-GB"/>
        </w:rPr>
        <w:t xml:space="preserve"> &gt; .05.</w:t>
      </w:r>
    </w:p>
    <w:sectPr w:rsidR="001A1428" w:rsidRPr="00F92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E0"/>
    <w:rsid w:val="00164AE0"/>
    <w:rsid w:val="0070511E"/>
    <w:rsid w:val="007874AC"/>
    <w:rsid w:val="00800ED0"/>
    <w:rsid w:val="00813123"/>
    <w:rsid w:val="0085366E"/>
    <w:rsid w:val="008C7CF8"/>
    <w:rsid w:val="0091559C"/>
    <w:rsid w:val="00A52AB2"/>
    <w:rsid w:val="00AF64BC"/>
    <w:rsid w:val="00D831FD"/>
    <w:rsid w:val="00ED5677"/>
    <w:rsid w:val="00F9199D"/>
    <w:rsid w:val="00F9202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F6373804</Template>
  <TotalTime>0</TotalTime>
  <Pages>2</Pages>
  <Words>511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Zamarian</dc:creator>
  <cp:lastModifiedBy>ZAMARIAN Laura,Dr. PhD</cp:lastModifiedBy>
  <cp:revision>2</cp:revision>
  <dcterms:created xsi:type="dcterms:W3CDTF">2018-02-16T13:27:00Z</dcterms:created>
  <dcterms:modified xsi:type="dcterms:W3CDTF">2018-02-16T13:27:00Z</dcterms:modified>
</cp:coreProperties>
</file>