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23" w:rsidRPr="0005630D" w:rsidRDefault="00240F23" w:rsidP="00240F23">
      <w:pPr>
        <w:spacing w:line="360" w:lineRule="auto"/>
        <w:rPr>
          <w:lang w:val="en-GB"/>
        </w:rPr>
      </w:pPr>
      <w:r>
        <w:rPr>
          <w:rFonts w:ascii="TimesNewRomanPSMT" w:hAnsi="TimesNewRomanPSMT" w:cs="TimesNewRomanPSMT"/>
          <w:b/>
          <w:lang w:val="en-GB"/>
        </w:rPr>
        <w:t>S3 Table</w:t>
      </w:r>
      <w:bookmarkStart w:id="0" w:name="_GoBack"/>
      <w:bookmarkEnd w:id="0"/>
      <w:r w:rsidRPr="0005630D">
        <w:rPr>
          <w:rFonts w:ascii="TimesNewRomanPSMT" w:hAnsi="TimesNewRomanPSMT" w:cs="TimesNewRomanPSMT"/>
          <w:b/>
          <w:lang w:val="en-GB"/>
        </w:rPr>
        <w:t>.</w:t>
      </w:r>
      <w:r w:rsidRPr="0005630D">
        <w:rPr>
          <w:lang w:val="en-GB"/>
        </w:rPr>
        <w:t xml:space="preserve"> </w:t>
      </w:r>
      <w:proofErr w:type="gramStart"/>
      <w:r w:rsidRPr="006D44AC">
        <w:rPr>
          <w:lang w:val="en-US"/>
        </w:rPr>
        <w:t>Time course changes in the medium concentration of nitrate (DIN</w:t>
      </w:r>
      <w:r>
        <w:rPr>
          <w:lang w:val="en-US"/>
        </w:rPr>
        <w:t xml:space="preserve">, </w:t>
      </w:r>
      <w:r w:rsidRPr="00D24878">
        <w:rPr>
          <w:lang w:val="en-US"/>
        </w:rPr>
        <w:t>NO</w:t>
      </w:r>
      <w:r w:rsidRPr="00D24878">
        <w:rPr>
          <w:vertAlign w:val="subscript"/>
          <w:lang w:val="en-US"/>
        </w:rPr>
        <w:t>3</w:t>
      </w:r>
      <w:r w:rsidRPr="00D24878">
        <w:rPr>
          <w:vertAlign w:val="superscript"/>
          <w:lang w:val="en-US"/>
        </w:rPr>
        <w:t>-</w:t>
      </w:r>
      <w:r>
        <w:rPr>
          <w:lang w:val="en-US"/>
        </w:rPr>
        <w:t xml:space="preserve"> </w:t>
      </w:r>
      <w:r w:rsidRPr="00D24878">
        <w:rPr>
          <w:lang w:val="en-US"/>
        </w:rPr>
        <w:t>+</w:t>
      </w:r>
      <w:r>
        <w:rPr>
          <w:lang w:val="en-US"/>
        </w:rPr>
        <w:t xml:space="preserve"> </w:t>
      </w:r>
      <w:r w:rsidRPr="00D24878">
        <w:rPr>
          <w:lang w:val="en-US"/>
        </w:rPr>
        <w:t>NO</w:t>
      </w:r>
      <w:r w:rsidRPr="00D24878">
        <w:rPr>
          <w:vertAlign w:val="subscript"/>
          <w:lang w:val="en-US"/>
        </w:rPr>
        <w:t>2</w:t>
      </w:r>
      <w:r w:rsidRPr="006D44AC">
        <w:rPr>
          <w:lang w:val="en-US"/>
        </w:rPr>
        <w:t>) and phosphate (DIP</w:t>
      </w:r>
      <w:r>
        <w:rPr>
          <w:lang w:val="en-US"/>
        </w:rPr>
        <w:t xml:space="preserve">, </w:t>
      </w:r>
      <w:r w:rsidRPr="00D24878">
        <w:rPr>
          <w:rFonts w:eastAsia="Times New Roman"/>
          <w:bCs/>
          <w:szCs w:val="16"/>
          <w:lang w:eastAsia="nb-NO"/>
        </w:rPr>
        <w:t>PO</w:t>
      </w:r>
      <w:r w:rsidRPr="00D24878">
        <w:rPr>
          <w:rFonts w:eastAsia="Times New Roman"/>
          <w:bCs/>
          <w:szCs w:val="16"/>
          <w:vertAlign w:val="subscript"/>
          <w:lang w:eastAsia="nb-NO"/>
        </w:rPr>
        <w:t>4</w:t>
      </w:r>
      <w:r w:rsidRPr="00D24878">
        <w:rPr>
          <w:rFonts w:eastAsia="Times New Roman"/>
          <w:bCs/>
          <w:szCs w:val="16"/>
          <w:vertAlign w:val="superscript"/>
          <w:lang w:eastAsia="nb-NO"/>
        </w:rPr>
        <w:t>3-</w:t>
      </w:r>
      <w:r w:rsidRPr="006D44AC">
        <w:rPr>
          <w:lang w:val="en-US"/>
        </w:rPr>
        <w:t xml:space="preserve">) in </w:t>
      </w:r>
      <w:r>
        <w:rPr>
          <w:lang w:val="en-US"/>
        </w:rPr>
        <w:t>+P</w:t>
      </w:r>
      <w:r w:rsidRPr="006D44AC">
        <w:rPr>
          <w:lang w:val="en-US"/>
        </w:rPr>
        <w:t xml:space="preserve"> and </w:t>
      </w:r>
      <w:r>
        <w:rPr>
          <w:lang w:val="en-US"/>
        </w:rPr>
        <w:t>-P</w:t>
      </w:r>
      <w:r w:rsidRPr="006D44AC">
        <w:rPr>
          <w:lang w:val="en-US"/>
        </w:rPr>
        <w:t xml:space="preserve"> cultures 48 and 72 h after </w:t>
      </w:r>
      <w:r>
        <w:rPr>
          <w:lang w:val="en-US"/>
        </w:rPr>
        <w:t>P deprivation</w:t>
      </w:r>
      <w:r w:rsidRPr="006D44AC">
        <w:rPr>
          <w:lang w:val="en-US"/>
        </w:rPr>
        <w:t>.</w:t>
      </w:r>
      <w:proofErr w:type="gramEnd"/>
      <w:r w:rsidRPr="006D44AC">
        <w:rPr>
          <w:lang w:val="en-US"/>
        </w:rPr>
        <w:t xml:space="preserve"> </w:t>
      </w:r>
      <w:r w:rsidRPr="008C29A2">
        <w:rPr>
          <w:lang w:val="en-GB"/>
        </w:rPr>
        <w:t>Values are means ±S</w:t>
      </w:r>
      <w:r>
        <w:rPr>
          <w:lang w:val="en-GB"/>
        </w:rPr>
        <w:t>D of four biological replicates</w:t>
      </w:r>
      <w:r>
        <w:rPr>
          <w:lang w:val="en-US"/>
        </w:rPr>
        <w:t>.</w:t>
      </w:r>
    </w:p>
    <w:tbl>
      <w:tblPr>
        <w:tblW w:w="60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2552"/>
      </w:tblGrid>
      <w:tr w:rsidR="00240F23" w:rsidRPr="0005630D" w:rsidTr="00BF263C">
        <w:trPr>
          <w:trHeight w:val="315"/>
        </w:trPr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23" w:rsidRPr="0005630D" w:rsidRDefault="00240F23" w:rsidP="00BF263C">
            <w:pPr>
              <w:jc w:val="center"/>
              <w:rPr>
                <w:rFonts w:eastAsia="Times New Roman"/>
                <w:b/>
                <w:bCs/>
                <w:sz w:val="22"/>
                <w:szCs w:val="16"/>
                <w:lang w:val="en-GB" w:eastAsia="nb-NO"/>
              </w:rPr>
            </w:pPr>
            <w:r w:rsidRPr="0005630D">
              <w:rPr>
                <w:rFonts w:eastAsia="Times New Roman"/>
                <w:b/>
                <w:bCs/>
                <w:sz w:val="22"/>
                <w:szCs w:val="16"/>
                <w:lang w:val="en-GB" w:eastAsia="nb-NO"/>
              </w:rPr>
              <w:t>Culture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23" w:rsidRPr="0005630D" w:rsidRDefault="00240F23" w:rsidP="00BF263C">
            <w:pPr>
              <w:rPr>
                <w:rFonts w:eastAsia="Times New Roman"/>
                <w:b/>
                <w:bCs/>
                <w:sz w:val="22"/>
                <w:szCs w:val="16"/>
                <w:lang w:val="en-GB" w:eastAsia="nb-NO"/>
              </w:rPr>
            </w:pPr>
            <w:r w:rsidRPr="0005630D">
              <w:rPr>
                <w:rFonts w:eastAsia="Times New Roman"/>
                <w:b/>
                <w:bCs/>
                <w:sz w:val="22"/>
                <w:szCs w:val="16"/>
                <w:lang w:val="en-GB" w:eastAsia="nb-NO"/>
              </w:rPr>
              <w:t>µ</w:t>
            </w:r>
            <w:proofErr w:type="gramStart"/>
            <w:r w:rsidRPr="0005630D">
              <w:rPr>
                <w:rFonts w:eastAsia="Times New Roman"/>
                <w:b/>
                <w:bCs/>
                <w:sz w:val="22"/>
                <w:szCs w:val="16"/>
                <w:lang w:val="en-GB" w:eastAsia="nb-NO"/>
              </w:rPr>
              <w:t>g</w:t>
            </w:r>
            <w:proofErr w:type="gramEnd"/>
            <w:r w:rsidRPr="0005630D">
              <w:rPr>
                <w:rFonts w:eastAsia="Times New Roman"/>
                <w:b/>
                <w:bCs/>
                <w:sz w:val="22"/>
                <w:szCs w:val="16"/>
                <w:lang w:val="en-GB" w:eastAsia="nb-NO"/>
              </w:rPr>
              <w:t xml:space="preserve"> PO</w:t>
            </w:r>
            <w:r w:rsidRPr="0005630D">
              <w:rPr>
                <w:rFonts w:eastAsia="Times New Roman"/>
                <w:b/>
                <w:bCs/>
                <w:sz w:val="22"/>
                <w:szCs w:val="16"/>
                <w:vertAlign w:val="subscript"/>
                <w:lang w:val="en-GB" w:eastAsia="nb-NO"/>
              </w:rPr>
              <w:t>4</w:t>
            </w:r>
            <w:r w:rsidRPr="0005630D">
              <w:rPr>
                <w:rFonts w:eastAsia="Times New Roman"/>
                <w:b/>
                <w:bCs/>
                <w:sz w:val="22"/>
                <w:szCs w:val="16"/>
                <w:vertAlign w:val="superscript"/>
                <w:lang w:val="en-GB" w:eastAsia="nb-NO"/>
              </w:rPr>
              <w:t>3-</w:t>
            </w:r>
            <w:r w:rsidRPr="0005630D">
              <w:rPr>
                <w:rFonts w:eastAsia="Times New Roman"/>
                <w:b/>
                <w:bCs/>
                <w:sz w:val="22"/>
                <w:szCs w:val="16"/>
                <w:lang w:val="en-GB" w:eastAsia="nb-NO"/>
              </w:rPr>
              <w:t xml:space="preserve"> /l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23" w:rsidRPr="0005630D" w:rsidRDefault="00240F23" w:rsidP="00BF263C">
            <w:pPr>
              <w:rPr>
                <w:rFonts w:eastAsia="Times New Roman"/>
                <w:b/>
                <w:bCs/>
                <w:sz w:val="22"/>
                <w:szCs w:val="16"/>
                <w:lang w:val="en-GB" w:eastAsia="nb-NO"/>
              </w:rPr>
            </w:pPr>
            <w:r w:rsidRPr="0005630D">
              <w:rPr>
                <w:rFonts w:eastAsia="Times New Roman"/>
                <w:b/>
                <w:bCs/>
                <w:sz w:val="22"/>
                <w:szCs w:val="16"/>
                <w:lang w:val="en-GB" w:eastAsia="nb-NO"/>
              </w:rPr>
              <w:t>µ</w:t>
            </w:r>
            <w:proofErr w:type="gramStart"/>
            <w:r w:rsidRPr="0005630D">
              <w:rPr>
                <w:rFonts w:eastAsia="Times New Roman"/>
                <w:b/>
                <w:bCs/>
                <w:sz w:val="22"/>
                <w:szCs w:val="16"/>
                <w:lang w:val="en-GB" w:eastAsia="nb-NO"/>
              </w:rPr>
              <w:t>g</w:t>
            </w:r>
            <w:proofErr w:type="gramEnd"/>
            <w:r w:rsidRPr="0005630D">
              <w:rPr>
                <w:rFonts w:eastAsia="Times New Roman"/>
                <w:b/>
                <w:bCs/>
                <w:sz w:val="22"/>
                <w:szCs w:val="16"/>
                <w:lang w:val="en-GB" w:eastAsia="nb-NO"/>
              </w:rPr>
              <w:t xml:space="preserve"> (NO</w:t>
            </w:r>
            <w:r w:rsidRPr="0005630D">
              <w:rPr>
                <w:rFonts w:eastAsia="Times New Roman"/>
                <w:b/>
                <w:bCs/>
                <w:sz w:val="22"/>
                <w:szCs w:val="16"/>
                <w:vertAlign w:val="subscript"/>
                <w:lang w:val="en-GB" w:eastAsia="nb-NO"/>
              </w:rPr>
              <w:t>3</w:t>
            </w:r>
            <w:r w:rsidRPr="0005630D">
              <w:rPr>
                <w:rFonts w:eastAsia="Times New Roman"/>
                <w:b/>
                <w:bCs/>
                <w:sz w:val="22"/>
                <w:szCs w:val="16"/>
                <w:vertAlign w:val="superscript"/>
                <w:lang w:val="en-GB" w:eastAsia="nb-NO"/>
              </w:rPr>
              <w:t>-</w:t>
            </w:r>
            <w:r w:rsidRPr="0005630D">
              <w:rPr>
                <w:rFonts w:eastAsia="Times New Roman"/>
                <w:b/>
                <w:bCs/>
                <w:sz w:val="22"/>
                <w:szCs w:val="16"/>
                <w:lang w:val="en-GB" w:eastAsia="nb-NO"/>
              </w:rPr>
              <w:t>+NO</w:t>
            </w:r>
            <w:r w:rsidRPr="0005630D">
              <w:rPr>
                <w:rFonts w:eastAsia="Times New Roman"/>
                <w:b/>
                <w:bCs/>
                <w:sz w:val="22"/>
                <w:szCs w:val="16"/>
                <w:vertAlign w:val="subscript"/>
                <w:lang w:val="en-GB" w:eastAsia="nb-NO"/>
              </w:rPr>
              <w:t>2</w:t>
            </w:r>
            <w:r w:rsidRPr="0005630D">
              <w:rPr>
                <w:rFonts w:eastAsia="Times New Roman"/>
                <w:b/>
                <w:bCs/>
                <w:sz w:val="22"/>
                <w:szCs w:val="16"/>
                <w:vertAlign w:val="superscript"/>
                <w:lang w:val="en-GB" w:eastAsia="nb-NO"/>
              </w:rPr>
              <w:t>-</w:t>
            </w:r>
            <w:r w:rsidRPr="0005630D">
              <w:rPr>
                <w:rFonts w:eastAsia="Times New Roman"/>
                <w:b/>
                <w:bCs/>
                <w:sz w:val="22"/>
                <w:szCs w:val="16"/>
                <w:lang w:val="en-GB" w:eastAsia="nb-NO"/>
              </w:rPr>
              <w:t>) /l</w:t>
            </w:r>
          </w:p>
        </w:tc>
      </w:tr>
      <w:tr w:rsidR="00240F23" w:rsidRPr="0005630D" w:rsidTr="00BF263C">
        <w:trPr>
          <w:trHeight w:val="315"/>
        </w:trPr>
        <w:tc>
          <w:tcPr>
            <w:tcW w:w="1204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23" w:rsidRPr="0005630D" w:rsidRDefault="00240F23" w:rsidP="00BF263C">
            <w:pPr>
              <w:jc w:val="center"/>
              <w:rPr>
                <w:rFonts w:eastAsia="Times New Roman"/>
                <w:sz w:val="22"/>
                <w:szCs w:val="16"/>
                <w:lang w:val="en-GB" w:eastAsia="nb-NO"/>
              </w:rPr>
            </w:pPr>
            <w:r w:rsidRPr="0005630D">
              <w:rPr>
                <w:rFonts w:eastAsia="Times New Roman"/>
                <w:sz w:val="22"/>
                <w:szCs w:val="16"/>
                <w:lang w:val="en-GB" w:eastAsia="nb-NO"/>
              </w:rPr>
              <w:t>+P</w:t>
            </w:r>
            <w:r w:rsidRPr="0005630D">
              <w:rPr>
                <w:sz w:val="22"/>
                <w:lang w:val="en-GB"/>
              </w:rPr>
              <w:t xml:space="preserve"> </w:t>
            </w:r>
            <w:r w:rsidRPr="0005630D">
              <w:rPr>
                <w:rFonts w:eastAsia="Times New Roman"/>
                <w:sz w:val="22"/>
                <w:szCs w:val="16"/>
                <w:lang w:val="en-GB" w:eastAsia="nb-NO"/>
              </w:rPr>
              <w:t>48 h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240F23" w:rsidRPr="0005630D" w:rsidRDefault="00240F23" w:rsidP="00BF263C">
            <w:pPr>
              <w:ind w:right="623"/>
              <w:rPr>
                <w:rFonts w:eastAsia="Times New Roman"/>
                <w:sz w:val="22"/>
                <w:szCs w:val="16"/>
                <w:lang w:val="en-GB" w:eastAsia="nb-NO"/>
              </w:rPr>
            </w:pPr>
            <w:r w:rsidRPr="0005630D">
              <w:rPr>
                <w:rFonts w:eastAsia="Times New Roman"/>
                <w:sz w:val="22"/>
                <w:szCs w:val="16"/>
                <w:lang w:val="en-GB" w:eastAsia="nb-NO"/>
              </w:rPr>
              <w:t>612.77 ± 2.39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240F23" w:rsidRPr="0005630D" w:rsidRDefault="00240F23" w:rsidP="00BF263C">
            <w:pPr>
              <w:ind w:right="623"/>
              <w:rPr>
                <w:rFonts w:eastAsia="Times New Roman"/>
                <w:sz w:val="22"/>
                <w:szCs w:val="16"/>
                <w:lang w:val="en-GB" w:eastAsia="nb-NO"/>
              </w:rPr>
            </w:pPr>
            <w:r w:rsidRPr="0005630D">
              <w:rPr>
                <w:rFonts w:eastAsia="Times New Roman"/>
                <w:sz w:val="22"/>
                <w:szCs w:val="16"/>
                <w:lang w:val="en-GB" w:eastAsia="nb-NO"/>
              </w:rPr>
              <w:t>8797.38 ± 49.23</w:t>
            </w:r>
          </w:p>
        </w:tc>
      </w:tr>
      <w:tr w:rsidR="00240F23" w:rsidRPr="0005630D" w:rsidTr="00BF263C">
        <w:trPr>
          <w:trHeight w:val="315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240F23" w:rsidRPr="0005630D" w:rsidRDefault="00240F23" w:rsidP="00BF263C">
            <w:pPr>
              <w:jc w:val="center"/>
              <w:rPr>
                <w:rFonts w:eastAsia="Times New Roman"/>
                <w:sz w:val="22"/>
                <w:szCs w:val="16"/>
                <w:lang w:val="en-GB" w:eastAsia="nb-NO"/>
              </w:rPr>
            </w:pPr>
            <w:r w:rsidRPr="0005630D">
              <w:rPr>
                <w:rFonts w:eastAsia="Times New Roman"/>
                <w:sz w:val="22"/>
                <w:szCs w:val="16"/>
                <w:lang w:val="en-GB" w:eastAsia="nb-NO"/>
              </w:rPr>
              <w:t>–P</w:t>
            </w:r>
            <w:r w:rsidRPr="0005630D">
              <w:rPr>
                <w:sz w:val="22"/>
                <w:lang w:val="en-GB"/>
              </w:rPr>
              <w:t xml:space="preserve"> </w:t>
            </w:r>
            <w:r w:rsidRPr="0005630D">
              <w:rPr>
                <w:rFonts w:eastAsia="Times New Roman"/>
                <w:sz w:val="22"/>
                <w:szCs w:val="16"/>
                <w:lang w:val="en-GB" w:eastAsia="nb-NO"/>
              </w:rPr>
              <w:t>48 h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240F23" w:rsidRPr="0005630D" w:rsidRDefault="00240F23" w:rsidP="00BF263C">
            <w:pPr>
              <w:ind w:right="623"/>
              <w:rPr>
                <w:rFonts w:eastAsia="Times New Roman"/>
                <w:sz w:val="22"/>
                <w:szCs w:val="16"/>
                <w:lang w:val="en-GB" w:eastAsia="nb-NO"/>
              </w:rPr>
            </w:pPr>
            <w:r w:rsidRPr="0005630D">
              <w:rPr>
                <w:rFonts w:eastAsia="Times New Roman"/>
                <w:sz w:val="22"/>
                <w:szCs w:val="16"/>
                <w:lang w:val="en-GB" w:eastAsia="nb-NO"/>
              </w:rPr>
              <w:t>14.28 ± 0.64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0F23" w:rsidRPr="0005630D" w:rsidRDefault="00240F23" w:rsidP="00BF263C">
            <w:pPr>
              <w:ind w:right="623"/>
              <w:rPr>
                <w:rFonts w:eastAsia="Times New Roman"/>
                <w:sz w:val="22"/>
                <w:szCs w:val="16"/>
                <w:lang w:val="en-GB" w:eastAsia="nb-NO"/>
              </w:rPr>
            </w:pPr>
            <w:r w:rsidRPr="0005630D">
              <w:rPr>
                <w:rFonts w:eastAsia="Times New Roman"/>
                <w:sz w:val="22"/>
                <w:szCs w:val="16"/>
                <w:lang w:val="en-GB" w:eastAsia="nb-NO"/>
              </w:rPr>
              <w:t>8929.78 ± 32.32</w:t>
            </w:r>
          </w:p>
        </w:tc>
      </w:tr>
      <w:tr w:rsidR="00240F23" w:rsidRPr="0005630D" w:rsidTr="00BF263C">
        <w:trPr>
          <w:trHeight w:val="341"/>
        </w:trPr>
        <w:tc>
          <w:tcPr>
            <w:tcW w:w="1204" w:type="dxa"/>
            <w:shd w:val="clear" w:color="000000" w:fill="FFFFFF"/>
            <w:noWrap/>
            <w:vAlign w:val="bottom"/>
            <w:hideMark/>
          </w:tcPr>
          <w:p w:rsidR="00240F23" w:rsidRPr="0005630D" w:rsidRDefault="00240F23" w:rsidP="00BF263C">
            <w:pPr>
              <w:jc w:val="center"/>
              <w:rPr>
                <w:rFonts w:eastAsia="Times New Roman"/>
                <w:sz w:val="22"/>
                <w:szCs w:val="16"/>
                <w:lang w:val="en-GB" w:eastAsia="nb-NO"/>
              </w:rPr>
            </w:pPr>
            <w:r w:rsidRPr="0005630D">
              <w:rPr>
                <w:rFonts w:eastAsia="Times New Roman"/>
                <w:sz w:val="22"/>
                <w:szCs w:val="16"/>
                <w:lang w:val="en-GB" w:eastAsia="nb-NO"/>
              </w:rPr>
              <w:t>+P 72 h</w:t>
            </w:r>
          </w:p>
        </w:tc>
        <w:tc>
          <w:tcPr>
            <w:tcW w:w="2268" w:type="dxa"/>
            <w:shd w:val="clear" w:color="000000" w:fill="FFFFFF"/>
            <w:noWrap/>
            <w:hideMark/>
          </w:tcPr>
          <w:p w:rsidR="00240F23" w:rsidRPr="0005630D" w:rsidRDefault="00240F23" w:rsidP="00BF263C">
            <w:pPr>
              <w:ind w:right="623"/>
              <w:rPr>
                <w:rFonts w:eastAsia="Times New Roman"/>
                <w:sz w:val="22"/>
                <w:szCs w:val="16"/>
                <w:lang w:val="en-GB" w:eastAsia="nb-NO"/>
              </w:rPr>
            </w:pPr>
            <w:r w:rsidRPr="0005630D">
              <w:rPr>
                <w:rFonts w:eastAsia="Times New Roman"/>
                <w:sz w:val="22"/>
                <w:szCs w:val="16"/>
                <w:lang w:val="en-GB" w:eastAsia="nb-NO"/>
              </w:rPr>
              <w:t>316.99 ± 26.73</w:t>
            </w:r>
          </w:p>
        </w:tc>
        <w:tc>
          <w:tcPr>
            <w:tcW w:w="2552" w:type="dxa"/>
            <w:shd w:val="clear" w:color="000000" w:fill="FFFFFF"/>
            <w:noWrap/>
            <w:hideMark/>
          </w:tcPr>
          <w:p w:rsidR="00240F23" w:rsidRPr="0005630D" w:rsidRDefault="00240F23" w:rsidP="00BF263C">
            <w:pPr>
              <w:ind w:right="623"/>
              <w:rPr>
                <w:rFonts w:eastAsia="Times New Roman"/>
                <w:sz w:val="22"/>
                <w:szCs w:val="16"/>
                <w:lang w:val="en-GB" w:eastAsia="nb-NO"/>
              </w:rPr>
            </w:pPr>
            <w:r w:rsidRPr="0005630D">
              <w:rPr>
                <w:rFonts w:eastAsia="Times New Roman"/>
                <w:sz w:val="22"/>
                <w:szCs w:val="16"/>
                <w:lang w:val="en-GB" w:eastAsia="nb-NO"/>
              </w:rPr>
              <w:t>7550.87 ± 108.79</w:t>
            </w:r>
          </w:p>
        </w:tc>
      </w:tr>
      <w:tr w:rsidR="00240F23" w:rsidRPr="0005630D" w:rsidTr="00BF263C">
        <w:trPr>
          <w:trHeight w:val="315"/>
        </w:trPr>
        <w:tc>
          <w:tcPr>
            <w:tcW w:w="120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0F23" w:rsidRPr="0005630D" w:rsidRDefault="00240F23" w:rsidP="00BF263C">
            <w:pPr>
              <w:jc w:val="center"/>
              <w:rPr>
                <w:rFonts w:eastAsia="Times New Roman"/>
                <w:sz w:val="22"/>
                <w:szCs w:val="16"/>
                <w:lang w:val="en-GB" w:eastAsia="nb-NO"/>
              </w:rPr>
            </w:pPr>
            <w:r w:rsidRPr="0005630D">
              <w:rPr>
                <w:rFonts w:eastAsia="Times New Roman"/>
                <w:sz w:val="22"/>
                <w:szCs w:val="16"/>
                <w:lang w:val="en-GB" w:eastAsia="nb-NO"/>
              </w:rPr>
              <w:t>–P</w:t>
            </w:r>
            <w:r w:rsidRPr="0005630D">
              <w:rPr>
                <w:sz w:val="22"/>
                <w:lang w:val="en-GB"/>
              </w:rPr>
              <w:t xml:space="preserve"> </w:t>
            </w:r>
            <w:r w:rsidRPr="0005630D">
              <w:rPr>
                <w:rFonts w:eastAsia="Times New Roman"/>
                <w:sz w:val="22"/>
                <w:szCs w:val="16"/>
                <w:lang w:val="en-GB" w:eastAsia="nb-NO"/>
              </w:rPr>
              <w:t>72 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40F23" w:rsidRPr="0005630D" w:rsidRDefault="00240F23" w:rsidP="00BF263C">
            <w:pPr>
              <w:ind w:right="623"/>
              <w:rPr>
                <w:rFonts w:eastAsia="Times New Roman"/>
                <w:sz w:val="22"/>
                <w:szCs w:val="16"/>
                <w:lang w:val="en-GB" w:eastAsia="nb-NO"/>
              </w:rPr>
            </w:pPr>
            <w:r w:rsidRPr="0005630D">
              <w:rPr>
                <w:rFonts w:eastAsia="Times New Roman"/>
                <w:sz w:val="22"/>
                <w:szCs w:val="16"/>
                <w:lang w:val="en-GB" w:eastAsia="nb-NO"/>
              </w:rPr>
              <w:t>14.00 ± 0.77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:rsidR="00240F23" w:rsidRPr="0005630D" w:rsidRDefault="00240F23" w:rsidP="00BF263C">
            <w:pPr>
              <w:ind w:right="623"/>
              <w:rPr>
                <w:rFonts w:eastAsia="Times New Roman"/>
                <w:sz w:val="22"/>
                <w:szCs w:val="16"/>
                <w:lang w:val="en-GB" w:eastAsia="nb-NO"/>
              </w:rPr>
            </w:pPr>
            <w:r w:rsidRPr="0005630D">
              <w:rPr>
                <w:rFonts w:eastAsia="Times New Roman"/>
                <w:sz w:val="22"/>
                <w:szCs w:val="16"/>
                <w:lang w:val="en-GB" w:eastAsia="nb-NO"/>
              </w:rPr>
              <w:t>8799.05 ± 61.49</w:t>
            </w:r>
          </w:p>
        </w:tc>
      </w:tr>
    </w:tbl>
    <w:p w:rsidR="00240F23" w:rsidRPr="0005630D" w:rsidRDefault="00240F23" w:rsidP="00240F23">
      <w:pPr>
        <w:rPr>
          <w:lang w:val="en-GB"/>
        </w:rPr>
        <w:sectPr w:rsidR="00240F23" w:rsidRPr="0005630D" w:rsidSect="005468F9">
          <w:pgSz w:w="11906" w:h="16838"/>
          <w:pgMar w:top="851" w:right="1418" w:bottom="1134" w:left="1418" w:header="709" w:footer="709" w:gutter="0"/>
          <w:cols w:space="708"/>
          <w:docGrid w:linePitch="360"/>
        </w:sectPr>
      </w:pPr>
    </w:p>
    <w:p w:rsidR="0029752F" w:rsidRDefault="0029752F"/>
    <w:sectPr w:rsidR="0029752F" w:rsidSect="002975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23"/>
    <w:rsid w:val="00240F23"/>
    <w:rsid w:val="0029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DD7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23"/>
    <w:pPr>
      <w:spacing w:line="276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23"/>
    <w:pPr>
      <w:spacing w:line="276" w:lineRule="auto"/>
    </w:pPr>
    <w:rPr>
      <w:rFonts w:ascii="Times New Roman" w:eastAsiaTheme="minorHAnsi" w:hAnsi="Times New Roman" w:cs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352</Characters>
  <Application>Microsoft Macintosh Word</Application>
  <DocSecurity>0</DocSecurity>
  <Lines>2</Lines>
  <Paragraphs>1</Paragraphs>
  <ScaleCrop>false</ScaleCrop>
  <Company>NTNU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Brembu</dc:creator>
  <cp:keywords/>
  <dc:description/>
  <cp:lastModifiedBy>Tore Brembu</cp:lastModifiedBy>
  <cp:revision>1</cp:revision>
  <dcterms:created xsi:type="dcterms:W3CDTF">2017-09-21T20:20:00Z</dcterms:created>
  <dcterms:modified xsi:type="dcterms:W3CDTF">2017-09-21T20:21:00Z</dcterms:modified>
</cp:coreProperties>
</file>