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A" w:rsidRPr="000577FD" w:rsidRDefault="00500453" w:rsidP="00500453">
      <w:pPr>
        <w:ind w:firstLine="0"/>
        <w:rPr>
          <w:rFonts w:cs="Arial"/>
          <w:sz w:val="24"/>
        </w:rPr>
      </w:pPr>
      <w:r w:rsidRPr="000577FD">
        <w:rPr>
          <w:rFonts w:cs="Arial"/>
          <w:sz w:val="24"/>
        </w:rPr>
        <w:t>S</w:t>
      </w:r>
      <w:r w:rsidR="000D5487" w:rsidRPr="000577FD">
        <w:rPr>
          <w:rFonts w:cs="Arial"/>
          <w:sz w:val="24"/>
        </w:rPr>
        <w:t>5</w:t>
      </w:r>
      <w:r w:rsidRPr="000577FD">
        <w:rPr>
          <w:rFonts w:cs="Arial"/>
          <w:sz w:val="24"/>
        </w:rPr>
        <w:t xml:space="preserve"> </w:t>
      </w:r>
      <w:r w:rsidR="00C3575A" w:rsidRPr="000577FD">
        <w:rPr>
          <w:rFonts w:cs="Arial"/>
          <w:sz w:val="24"/>
        </w:rPr>
        <w:t xml:space="preserve">Table. </w:t>
      </w:r>
      <w:r w:rsidR="00C3575A" w:rsidRPr="000577FD">
        <w:rPr>
          <w:rFonts w:cs="Arial"/>
          <w:noProof/>
          <w:sz w:val="24"/>
        </w:rPr>
        <w:t>Coefficients</w:t>
      </w:r>
      <w:r w:rsidR="00C3575A" w:rsidRPr="000577FD">
        <w:rPr>
          <w:rFonts w:cs="Arial"/>
          <w:sz w:val="24"/>
        </w:rPr>
        <w:t xml:space="preserve"> of variation of eight</w:t>
      </w:r>
      <w:r w:rsidR="00C91E02" w:rsidRPr="000577FD">
        <w:rPr>
          <w:rFonts w:cs="Arial"/>
          <w:sz w:val="24"/>
        </w:rPr>
        <w:t xml:space="preserve"> functional traits and multivariate functional dispersion</w:t>
      </w:r>
      <w:r w:rsidRPr="000577FD">
        <w:rPr>
          <w:rFonts w:cs="Arial"/>
          <w:sz w:val="24"/>
        </w:rPr>
        <w:t xml:space="preserve"> (FD) for 34 neotropical tree species. Traits:</w:t>
      </w:r>
      <w:r w:rsidR="00C91E02" w:rsidRPr="000577FD">
        <w:rPr>
          <w:rFonts w:cs="Arial"/>
          <w:sz w:val="24"/>
        </w:rPr>
        <w:t xml:space="preserve"> </w:t>
      </w:r>
      <w:r w:rsidR="00C91E02" w:rsidRPr="000577FD">
        <w:rPr>
          <w:rFonts w:cs="Arial"/>
          <w:noProof/>
          <w:sz w:val="24"/>
          <w:lang w:val="en-US"/>
        </w:rPr>
        <w:t>Leaf area (LA), leaf dry matter content (LDMC</w:t>
      </w:r>
      <w:r w:rsidR="00C91E02" w:rsidRPr="000577FD">
        <w:rPr>
          <w:rFonts w:cs="Arial"/>
          <w:sz w:val="24"/>
          <w:lang w:val="en-US"/>
        </w:rPr>
        <w:t xml:space="preserve">), </w:t>
      </w:r>
      <w:r w:rsidR="00C91E02" w:rsidRPr="000577FD">
        <w:rPr>
          <w:rFonts w:cs="Arial"/>
          <w:noProof/>
          <w:sz w:val="24"/>
          <w:lang w:val="en-US"/>
        </w:rPr>
        <w:t xml:space="preserve">leaf thickness (LT), specific leaf area (SLA), </w:t>
      </w:r>
      <w:r w:rsidR="00EE2721" w:rsidRPr="000577FD">
        <w:rPr>
          <w:rFonts w:cs="Arial"/>
          <w:sz w:val="24"/>
          <w:lang w:val="en-US"/>
        </w:rPr>
        <w:t xml:space="preserve">leaf nitrogen content (N), leaf phosphorus content (P),  leaf N:P </w:t>
      </w:r>
      <w:r w:rsidR="00EE2721" w:rsidRPr="000577FD">
        <w:rPr>
          <w:rFonts w:cs="Arial"/>
          <w:noProof/>
          <w:sz w:val="24"/>
          <w:lang w:val="en-US"/>
        </w:rPr>
        <w:t xml:space="preserve">ratio (NP) and </w:t>
      </w:r>
      <w:r w:rsidR="00EE2721" w:rsidRPr="000577FD">
        <w:rPr>
          <w:rFonts w:cs="Arial"/>
          <w:sz w:val="24"/>
          <w:lang w:val="en-US"/>
        </w:rPr>
        <w:t>wood specific gravity (WSG).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C3575A" w:rsidRPr="000577FD" w:rsidTr="000577FD">
        <w:trPr>
          <w:trHeight w:val="397"/>
          <w:tblHeader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Species Code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LA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LDMC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LT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SLA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NP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WSG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75A" w:rsidRPr="000577FD" w:rsidRDefault="00C3575A" w:rsidP="0050045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FD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ARCOM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0.839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ARDUN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0.507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CHGLA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0.986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CHSKU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0.666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1.257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COCYM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1.072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COLIE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0.854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DEARB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0.767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DERAV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0.750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FAOCC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0.708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FAPER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0.833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GAAGU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0.960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GAMAG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0.721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GUAMP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0.832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GUCHI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0.970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GUPUD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0.929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GUROS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0.623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INSKU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1.108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INSPE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1.350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MIDIS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0.869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MIDON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0.784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MIOSA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1.008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MITRI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1.163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OCMOL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0.938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OCRIV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0.891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POLEC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0.502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0.528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1.828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POSUB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0.896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POTOR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1.078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lastRenderedPageBreak/>
              <w:t>POTRI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0.568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PRPAN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1.295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PRPEC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1.184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SAALL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1.805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SAGLA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0.348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0.439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1.420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UNOSA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0.884</w:t>
            </w:r>
          </w:p>
        </w:tc>
      </w:tr>
      <w:tr w:rsidR="00C3575A" w:rsidRPr="000577FD" w:rsidTr="000577FD">
        <w:trPr>
          <w:trHeight w:val="397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UNTHE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0.287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0.071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575A" w:rsidRPr="000577FD" w:rsidRDefault="00C3575A" w:rsidP="00C3575A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Theme="minorHAnsi" w:cs="Arial"/>
                <w:color w:val="000000"/>
                <w:lang w:val="es-CR" w:bidi="ar-SA"/>
              </w:rPr>
            </w:pPr>
            <w:r w:rsidRPr="000577FD">
              <w:rPr>
                <w:rFonts w:eastAsiaTheme="minorHAnsi" w:cs="Arial"/>
                <w:color w:val="000000"/>
                <w:lang w:val="es-CR" w:bidi="ar-SA"/>
              </w:rPr>
              <w:t>0.914</w:t>
            </w:r>
          </w:p>
        </w:tc>
      </w:tr>
    </w:tbl>
    <w:p w:rsidR="00500453" w:rsidRPr="000577FD" w:rsidRDefault="00500453">
      <w:pPr>
        <w:rPr>
          <w:rFonts w:cs="Arial"/>
          <w:noProof/>
          <w:sz w:val="24"/>
          <w:lang w:val="en-US"/>
        </w:rPr>
      </w:pPr>
    </w:p>
    <w:p w:rsidR="00CA0A64" w:rsidRPr="000577FD" w:rsidRDefault="00500453" w:rsidP="00500453">
      <w:pPr>
        <w:ind w:firstLine="0"/>
        <w:rPr>
          <w:rFonts w:cs="Arial"/>
        </w:rPr>
      </w:pPr>
      <w:r w:rsidRPr="000577FD">
        <w:rPr>
          <w:rFonts w:cs="Arial"/>
          <w:noProof/>
          <w:sz w:val="24"/>
          <w:lang w:val="en-US"/>
        </w:rPr>
        <w:t xml:space="preserve">Species codes: </w:t>
      </w:r>
      <w:r w:rsidRPr="000577FD">
        <w:rPr>
          <w:rFonts w:cs="Arial"/>
          <w:i/>
          <w:noProof/>
          <w:sz w:val="24"/>
          <w:lang w:val="en-US"/>
        </w:rPr>
        <w:t>Ardisia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compressa</w:t>
      </w:r>
      <w:r w:rsidRPr="000577FD">
        <w:rPr>
          <w:rFonts w:cs="Arial"/>
          <w:noProof/>
          <w:sz w:val="24"/>
          <w:lang w:val="en-US"/>
        </w:rPr>
        <w:t xml:space="preserve"> (ARCOM), </w:t>
      </w:r>
      <w:r w:rsidRPr="000577FD">
        <w:rPr>
          <w:rFonts w:cs="Arial"/>
          <w:i/>
          <w:noProof/>
          <w:sz w:val="24"/>
          <w:lang w:val="en-US"/>
        </w:rPr>
        <w:t>Ardisia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dunlapiana</w:t>
      </w:r>
      <w:r w:rsidRPr="000577FD">
        <w:rPr>
          <w:rFonts w:cs="Arial"/>
          <w:noProof/>
          <w:sz w:val="24"/>
          <w:lang w:val="en-US"/>
        </w:rPr>
        <w:t xml:space="preserve"> (ARDUN), </w:t>
      </w:r>
      <w:r w:rsidRPr="000577FD">
        <w:rPr>
          <w:rFonts w:cs="Arial"/>
          <w:i/>
          <w:noProof/>
          <w:sz w:val="24"/>
          <w:lang w:val="en-US"/>
        </w:rPr>
        <w:t>Chrysochlamys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glauca</w:t>
      </w:r>
      <w:r w:rsidRPr="000577FD">
        <w:rPr>
          <w:rFonts w:cs="Arial"/>
          <w:noProof/>
          <w:sz w:val="24"/>
          <w:lang w:val="en-US"/>
        </w:rPr>
        <w:t xml:space="preserve"> (CHGLA), </w:t>
      </w:r>
      <w:r w:rsidRPr="000577FD">
        <w:rPr>
          <w:rFonts w:cs="Arial"/>
          <w:i/>
          <w:noProof/>
          <w:sz w:val="24"/>
          <w:lang w:val="en-US"/>
        </w:rPr>
        <w:t>Chrysochlamys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skutchii</w:t>
      </w:r>
      <w:r w:rsidRPr="000577FD">
        <w:rPr>
          <w:rFonts w:cs="Arial"/>
          <w:noProof/>
          <w:sz w:val="24"/>
          <w:lang w:val="en-US"/>
        </w:rPr>
        <w:t xml:space="preserve"> (CHSKU), </w:t>
      </w:r>
      <w:r w:rsidRPr="000577FD">
        <w:rPr>
          <w:rFonts w:cs="Arial"/>
          <w:i/>
          <w:noProof/>
          <w:sz w:val="24"/>
          <w:lang w:val="en-US"/>
        </w:rPr>
        <w:t>Cordia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cymosa</w:t>
      </w:r>
      <w:r w:rsidRPr="000577FD">
        <w:rPr>
          <w:rFonts w:cs="Arial"/>
          <w:noProof/>
          <w:sz w:val="24"/>
          <w:lang w:val="en-US"/>
        </w:rPr>
        <w:t xml:space="preserve"> (COCYM), </w:t>
      </w:r>
      <w:r w:rsidRPr="000577FD">
        <w:rPr>
          <w:rFonts w:cs="Arial"/>
          <w:i/>
          <w:noProof/>
          <w:sz w:val="24"/>
          <w:lang w:val="en-US"/>
        </w:rPr>
        <w:t>Cordia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liesneri</w:t>
      </w:r>
      <w:r w:rsidRPr="000577FD">
        <w:rPr>
          <w:rFonts w:cs="Arial"/>
          <w:noProof/>
          <w:sz w:val="24"/>
          <w:lang w:val="en-US"/>
        </w:rPr>
        <w:t xml:space="preserve"> (COLIE), </w:t>
      </w:r>
      <w:r w:rsidRPr="000577FD">
        <w:rPr>
          <w:rFonts w:cs="Arial"/>
          <w:i/>
          <w:noProof/>
          <w:sz w:val="24"/>
          <w:lang w:val="en-US"/>
        </w:rPr>
        <w:t>Dendropanax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arboreus</w:t>
      </w:r>
      <w:r w:rsidRPr="000577FD">
        <w:rPr>
          <w:rFonts w:cs="Arial"/>
          <w:noProof/>
          <w:sz w:val="24"/>
          <w:lang w:val="en-US"/>
        </w:rPr>
        <w:t xml:space="preserve"> (DEARB), </w:t>
      </w:r>
      <w:r w:rsidRPr="000577FD">
        <w:rPr>
          <w:rFonts w:cs="Arial"/>
          <w:i/>
          <w:noProof/>
          <w:sz w:val="24"/>
          <w:lang w:val="en-US"/>
        </w:rPr>
        <w:t>Dendropanax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ravenii</w:t>
      </w:r>
      <w:r w:rsidRPr="000577FD">
        <w:rPr>
          <w:rFonts w:cs="Arial"/>
          <w:noProof/>
          <w:sz w:val="24"/>
          <w:lang w:val="en-US"/>
        </w:rPr>
        <w:tab/>
        <w:t xml:space="preserve">(DERAV), </w:t>
      </w:r>
      <w:r w:rsidRPr="000577FD">
        <w:rPr>
          <w:rFonts w:cs="Arial"/>
          <w:i/>
          <w:noProof/>
          <w:sz w:val="24"/>
          <w:lang w:val="en-US"/>
        </w:rPr>
        <w:t>Faramea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occidentalis</w:t>
      </w:r>
      <w:r w:rsidRPr="000577FD">
        <w:rPr>
          <w:rFonts w:cs="Arial"/>
          <w:noProof/>
          <w:sz w:val="24"/>
          <w:lang w:val="en-US"/>
        </w:rPr>
        <w:t xml:space="preserve"> (FAOCC), </w:t>
      </w:r>
      <w:r w:rsidRPr="000577FD">
        <w:rPr>
          <w:rFonts w:cs="Arial"/>
          <w:i/>
          <w:noProof/>
          <w:sz w:val="24"/>
          <w:lang w:val="en-US"/>
        </w:rPr>
        <w:t>Faramea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permagnifolia</w:t>
      </w:r>
      <w:r w:rsidRPr="000577FD">
        <w:rPr>
          <w:rFonts w:cs="Arial"/>
          <w:noProof/>
          <w:sz w:val="24"/>
          <w:lang w:val="en-US"/>
        </w:rPr>
        <w:t xml:space="preserve"> (FAPER), </w:t>
      </w:r>
      <w:r w:rsidRPr="000577FD">
        <w:rPr>
          <w:rFonts w:cs="Arial"/>
          <w:i/>
          <w:noProof/>
          <w:sz w:val="24"/>
          <w:lang w:val="en-US"/>
        </w:rPr>
        <w:t>Garcinia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aguilarii</w:t>
      </w:r>
      <w:r w:rsidRPr="000577FD">
        <w:rPr>
          <w:rFonts w:cs="Arial"/>
          <w:noProof/>
          <w:sz w:val="24"/>
          <w:lang w:val="en-US"/>
        </w:rPr>
        <w:t xml:space="preserve"> (GAAGU), </w:t>
      </w:r>
      <w:r w:rsidRPr="000577FD">
        <w:rPr>
          <w:rFonts w:cs="Arial"/>
          <w:i/>
          <w:noProof/>
          <w:sz w:val="24"/>
          <w:lang w:val="en-US"/>
        </w:rPr>
        <w:t>Garcinia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magnifolia</w:t>
      </w:r>
      <w:r w:rsidRPr="000577FD">
        <w:rPr>
          <w:rFonts w:cs="Arial"/>
          <w:noProof/>
          <w:sz w:val="24"/>
          <w:lang w:val="en-US"/>
        </w:rPr>
        <w:t xml:space="preserve"> (GAMAG), </w:t>
      </w:r>
      <w:r w:rsidRPr="000577FD">
        <w:rPr>
          <w:rFonts w:cs="Arial"/>
          <w:i/>
          <w:noProof/>
          <w:sz w:val="24"/>
          <w:lang w:val="en-US"/>
        </w:rPr>
        <w:t>Guatteria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amplifolia</w:t>
      </w:r>
      <w:r w:rsidRPr="000577FD">
        <w:rPr>
          <w:rFonts w:cs="Arial"/>
          <w:noProof/>
          <w:sz w:val="24"/>
          <w:lang w:val="en-US"/>
        </w:rPr>
        <w:t xml:space="preserve"> (GUAMP), </w:t>
      </w:r>
      <w:r w:rsidRPr="000577FD">
        <w:rPr>
          <w:rFonts w:cs="Arial"/>
          <w:i/>
          <w:noProof/>
          <w:sz w:val="24"/>
          <w:lang w:val="en-US"/>
        </w:rPr>
        <w:t>Guatteria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chiriquiensis</w:t>
      </w:r>
      <w:r w:rsidRPr="000577FD">
        <w:rPr>
          <w:rFonts w:cs="Arial"/>
          <w:noProof/>
          <w:sz w:val="24"/>
          <w:lang w:val="en-US"/>
        </w:rPr>
        <w:t xml:space="preserve"> (GUCHI), </w:t>
      </w:r>
      <w:r w:rsidRPr="000577FD">
        <w:rPr>
          <w:rFonts w:cs="Arial"/>
          <w:i/>
          <w:noProof/>
          <w:sz w:val="24"/>
          <w:lang w:val="en-US"/>
        </w:rPr>
        <w:t>Guatteria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pudica</w:t>
      </w:r>
      <w:r w:rsidRPr="000577FD">
        <w:rPr>
          <w:rFonts w:cs="Arial"/>
          <w:noProof/>
          <w:sz w:val="24"/>
          <w:lang w:val="en-US"/>
        </w:rPr>
        <w:t xml:space="preserve"> (GUPUD), </w:t>
      </w:r>
      <w:r w:rsidRPr="000577FD">
        <w:rPr>
          <w:rFonts w:cs="Arial"/>
          <w:i/>
          <w:noProof/>
          <w:sz w:val="24"/>
          <w:lang w:val="en-US"/>
        </w:rPr>
        <w:t>Guatteria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 xml:space="preserve">rostrata </w:t>
      </w:r>
      <w:r w:rsidRPr="000577FD">
        <w:rPr>
          <w:rFonts w:cs="Arial"/>
          <w:noProof/>
          <w:sz w:val="24"/>
          <w:lang w:val="en-US"/>
        </w:rPr>
        <w:t xml:space="preserve">(GUROS), </w:t>
      </w:r>
      <w:r w:rsidRPr="000577FD">
        <w:rPr>
          <w:rFonts w:cs="Arial"/>
          <w:i/>
          <w:noProof/>
          <w:sz w:val="24"/>
          <w:lang w:val="en-US"/>
        </w:rPr>
        <w:t>Inga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skutchii</w:t>
      </w:r>
      <w:r w:rsidRPr="000577FD">
        <w:rPr>
          <w:rFonts w:cs="Arial"/>
          <w:noProof/>
          <w:sz w:val="24"/>
          <w:lang w:val="en-US"/>
        </w:rPr>
        <w:t xml:space="preserve"> (INSKU), </w:t>
      </w:r>
      <w:r w:rsidRPr="000577FD">
        <w:rPr>
          <w:rFonts w:cs="Arial"/>
          <w:i/>
          <w:noProof/>
          <w:sz w:val="24"/>
          <w:lang w:val="en-US"/>
        </w:rPr>
        <w:t>Inga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spectabilis</w:t>
      </w:r>
      <w:r w:rsidRPr="000577FD">
        <w:rPr>
          <w:rFonts w:cs="Arial"/>
          <w:noProof/>
          <w:sz w:val="24"/>
          <w:lang w:val="en-US"/>
        </w:rPr>
        <w:t xml:space="preserve"> (INSPE), </w:t>
      </w:r>
      <w:r w:rsidRPr="000577FD">
        <w:rPr>
          <w:rFonts w:cs="Arial"/>
          <w:i/>
          <w:noProof/>
          <w:sz w:val="24"/>
          <w:lang w:val="en-US"/>
        </w:rPr>
        <w:t>Miconia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dissitinervia</w:t>
      </w:r>
      <w:r w:rsidRPr="000577FD">
        <w:rPr>
          <w:rFonts w:cs="Arial"/>
          <w:noProof/>
          <w:sz w:val="24"/>
          <w:lang w:val="en-US"/>
        </w:rPr>
        <w:t xml:space="preserve"> (MIDIS), </w:t>
      </w:r>
      <w:r w:rsidRPr="000577FD">
        <w:rPr>
          <w:rFonts w:cs="Arial"/>
          <w:i/>
          <w:noProof/>
          <w:sz w:val="24"/>
          <w:lang w:val="en-US"/>
        </w:rPr>
        <w:t>Miconia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donaeana</w:t>
      </w:r>
      <w:r w:rsidRPr="000577FD">
        <w:rPr>
          <w:rFonts w:cs="Arial"/>
          <w:noProof/>
          <w:sz w:val="24"/>
          <w:lang w:val="en-US"/>
        </w:rPr>
        <w:t xml:space="preserve"> (MIDON), </w:t>
      </w:r>
      <w:r w:rsidRPr="000577FD">
        <w:rPr>
          <w:rFonts w:cs="Arial"/>
          <w:i/>
          <w:noProof/>
          <w:sz w:val="24"/>
          <w:lang w:val="en-US"/>
        </w:rPr>
        <w:t>Miconia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osaensis</w:t>
      </w:r>
      <w:r w:rsidRPr="000577FD">
        <w:rPr>
          <w:rFonts w:cs="Arial"/>
          <w:noProof/>
          <w:sz w:val="24"/>
          <w:lang w:val="en-US"/>
        </w:rPr>
        <w:t xml:space="preserve"> (MIOSA), </w:t>
      </w:r>
      <w:r w:rsidRPr="000577FD">
        <w:rPr>
          <w:rFonts w:cs="Arial"/>
          <w:i/>
          <w:noProof/>
          <w:sz w:val="24"/>
          <w:lang w:val="en-US"/>
        </w:rPr>
        <w:t>Miconia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trinervia</w:t>
      </w:r>
      <w:r w:rsidRPr="000577FD">
        <w:rPr>
          <w:rFonts w:cs="Arial"/>
          <w:noProof/>
          <w:sz w:val="24"/>
          <w:lang w:val="en-US"/>
        </w:rPr>
        <w:t xml:space="preserve"> (MITRI), Ocotea </w:t>
      </w:r>
      <w:r w:rsidRPr="000577FD">
        <w:rPr>
          <w:rFonts w:cs="Arial"/>
          <w:i/>
          <w:noProof/>
          <w:sz w:val="24"/>
          <w:lang w:val="en-US"/>
        </w:rPr>
        <w:t>mollifolia</w:t>
      </w:r>
      <w:r w:rsidRPr="000577FD">
        <w:rPr>
          <w:rFonts w:cs="Arial"/>
          <w:noProof/>
          <w:sz w:val="24"/>
          <w:lang w:val="en-US"/>
        </w:rPr>
        <w:t xml:space="preserve"> (OCMOL), </w:t>
      </w:r>
      <w:r w:rsidRPr="000577FD">
        <w:rPr>
          <w:rFonts w:cs="Arial"/>
          <w:i/>
          <w:noProof/>
          <w:sz w:val="24"/>
          <w:lang w:val="en-US"/>
        </w:rPr>
        <w:t>Ocotea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rivularis</w:t>
      </w:r>
      <w:r w:rsidRPr="000577FD">
        <w:rPr>
          <w:rFonts w:cs="Arial"/>
          <w:noProof/>
          <w:sz w:val="24"/>
          <w:lang w:val="en-US"/>
        </w:rPr>
        <w:t xml:space="preserve"> (OCRIV), </w:t>
      </w:r>
      <w:r w:rsidRPr="000577FD">
        <w:rPr>
          <w:rFonts w:cs="Arial"/>
          <w:i/>
          <w:noProof/>
          <w:sz w:val="24"/>
          <w:lang w:val="en-US"/>
        </w:rPr>
        <w:t>Pouteria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lecytidicarpa</w:t>
      </w:r>
      <w:r w:rsidRPr="000577FD">
        <w:rPr>
          <w:rFonts w:cs="Arial"/>
          <w:noProof/>
          <w:sz w:val="24"/>
          <w:lang w:val="en-US"/>
        </w:rPr>
        <w:t xml:space="preserve"> (POLEC), </w:t>
      </w:r>
      <w:r w:rsidRPr="000577FD">
        <w:rPr>
          <w:rFonts w:cs="Arial"/>
          <w:i/>
          <w:noProof/>
          <w:sz w:val="24"/>
          <w:lang w:val="en-US"/>
        </w:rPr>
        <w:t>Pouteria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subrotata</w:t>
      </w:r>
      <w:r w:rsidRPr="000577FD">
        <w:rPr>
          <w:rFonts w:cs="Arial"/>
          <w:noProof/>
          <w:sz w:val="24"/>
          <w:lang w:val="en-US"/>
        </w:rPr>
        <w:t xml:space="preserve"> (POSUB), </w:t>
      </w:r>
      <w:r w:rsidRPr="000577FD">
        <w:rPr>
          <w:rFonts w:cs="Arial"/>
          <w:i/>
          <w:noProof/>
          <w:sz w:val="24"/>
          <w:lang w:val="en-US"/>
        </w:rPr>
        <w:t>Pouteria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torta</w:t>
      </w:r>
      <w:r w:rsidRPr="000577FD">
        <w:rPr>
          <w:rFonts w:cs="Arial"/>
          <w:noProof/>
          <w:sz w:val="24"/>
          <w:lang w:val="en-US"/>
        </w:rPr>
        <w:t xml:space="preserve"> (POTOR), </w:t>
      </w:r>
      <w:r w:rsidRPr="000577FD">
        <w:rPr>
          <w:rFonts w:cs="Arial"/>
          <w:i/>
          <w:noProof/>
          <w:sz w:val="24"/>
          <w:lang w:val="en-US"/>
        </w:rPr>
        <w:t>Pouteria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triplarifolia</w:t>
      </w:r>
      <w:r w:rsidRPr="000577FD">
        <w:rPr>
          <w:rFonts w:cs="Arial"/>
          <w:noProof/>
          <w:sz w:val="24"/>
          <w:lang w:val="en-US"/>
        </w:rPr>
        <w:t xml:space="preserve"> (POTRI), </w:t>
      </w:r>
      <w:r w:rsidRPr="000577FD">
        <w:rPr>
          <w:rFonts w:cs="Arial"/>
          <w:i/>
          <w:noProof/>
          <w:sz w:val="24"/>
          <w:lang w:val="en-US"/>
        </w:rPr>
        <w:t>Protium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panamense</w:t>
      </w:r>
      <w:r w:rsidRPr="000577FD">
        <w:rPr>
          <w:rFonts w:cs="Arial"/>
          <w:noProof/>
          <w:sz w:val="24"/>
          <w:lang w:val="en-US"/>
        </w:rPr>
        <w:t xml:space="preserve"> (PRPAN), </w:t>
      </w:r>
      <w:r w:rsidRPr="000577FD">
        <w:rPr>
          <w:rFonts w:cs="Arial"/>
          <w:i/>
          <w:noProof/>
          <w:sz w:val="24"/>
          <w:lang w:val="en-US"/>
        </w:rPr>
        <w:t>Protium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pecuniosum</w:t>
      </w:r>
      <w:r w:rsidRPr="000577FD">
        <w:rPr>
          <w:rFonts w:cs="Arial"/>
          <w:noProof/>
          <w:sz w:val="24"/>
          <w:lang w:val="en-US"/>
        </w:rPr>
        <w:t xml:space="preserve"> (PRPEC), </w:t>
      </w:r>
      <w:r w:rsidRPr="000577FD">
        <w:rPr>
          <w:rFonts w:cs="Arial"/>
          <w:i/>
          <w:noProof/>
          <w:sz w:val="24"/>
          <w:lang w:val="en-US"/>
        </w:rPr>
        <w:t>Sapium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allenii</w:t>
      </w:r>
      <w:r w:rsidRPr="000577FD">
        <w:rPr>
          <w:rFonts w:cs="Arial"/>
          <w:noProof/>
          <w:sz w:val="24"/>
          <w:lang w:val="en-US"/>
        </w:rPr>
        <w:t xml:space="preserve"> (SAALL), </w:t>
      </w:r>
      <w:r w:rsidRPr="000577FD">
        <w:rPr>
          <w:rFonts w:cs="Arial"/>
          <w:i/>
          <w:noProof/>
          <w:sz w:val="24"/>
          <w:lang w:val="en-US"/>
        </w:rPr>
        <w:t>Sapium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glandulosum</w:t>
      </w:r>
      <w:r w:rsidRPr="000577FD">
        <w:rPr>
          <w:rFonts w:cs="Arial"/>
          <w:noProof/>
          <w:sz w:val="24"/>
          <w:lang w:val="en-US"/>
        </w:rPr>
        <w:t xml:space="preserve"> (SAGLA), </w:t>
      </w:r>
      <w:r w:rsidRPr="000577FD">
        <w:rPr>
          <w:rFonts w:cs="Arial"/>
          <w:i/>
          <w:noProof/>
          <w:sz w:val="24"/>
          <w:lang w:val="en-US"/>
        </w:rPr>
        <w:t>Unonopsis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osae</w:t>
      </w:r>
      <w:r w:rsidRPr="000577FD">
        <w:rPr>
          <w:rFonts w:cs="Arial"/>
          <w:noProof/>
          <w:sz w:val="24"/>
          <w:lang w:val="en-US"/>
        </w:rPr>
        <w:t xml:space="preserve"> (UNOSA), </w:t>
      </w:r>
      <w:r w:rsidRPr="000577FD">
        <w:rPr>
          <w:rFonts w:cs="Arial"/>
          <w:i/>
          <w:noProof/>
          <w:sz w:val="24"/>
          <w:lang w:val="en-US"/>
        </w:rPr>
        <w:t>Unonopsis</w:t>
      </w:r>
      <w:r w:rsidRPr="000577FD">
        <w:rPr>
          <w:rFonts w:cs="Arial"/>
          <w:noProof/>
          <w:sz w:val="24"/>
          <w:lang w:val="en-US"/>
        </w:rPr>
        <w:t xml:space="preserve"> </w:t>
      </w:r>
      <w:r w:rsidRPr="000577FD">
        <w:rPr>
          <w:rFonts w:cs="Arial"/>
          <w:i/>
          <w:noProof/>
          <w:sz w:val="24"/>
          <w:lang w:val="en-US"/>
        </w:rPr>
        <w:t>theobromifolia</w:t>
      </w:r>
      <w:r w:rsidRPr="000577FD">
        <w:rPr>
          <w:rFonts w:cs="Arial"/>
          <w:noProof/>
          <w:sz w:val="24"/>
          <w:lang w:val="en-US"/>
        </w:rPr>
        <w:t xml:space="preserve"> (UNTHE).</w:t>
      </w:r>
    </w:p>
    <w:sectPr w:rsidR="00CA0A64" w:rsidRPr="000577FD" w:rsidSect="00CA0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tTQzMLYwMjUyMTI1NDRS0lEKTi0uzszPAykwrAUAa71eriwAAAA="/>
  </w:docVars>
  <w:rsids>
    <w:rsidRoot w:val="00C3575A"/>
    <w:rsid w:val="00004F80"/>
    <w:rsid w:val="00006082"/>
    <w:rsid w:val="0001119A"/>
    <w:rsid w:val="00021AB0"/>
    <w:rsid w:val="00031628"/>
    <w:rsid w:val="000377AF"/>
    <w:rsid w:val="000450A9"/>
    <w:rsid w:val="00054B9B"/>
    <w:rsid w:val="00055427"/>
    <w:rsid w:val="00055536"/>
    <w:rsid w:val="000577FD"/>
    <w:rsid w:val="00086C7F"/>
    <w:rsid w:val="00097072"/>
    <w:rsid w:val="000A3EFC"/>
    <w:rsid w:val="000A3FA0"/>
    <w:rsid w:val="000B2179"/>
    <w:rsid w:val="000B5DE8"/>
    <w:rsid w:val="000C2781"/>
    <w:rsid w:val="000C7603"/>
    <w:rsid w:val="000D0DFF"/>
    <w:rsid w:val="000D5487"/>
    <w:rsid w:val="000F3D55"/>
    <w:rsid w:val="001163A7"/>
    <w:rsid w:val="00125771"/>
    <w:rsid w:val="00132B84"/>
    <w:rsid w:val="00146BE5"/>
    <w:rsid w:val="00174013"/>
    <w:rsid w:val="00174320"/>
    <w:rsid w:val="001869CD"/>
    <w:rsid w:val="001A26EF"/>
    <w:rsid w:val="001A4978"/>
    <w:rsid w:val="001B727E"/>
    <w:rsid w:val="001C131D"/>
    <w:rsid w:val="001E272D"/>
    <w:rsid w:val="001E2B34"/>
    <w:rsid w:val="001F225F"/>
    <w:rsid w:val="001F360E"/>
    <w:rsid w:val="00201687"/>
    <w:rsid w:val="00202340"/>
    <w:rsid w:val="002035F6"/>
    <w:rsid w:val="00217A8E"/>
    <w:rsid w:val="00221182"/>
    <w:rsid w:val="002237E5"/>
    <w:rsid w:val="00224A22"/>
    <w:rsid w:val="00232C51"/>
    <w:rsid w:val="002358CE"/>
    <w:rsid w:val="002526B1"/>
    <w:rsid w:val="0025735C"/>
    <w:rsid w:val="00262B69"/>
    <w:rsid w:val="00274098"/>
    <w:rsid w:val="00297C4B"/>
    <w:rsid w:val="002B71E4"/>
    <w:rsid w:val="002D17D2"/>
    <w:rsid w:val="002E42ED"/>
    <w:rsid w:val="00311BD8"/>
    <w:rsid w:val="00324C9A"/>
    <w:rsid w:val="00331B8D"/>
    <w:rsid w:val="00340068"/>
    <w:rsid w:val="00342F34"/>
    <w:rsid w:val="003501CD"/>
    <w:rsid w:val="00353152"/>
    <w:rsid w:val="00361FB2"/>
    <w:rsid w:val="00370781"/>
    <w:rsid w:val="00371D23"/>
    <w:rsid w:val="003A0481"/>
    <w:rsid w:val="003B71D2"/>
    <w:rsid w:val="004171DF"/>
    <w:rsid w:val="00422352"/>
    <w:rsid w:val="004464BA"/>
    <w:rsid w:val="00451660"/>
    <w:rsid w:val="00452FD5"/>
    <w:rsid w:val="00455FDA"/>
    <w:rsid w:val="00465B87"/>
    <w:rsid w:val="00470A7B"/>
    <w:rsid w:val="00486455"/>
    <w:rsid w:val="004A31D6"/>
    <w:rsid w:val="004A3963"/>
    <w:rsid w:val="004B707C"/>
    <w:rsid w:val="004D6FAF"/>
    <w:rsid w:val="004F1006"/>
    <w:rsid w:val="004F123C"/>
    <w:rsid w:val="004F6C03"/>
    <w:rsid w:val="00500453"/>
    <w:rsid w:val="00515F3A"/>
    <w:rsid w:val="00522FCB"/>
    <w:rsid w:val="0052478E"/>
    <w:rsid w:val="00532E0B"/>
    <w:rsid w:val="00533620"/>
    <w:rsid w:val="005340E9"/>
    <w:rsid w:val="0053671A"/>
    <w:rsid w:val="005724A9"/>
    <w:rsid w:val="005726BE"/>
    <w:rsid w:val="00596122"/>
    <w:rsid w:val="005979D4"/>
    <w:rsid w:val="00597AAB"/>
    <w:rsid w:val="005A2D25"/>
    <w:rsid w:val="005C514E"/>
    <w:rsid w:val="005C5B0E"/>
    <w:rsid w:val="005D2E6B"/>
    <w:rsid w:val="005D339A"/>
    <w:rsid w:val="005D45C8"/>
    <w:rsid w:val="005F0B65"/>
    <w:rsid w:val="00610D39"/>
    <w:rsid w:val="0061298D"/>
    <w:rsid w:val="006155E5"/>
    <w:rsid w:val="00621A37"/>
    <w:rsid w:val="006241AF"/>
    <w:rsid w:val="006317F3"/>
    <w:rsid w:val="0065755C"/>
    <w:rsid w:val="00662967"/>
    <w:rsid w:val="00665505"/>
    <w:rsid w:val="006801CA"/>
    <w:rsid w:val="00680B05"/>
    <w:rsid w:val="00693167"/>
    <w:rsid w:val="006964A1"/>
    <w:rsid w:val="006C5CCE"/>
    <w:rsid w:val="006D6D82"/>
    <w:rsid w:val="006F0792"/>
    <w:rsid w:val="00700E9B"/>
    <w:rsid w:val="00705269"/>
    <w:rsid w:val="007259F0"/>
    <w:rsid w:val="0073099B"/>
    <w:rsid w:val="007476C2"/>
    <w:rsid w:val="00747EDA"/>
    <w:rsid w:val="00754859"/>
    <w:rsid w:val="00765236"/>
    <w:rsid w:val="007A609E"/>
    <w:rsid w:val="007A6599"/>
    <w:rsid w:val="007C660B"/>
    <w:rsid w:val="007D2F3E"/>
    <w:rsid w:val="007D40FA"/>
    <w:rsid w:val="007E0DE1"/>
    <w:rsid w:val="00810441"/>
    <w:rsid w:val="00821A73"/>
    <w:rsid w:val="00832D8E"/>
    <w:rsid w:val="0083785F"/>
    <w:rsid w:val="00862A1D"/>
    <w:rsid w:val="00876EA7"/>
    <w:rsid w:val="00894A61"/>
    <w:rsid w:val="008A7508"/>
    <w:rsid w:val="008B0273"/>
    <w:rsid w:val="008B1E4B"/>
    <w:rsid w:val="008F2143"/>
    <w:rsid w:val="00913AEF"/>
    <w:rsid w:val="00914658"/>
    <w:rsid w:val="00921E25"/>
    <w:rsid w:val="00923D53"/>
    <w:rsid w:val="00950AAD"/>
    <w:rsid w:val="0096323B"/>
    <w:rsid w:val="009719C8"/>
    <w:rsid w:val="00972E44"/>
    <w:rsid w:val="00977CB5"/>
    <w:rsid w:val="00982FD6"/>
    <w:rsid w:val="00983843"/>
    <w:rsid w:val="00995B76"/>
    <w:rsid w:val="009966A9"/>
    <w:rsid w:val="009A11E7"/>
    <w:rsid w:val="009B2BA2"/>
    <w:rsid w:val="009B6F77"/>
    <w:rsid w:val="009B7AD9"/>
    <w:rsid w:val="009C791F"/>
    <w:rsid w:val="009D094C"/>
    <w:rsid w:val="00A04DA4"/>
    <w:rsid w:val="00A22D46"/>
    <w:rsid w:val="00A30FDB"/>
    <w:rsid w:val="00A32D29"/>
    <w:rsid w:val="00A46E01"/>
    <w:rsid w:val="00A53C26"/>
    <w:rsid w:val="00A53C81"/>
    <w:rsid w:val="00A554B7"/>
    <w:rsid w:val="00A62267"/>
    <w:rsid w:val="00A758B3"/>
    <w:rsid w:val="00A7642D"/>
    <w:rsid w:val="00AC4C44"/>
    <w:rsid w:val="00AE6276"/>
    <w:rsid w:val="00B102B4"/>
    <w:rsid w:val="00B15318"/>
    <w:rsid w:val="00B227DC"/>
    <w:rsid w:val="00B57ACC"/>
    <w:rsid w:val="00B656DC"/>
    <w:rsid w:val="00B65ACB"/>
    <w:rsid w:val="00B65D16"/>
    <w:rsid w:val="00B700BE"/>
    <w:rsid w:val="00B74FED"/>
    <w:rsid w:val="00B82EB8"/>
    <w:rsid w:val="00B94340"/>
    <w:rsid w:val="00BB4C39"/>
    <w:rsid w:val="00BC6D5B"/>
    <w:rsid w:val="00BD00FD"/>
    <w:rsid w:val="00BE0789"/>
    <w:rsid w:val="00BF298C"/>
    <w:rsid w:val="00C13FBE"/>
    <w:rsid w:val="00C25D64"/>
    <w:rsid w:val="00C325EA"/>
    <w:rsid w:val="00C3575A"/>
    <w:rsid w:val="00C43B8E"/>
    <w:rsid w:val="00C54474"/>
    <w:rsid w:val="00C54C6A"/>
    <w:rsid w:val="00C54F87"/>
    <w:rsid w:val="00C57C36"/>
    <w:rsid w:val="00C66612"/>
    <w:rsid w:val="00C67406"/>
    <w:rsid w:val="00C71F01"/>
    <w:rsid w:val="00C75222"/>
    <w:rsid w:val="00C91E02"/>
    <w:rsid w:val="00C97560"/>
    <w:rsid w:val="00CA04B6"/>
    <w:rsid w:val="00CA0A64"/>
    <w:rsid w:val="00CA63CE"/>
    <w:rsid w:val="00CB409F"/>
    <w:rsid w:val="00CC2AC1"/>
    <w:rsid w:val="00CC6111"/>
    <w:rsid w:val="00CD41D0"/>
    <w:rsid w:val="00CE297C"/>
    <w:rsid w:val="00CF6152"/>
    <w:rsid w:val="00D002C1"/>
    <w:rsid w:val="00D0405C"/>
    <w:rsid w:val="00D054EE"/>
    <w:rsid w:val="00D118CD"/>
    <w:rsid w:val="00D237E6"/>
    <w:rsid w:val="00D5513F"/>
    <w:rsid w:val="00D571AB"/>
    <w:rsid w:val="00D70DB9"/>
    <w:rsid w:val="00D7373A"/>
    <w:rsid w:val="00D935BE"/>
    <w:rsid w:val="00DA088E"/>
    <w:rsid w:val="00DA17B3"/>
    <w:rsid w:val="00DA41E8"/>
    <w:rsid w:val="00DB4CB6"/>
    <w:rsid w:val="00DB77C1"/>
    <w:rsid w:val="00DD1014"/>
    <w:rsid w:val="00DE692F"/>
    <w:rsid w:val="00DE7A55"/>
    <w:rsid w:val="00E10855"/>
    <w:rsid w:val="00E2177F"/>
    <w:rsid w:val="00E24E1F"/>
    <w:rsid w:val="00E30644"/>
    <w:rsid w:val="00E4159E"/>
    <w:rsid w:val="00E44AE2"/>
    <w:rsid w:val="00E74CCC"/>
    <w:rsid w:val="00E8333A"/>
    <w:rsid w:val="00E90936"/>
    <w:rsid w:val="00E97361"/>
    <w:rsid w:val="00EA13F1"/>
    <w:rsid w:val="00EA4342"/>
    <w:rsid w:val="00ED5558"/>
    <w:rsid w:val="00EE2721"/>
    <w:rsid w:val="00EE5030"/>
    <w:rsid w:val="00EF4F71"/>
    <w:rsid w:val="00F060F9"/>
    <w:rsid w:val="00F12DF2"/>
    <w:rsid w:val="00F20620"/>
    <w:rsid w:val="00F236EE"/>
    <w:rsid w:val="00F321D4"/>
    <w:rsid w:val="00F70E00"/>
    <w:rsid w:val="00F71603"/>
    <w:rsid w:val="00F853F0"/>
    <w:rsid w:val="00F949E5"/>
    <w:rsid w:val="00F95724"/>
    <w:rsid w:val="00FA4029"/>
    <w:rsid w:val="00FB430F"/>
    <w:rsid w:val="00FC333B"/>
    <w:rsid w:val="00FC7BE5"/>
    <w:rsid w:val="00FE5666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23"/>
    <w:pPr>
      <w:spacing w:after="120" w:line="240" w:lineRule="auto"/>
      <w:jc w:val="both"/>
    </w:pPr>
    <w:rPr>
      <w:rFonts w:ascii="Arial" w:eastAsiaTheme="minorEastAsia" w:hAnsi="Arial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1D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1D23"/>
    <w:pPr>
      <w:spacing w:before="120" w:line="360" w:lineRule="auto"/>
      <w:ind w:firstLine="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1D23"/>
    <w:pPr>
      <w:spacing w:before="120" w:line="360" w:lineRule="auto"/>
      <w:ind w:firstLine="0"/>
      <w:outlineLvl w:val="2"/>
    </w:pPr>
    <w:rPr>
      <w:rFonts w:eastAsiaTheme="majorEastAsia" w:cstheme="majorBidi"/>
      <w:b/>
      <w:bCs/>
      <w:i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D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D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D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D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D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D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D23"/>
    <w:rPr>
      <w:rFonts w:asciiTheme="majorHAnsi" w:eastAsiaTheme="majorEastAsia" w:hAnsiTheme="majorHAnsi" w:cstheme="majorBidi"/>
      <w:b/>
      <w:bCs/>
      <w:i/>
      <w:iCs/>
      <w:sz w:val="32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71D23"/>
    <w:rPr>
      <w:rFonts w:ascii="Arial" w:eastAsiaTheme="majorEastAsia" w:hAnsi="Arial" w:cstheme="majorBidi"/>
      <w:b/>
      <w:bCs/>
      <w:iCs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71D23"/>
    <w:rPr>
      <w:rFonts w:ascii="Arial" w:eastAsiaTheme="majorEastAsia" w:hAnsi="Arial" w:cstheme="majorBidi"/>
      <w:b/>
      <w:bCs/>
      <w:iCs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1D23"/>
    <w:rPr>
      <w:rFonts w:asciiTheme="majorHAnsi" w:eastAsiaTheme="majorEastAsia" w:hAnsiTheme="majorHAnsi" w:cstheme="majorBidi"/>
      <w:b/>
      <w:bCs/>
      <w:i/>
      <w:iCs/>
      <w:szCs w:val="24"/>
      <w:lang w:val="es-E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1D23"/>
    <w:rPr>
      <w:rFonts w:asciiTheme="majorHAnsi" w:eastAsiaTheme="majorEastAsia" w:hAnsiTheme="majorHAnsi" w:cstheme="majorBidi"/>
      <w:b/>
      <w:bCs/>
      <w:i/>
      <w:iCs/>
      <w:lang w:val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1D23"/>
    <w:rPr>
      <w:rFonts w:asciiTheme="majorHAnsi" w:eastAsiaTheme="majorEastAsia" w:hAnsiTheme="majorHAnsi" w:cstheme="majorBidi"/>
      <w:b/>
      <w:bCs/>
      <w:i/>
      <w:iCs/>
      <w:lang w:val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1D23"/>
    <w:rPr>
      <w:rFonts w:asciiTheme="majorHAnsi" w:eastAsiaTheme="majorEastAsia" w:hAnsiTheme="majorHAnsi" w:cstheme="majorBidi"/>
      <w:b/>
      <w:bCs/>
      <w:i/>
      <w:iCs/>
      <w:sz w:val="20"/>
      <w:szCs w:val="20"/>
      <w:lang w:val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1D23"/>
    <w:rPr>
      <w:rFonts w:asciiTheme="majorHAnsi" w:eastAsiaTheme="majorEastAsia" w:hAnsiTheme="majorHAnsi" w:cstheme="majorBidi"/>
      <w:b/>
      <w:bCs/>
      <w:i/>
      <w:iCs/>
      <w:sz w:val="18"/>
      <w:szCs w:val="18"/>
      <w:lang w:val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1D23"/>
    <w:rPr>
      <w:rFonts w:asciiTheme="majorHAnsi" w:eastAsiaTheme="majorEastAsia" w:hAnsiTheme="majorHAnsi" w:cstheme="majorBidi"/>
      <w:i/>
      <w:iCs/>
      <w:sz w:val="18"/>
      <w:szCs w:val="18"/>
      <w:lang w:val="es-ES" w:bidi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D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D23"/>
    <w:rPr>
      <w:rFonts w:ascii="Arial" w:eastAsiaTheme="minorEastAsia" w:hAnsi="Arial"/>
      <w:sz w:val="20"/>
      <w:szCs w:val="20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37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D23"/>
    <w:rPr>
      <w:rFonts w:ascii="Arial" w:eastAsiaTheme="minorEastAsia" w:hAnsi="Arial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37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D23"/>
    <w:rPr>
      <w:rFonts w:ascii="Arial" w:eastAsiaTheme="minorEastAsia" w:hAnsi="Arial"/>
      <w:lang w:val="es-ES" w:bidi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1D23"/>
    <w:rPr>
      <w:b/>
      <w:bCs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71D23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71D2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71D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s-E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71D23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71D23"/>
    <w:rPr>
      <w:rFonts w:ascii="Arial" w:eastAsiaTheme="minorEastAsia" w:hAnsi="Arial"/>
      <w:i/>
      <w:iCs/>
      <w:color w:val="808080" w:themeColor="text1" w:themeTint="7F"/>
      <w:spacing w:val="10"/>
      <w:szCs w:val="24"/>
      <w:lang w:val="es-ES" w:bidi="en-US"/>
    </w:rPr>
  </w:style>
  <w:style w:type="character" w:styleId="Hipervnculo">
    <w:name w:val="Hyperlink"/>
    <w:basedOn w:val="Fuentedeprrafopredeter"/>
    <w:uiPriority w:val="99"/>
    <w:unhideWhenUsed/>
    <w:rsid w:val="00371D2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1D2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71D23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371D23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D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D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23"/>
    <w:rPr>
      <w:rFonts w:ascii="Tahoma" w:eastAsiaTheme="minorEastAsia" w:hAnsi="Tahoma" w:cs="Tahoma"/>
      <w:sz w:val="16"/>
      <w:szCs w:val="16"/>
      <w:lang w:val="es-ES" w:bidi="en-US"/>
    </w:rPr>
  </w:style>
  <w:style w:type="table" w:styleId="Tablaconcuadrcula">
    <w:name w:val="Table Grid"/>
    <w:basedOn w:val="Tablanormal"/>
    <w:uiPriority w:val="39"/>
    <w:rsid w:val="00371D23"/>
    <w:pPr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371D23"/>
    <w:pPr>
      <w:spacing w:after="0"/>
      <w:ind w:firstLine="0"/>
    </w:pPr>
  </w:style>
  <w:style w:type="paragraph" w:styleId="Prrafodelista">
    <w:name w:val="List Paragraph"/>
    <w:aliases w:val="Autor_Parafo"/>
    <w:basedOn w:val="Normal"/>
    <w:uiPriority w:val="34"/>
    <w:qFormat/>
    <w:rsid w:val="00371D23"/>
    <w:pPr>
      <w:spacing w:before="120" w:line="360" w:lineRule="auto"/>
      <w:ind w:firstLine="0"/>
      <w:contextualSpacing/>
      <w:jc w:val="center"/>
    </w:pPr>
  </w:style>
  <w:style w:type="paragraph" w:styleId="Cita">
    <w:name w:val="Quote"/>
    <w:basedOn w:val="Normal"/>
    <w:next w:val="Normal"/>
    <w:link w:val="CitaCar"/>
    <w:uiPriority w:val="29"/>
    <w:qFormat/>
    <w:rsid w:val="00371D23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71D23"/>
    <w:rPr>
      <w:rFonts w:ascii="Arial" w:eastAsiaTheme="minorEastAsia" w:hAnsi="Arial"/>
      <w:color w:val="5A5A5A" w:themeColor="text1" w:themeTint="A5"/>
      <w:lang w:val="es-E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D2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1D23"/>
    <w:rPr>
      <w:rFonts w:asciiTheme="majorHAnsi" w:eastAsiaTheme="majorEastAsia" w:hAnsiTheme="majorHAnsi" w:cstheme="majorBidi"/>
      <w:i/>
      <w:iCs/>
      <w:sz w:val="20"/>
      <w:szCs w:val="20"/>
      <w:lang w:val="es-ES" w:bidi="en-US"/>
    </w:rPr>
  </w:style>
  <w:style w:type="character" w:styleId="nfasissutil">
    <w:name w:val="Subtle Emphasis"/>
    <w:uiPriority w:val="19"/>
    <w:qFormat/>
    <w:rsid w:val="00371D2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71D23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371D23"/>
    <w:rPr>
      <w:rFonts w:asciiTheme="minorHAnsi" w:hAnsiTheme="minorHAnsi"/>
      <w:dstrike w:val="0"/>
      <w:vanish/>
      <w:sz w:val="24"/>
      <w:vertAlign w:val="baseline"/>
    </w:rPr>
  </w:style>
  <w:style w:type="character" w:styleId="Referenciaintensa">
    <w:name w:val="Intense Reference"/>
    <w:uiPriority w:val="32"/>
    <w:qFormat/>
    <w:rsid w:val="00371D23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371D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1D23"/>
    <w:pPr>
      <w:outlineLvl w:val="9"/>
    </w:pPr>
  </w:style>
  <w:style w:type="character" w:customStyle="1" w:styleId="apple-converted-space">
    <w:name w:val="apple-converted-space"/>
    <w:basedOn w:val="Fuentedeprrafopredeter"/>
    <w:rsid w:val="00371D23"/>
  </w:style>
  <w:style w:type="paragraph" w:customStyle="1" w:styleId="abstract">
    <w:name w:val="abstract"/>
    <w:basedOn w:val="Normal"/>
    <w:qFormat/>
    <w:rsid w:val="00371D23"/>
    <w:pPr>
      <w:spacing w:after="0"/>
    </w:pPr>
    <w:rPr>
      <w:lang w:val="es-ES_tradnl"/>
    </w:rPr>
  </w:style>
  <w:style w:type="paragraph" w:customStyle="1" w:styleId="PalabrasClaves">
    <w:name w:val="Palabras Claves"/>
    <w:basedOn w:val="Normal"/>
    <w:qFormat/>
    <w:rsid w:val="00371D23"/>
    <w:pPr>
      <w:spacing w:before="240"/>
      <w:ind w:firstLine="0"/>
    </w:pPr>
    <w:rPr>
      <w:rFonts w:cs="Times New Roman"/>
      <w:sz w:val="20"/>
      <w:lang w:val="es-ES_tradnl"/>
    </w:rPr>
  </w:style>
  <w:style w:type="paragraph" w:customStyle="1" w:styleId="Bibliografia">
    <w:name w:val="Bibliografia"/>
    <w:basedOn w:val="Normal"/>
    <w:qFormat/>
    <w:rsid w:val="00371D23"/>
    <w:pPr>
      <w:ind w:left="357" w:hanging="357"/>
    </w:pPr>
  </w:style>
  <w:style w:type="paragraph" w:customStyle="1" w:styleId="Textoencuadro">
    <w:name w:val="Texto en cuadro"/>
    <w:basedOn w:val="Normal"/>
    <w:qFormat/>
    <w:rsid w:val="00371D23"/>
    <w:pPr>
      <w:framePr w:wrap="notBeside" w:vAnchor="text" w:hAnchor="text" w:y="1"/>
      <w:spacing w:after="0" w:line="360" w:lineRule="auto"/>
      <w:ind w:firstLine="0"/>
    </w:pPr>
    <w:rPr>
      <w:sz w:val="20"/>
    </w:rPr>
  </w:style>
  <w:style w:type="paragraph" w:customStyle="1" w:styleId="TituloCuadroyfiguras">
    <w:name w:val="Titulo Cuadro y figuras"/>
    <w:basedOn w:val="Normal"/>
    <w:qFormat/>
    <w:rsid w:val="00371D23"/>
    <w:pPr>
      <w:ind w:firstLine="0"/>
      <w:outlineLvl w:val="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944D-0C8C-4D30-8DA2-4363849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6</cp:revision>
  <dcterms:created xsi:type="dcterms:W3CDTF">2018-01-05T20:02:00Z</dcterms:created>
  <dcterms:modified xsi:type="dcterms:W3CDTF">2018-02-10T18:16:00Z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http://www.zotero.org/styles/functional-ecology</vt:lpwstr>
  </property>
  <property fmtid="{D5CDD505-2E9C-101B-9397-08002B2CF9AE}" pid="7" name="Mendeley Recent Style Name 2_1">
    <vt:lpwstr>Functional Ecology</vt:lpwstr>
  </property>
  <property fmtid="{D5CDD505-2E9C-101B-9397-08002B2CF9AE}" pid="8" name="Mendeley Recent Style Id 3_1">
    <vt:lpwstr>http://www.zotero.org/styles/global-ecology-and-biogeography</vt:lpwstr>
  </property>
  <property fmtid="{D5CDD505-2E9C-101B-9397-08002B2CF9AE}" pid="9" name="Mendeley Recent Style Name 3_1">
    <vt:lpwstr>Global Ecology and Biogeography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http://www.zotero.org/styles/perspectives-in-plant-ecology-evolution-and-systematics</vt:lpwstr>
  </property>
  <property fmtid="{D5CDD505-2E9C-101B-9397-08002B2CF9AE}" pid="19" name="Mendeley Recent Style Name 8_1">
    <vt:lpwstr>Perspectives in Plant Ecology, Evolution and Systematics</vt:lpwstr>
  </property>
  <property fmtid="{D5CDD505-2E9C-101B-9397-08002B2CF9AE}" pid="20" name="Mendeley Recent Style Id 9_1">
    <vt:lpwstr>http://www.zotero.org/styles/revista-de-biologia-tropical</vt:lpwstr>
  </property>
  <property fmtid="{D5CDD505-2E9C-101B-9397-08002B2CF9AE}" pid="21" name="Mendeley Recent Style Name 9_1">
    <vt:lpwstr>Revista de Biología Tropical (International Journal of Tropical Biology and Conservation)</vt:lpwstr>
  </property>
</Properties>
</file>