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CA" w:rsidRDefault="003677CA" w:rsidP="003677CA">
      <w:bookmarkStart w:id="0" w:name="_GoBack"/>
      <w:bookmarkEnd w:id="0"/>
    </w:p>
    <w:p w:rsidR="003677CA" w:rsidRPr="00A37339" w:rsidRDefault="003677CA" w:rsidP="003677CA">
      <w:pPr>
        <w:autoSpaceDE w:val="0"/>
        <w:autoSpaceDN w:val="0"/>
        <w:adjustRightInd w:val="0"/>
        <w:spacing w:after="0" w:line="240" w:lineRule="auto"/>
        <w:rPr>
          <w:i/>
          <w:lang w:val="en"/>
        </w:rPr>
      </w:pPr>
      <w:r w:rsidRPr="00A37339">
        <w:rPr>
          <w:i/>
          <w:lang w:val="en"/>
        </w:rPr>
        <w:t>Structural materials</w:t>
      </w:r>
      <w:r>
        <w:rPr>
          <w:i/>
          <w:lang w:val="en"/>
        </w:rPr>
        <w:t xml:space="preserve"> composition</w:t>
      </w:r>
    </w:p>
    <w:p w:rsidR="003677CA" w:rsidRDefault="003677CA" w:rsidP="003677CA">
      <w:pPr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3677CA" w:rsidRDefault="003677CA" w:rsidP="003677CA">
      <w:p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The walls of the blanket region and reflectors of the model are made of the Ni-based alloy. The composition of the alloy was taken from [</w:t>
      </w:r>
      <w:r>
        <w:rPr>
          <w:lang w:val="en"/>
        </w:rPr>
        <w:fldChar w:fldCharType="begin"/>
      </w:r>
      <w:r>
        <w:rPr>
          <w:lang w:val="en"/>
        </w:rPr>
        <w:instrText xml:space="preserve"> REF _Ref481081733 \r \h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lang w:val="en"/>
        </w:rPr>
        <w:t>14</w:t>
      </w:r>
      <w:r>
        <w:rPr>
          <w:lang w:val="en"/>
        </w:rPr>
        <w:fldChar w:fldCharType="end"/>
      </w:r>
      <w:r>
        <w:rPr>
          <w:lang w:val="en"/>
        </w:rPr>
        <w:t xml:space="preserve">] and is presented in </w:t>
      </w:r>
      <w:r>
        <w:rPr>
          <w:lang w:val="en"/>
        </w:rPr>
        <w:fldChar w:fldCharType="begin"/>
      </w:r>
      <w:r>
        <w:rPr>
          <w:lang w:val="en"/>
        </w:rPr>
        <w:instrText xml:space="preserve"> REF _Ref481515511 \h </w:instrText>
      </w:r>
      <w:r>
        <w:rPr>
          <w:lang w:val="en"/>
        </w:rPr>
      </w:r>
      <w:r>
        <w:rPr>
          <w:lang w:val="en"/>
        </w:rPr>
        <w:fldChar w:fldCharType="separate"/>
      </w:r>
      <w:r>
        <w:t xml:space="preserve">Table </w:t>
      </w:r>
      <w:r>
        <w:rPr>
          <w:noProof/>
        </w:rPr>
        <w:t>2</w:t>
      </w:r>
      <w:r>
        <w:rPr>
          <w:lang w:val="en"/>
        </w:rPr>
        <w:fldChar w:fldCharType="end"/>
      </w:r>
      <w:r>
        <w:rPr>
          <w:lang w:val="en"/>
        </w:rPr>
        <w:t>.</w:t>
      </w:r>
    </w:p>
    <w:p w:rsidR="003677CA" w:rsidRDefault="003677CA" w:rsidP="003677CA">
      <w:pPr>
        <w:autoSpaceDE w:val="0"/>
        <w:autoSpaceDN w:val="0"/>
        <w:adjustRightInd w:val="0"/>
        <w:spacing w:after="0" w:line="240" w:lineRule="auto"/>
        <w:rPr>
          <w:lang w:val="en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35"/>
        <w:gridCol w:w="774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3677CA" w:rsidRPr="00523275" w:rsidTr="003D5CE9">
        <w:tc>
          <w:tcPr>
            <w:tcW w:w="1009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Element</w:t>
            </w:r>
          </w:p>
        </w:tc>
        <w:tc>
          <w:tcPr>
            <w:tcW w:w="698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Ni</w:t>
            </w:r>
          </w:p>
        </w:tc>
        <w:tc>
          <w:tcPr>
            <w:tcW w:w="610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W</w:t>
            </w:r>
          </w:p>
        </w:tc>
        <w:tc>
          <w:tcPr>
            <w:tcW w:w="609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Cr</w:t>
            </w:r>
          </w:p>
        </w:tc>
        <w:tc>
          <w:tcPr>
            <w:tcW w:w="609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Mo</w:t>
            </w:r>
          </w:p>
        </w:tc>
        <w:tc>
          <w:tcPr>
            <w:tcW w:w="609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Fe</w:t>
            </w:r>
          </w:p>
        </w:tc>
        <w:tc>
          <w:tcPr>
            <w:tcW w:w="609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proofErr w:type="spellStart"/>
            <w:r w:rsidRPr="00A37339">
              <w:rPr>
                <w:sz w:val="20"/>
                <w:szCs w:val="20"/>
                <w:lang w:val="en"/>
              </w:rPr>
              <w:t>Ti</w:t>
            </w:r>
            <w:proofErr w:type="spellEnd"/>
          </w:p>
        </w:tc>
        <w:tc>
          <w:tcPr>
            <w:tcW w:w="609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C</w:t>
            </w:r>
          </w:p>
        </w:tc>
        <w:tc>
          <w:tcPr>
            <w:tcW w:w="609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proofErr w:type="spellStart"/>
            <w:r w:rsidRPr="00A37339">
              <w:rPr>
                <w:sz w:val="20"/>
                <w:szCs w:val="20"/>
                <w:lang w:val="en"/>
              </w:rPr>
              <w:t>Mn</w:t>
            </w:r>
            <w:proofErr w:type="spellEnd"/>
          </w:p>
        </w:tc>
        <w:tc>
          <w:tcPr>
            <w:tcW w:w="609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Si</w:t>
            </w:r>
          </w:p>
        </w:tc>
        <w:tc>
          <w:tcPr>
            <w:tcW w:w="609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Al</w:t>
            </w:r>
          </w:p>
        </w:tc>
        <w:tc>
          <w:tcPr>
            <w:tcW w:w="609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B</w:t>
            </w:r>
          </w:p>
        </w:tc>
        <w:tc>
          <w:tcPr>
            <w:tcW w:w="609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P</w:t>
            </w:r>
          </w:p>
        </w:tc>
        <w:tc>
          <w:tcPr>
            <w:tcW w:w="802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S</w:t>
            </w:r>
          </w:p>
        </w:tc>
      </w:tr>
      <w:tr w:rsidR="003677CA" w:rsidRPr="00523275" w:rsidTr="003D5CE9">
        <w:tc>
          <w:tcPr>
            <w:tcW w:w="1009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Percentage</w:t>
            </w:r>
          </w:p>
        </w:tc>
        <w:tc>
          <w:tcPr>
            <w:tcW w:w="698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79.432</w:t>
            </w:r>
          </w:p>
        </w:tc>
        <w:tc>
          <w:tcPr>
            <w:tcW w:w="610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9.976</w:t>
            </w:r>
          </w:p>
        </w:tc>
        <w:tc>
          <w:tcPr>
            <w:tcW w:w="609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8.014</w:t>
            </w:r>
          </w:p>
        </w:tc>
        <w:tc>
          <w:tcPr>
            <w:tcW w:w="609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0.736</w:t>
            </w:r>
          </w:p>
        </w:tc>
        <w:tc>
          <w:tcPr>
            <w:tcW w:w="609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0.632</w:t>
            </w:r>
          </w:p>
        </w:tc>
        <w:tc>
          <w:tcPr>
            <w:tcW w:w="609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0.295</w:t>
            </w:r>
          </w:p>
        </w:tc>
        <w:tc>
          <w:tcPr>
            <w:tcW w:w="609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0.294</w:t>
            </w:r>
          </w:p>
        </w:tc>
        <w:tc>
          <w:tcPr>
            <w:tcW w:w="609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0.257</w:t>
            </w:r>
          </w:p>
        </w:tc>
        <w:tc>
          <w:tcPr>
            <w:tcW w:w="609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0.252</w:t>
            </w:r>
          </w:p>
        </w:tc>
        <w:tc>
          <w:tcPr>
            <w:tcW w:w="609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0.052</w:t>
            </w:r>
          </w:p>
        </w:tc>
        <w:tc>
          <w:tcPr>
            <w:tcW w:w="609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0.033</w:t>
            </w:r>
          </w:p>
        </w:tc>
        <w:tc>
          <w:tcPr>
            <w:tcW w:w="609" w:type="dxa"/>
            <w:vAlign w:val="center"/>
          </w:tcPr>
          <w:p w:rsidR="003677CA" w:rsidRPr="00A37339" w:rsidRDefault="003677CA" w:rsidP="003D5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0.023</w:t>
            </w:r>
          </w:p>
        </w:tc>
        <w:tc>
          <w:tcPr>
            <w:tcW w:w="802" w:type="dxa"/>
            <w:vAlign w:val="center"/>
          </w:tcPr>
          <w:p w:rsidR="003677CA" w:rsidRPr="00A37339" w:rsidRDefault="003677CA" w:rsidP="003D5CE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/>
              </w:rPr>
            </w:pPr>
            <w:r w:rsidRPr="00A37339">
              <w:rPr>
                <w:sz w:val="20"/>
                <w:szCs w:val="20"/>
                <w:lang w:val="en"/>
              </w:rPr>
              <w:t>0.004</w:t>
            </w:r>
          </w:p>
        </w:tc>
      </w:tr>
    </w:tbl>
    <w:p w:rsidR="003677CA" w:rsidRDefault="003677CA" w:rsidP="003677CA">
      <w:pPr>
        <w:pStyle w:val="CommentText"/>
        <w:jc w:val="center"/>
        <w:rPr>
          <w:lang w:val="en"/>
        </w:rPr>
      </w:pPr>
      <w:bookmarkStart w:id="1" w:name="_Ref48151551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bookmarkEnd w:id="1"/>
      <w:r>
        <w:t>. Composition (</w:t>
      </w:r>
      <w:proofErr w:type="gramStart"/>
      <w:r>
        <w:t>at%</w:t>
      </w:r>
      <w:proofErr w:type="gramEnd"/>
      <w:r>
        <w:t>) of the Ni-based alloy used in the study</w:t>
      </w:r>
    </w:p>
    <w:p w:rsidR="003677CA" w:rsidRDefault="003677CA" w:rsidP="003677CA">
      <w:p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The density of the alloy was equal to 10 g/cm</w:t>
      </w:r>
      <w:r>
        <w:rPr>
          <w:vertAlign w:val="superscript"/>
          <w:lang w:val="en"/>
        </w:rPr>
        <w:t>3</w:t>
      </w:r>
      <w:r>
        <w:rPr>
          <w:lang w:val="en"/>
        </w:rPr>
        <w:t>.</w:t>
      </w:r>
    </w:p>
    <w:p w:rsidR="003677CA" w:rsidRPr="00FC5A77" w:rsidRDefault="003677CA" w:rsidP="003677CA">
      <w:pPr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3677CA" w:rsidRDefault="003677CA" w:rsidP="003677CA">
      <w:pPr>
        <w:rPr>
          <w:lang w:val="en"/>
        </w:rPr>
      </w:pPr>
      <w:r>
        <w:rPr>
          <w:lang w:val="en"/>
        </w:rPr>
        <w:t xml:space="preserve">The composition of the natural boron was: 19.8% of </w:t>
      </w:r>
      <w:r w:rsidRPr="00A37339">
        <w:rPr>
          <w:vertAlign w:val="superscript"/>
          <w:lang w:val="en"/>
        </w:rPr>
        <w:t>10</w:t>
      </w:r>
      <w:r>
        <w:rPr>
          <w:lang w:val="en"/>
        </w:rPr>
        <w:t xml:space="preserve">B and 80.2% of </w:t>
      </w:r>
      <w:r w:rsidRPr="00A37339">
        <w:rPr>
          <w:vertAlign w:val="superscript"/>
          <w:lang w:val="en"/>
        </w:rPr>
        <w:t>11</w:t>
      </w:r>
      <w:r>
        <w:rPr>
          <w:lang w:val="en"/>
        </w:rPr>
        <w:t>B. The density of the boron carbide (B</w:t>
      </w:r>
      <w:r>
        <w:rPr>
          <w:vertAlign w:val="subscript"/>
          <w:lang w:val="en"/>
        </w:rPr>
        <w:t>4</w:t>
      </w:r>
      <w:r>
        <w:rPr>
          <w:lang w:val="en"/>
        </w:rPr>
        <w:t>C) used as protector in this study was equal to 2.52016 g/cm</w:t>
      </w:r>
      <w:r>
        <w:rPr>
          <w:vertAlign w:val="superscript"/>
          <w:lang w:val="en"/>
        </w:rPr>
        <w:t>3</w:t>
      </w:r>
      <w:r>
        <w:rPr>
          <w:lang w:val="en"/>
        </w:rPr>
        <w:t>.</w:t>
      </w:r>
    </w:p>
    <w:p w:rsidR="00234129" w:rsidRPr="003677CA" w:rsidRDefault="003677CA">
      <w:pPr>
        <w:rPr>
          <w:lang w:val="en"/>
        </w:rPr>
      </w:pPr>
    </w:p>
    <w:sectPr w:rsidR="00234129" w:rsidRPr="00367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CA"/>
    <w:rsid w:val="00115EED"/>
    <w:rsid w:val="003677CA"/>
    <w:rsid w:val="0093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1B9D8-B256-4A47-8190-27377B2A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67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7CA"/>
    <w:rPr>
      <w:sz w:val="20"/>
      <w:szCs w:val="20"/>
    </w:rPr>
  </w:style>
  <w:style w:type="table" w:styleId="TableGrid">
    <w:name w:val="Table Grid"/>
    <w:basedOn w:val="TableNormal"/>
    <w:uiPriority w:val="39"/>
    <w:rsid w:val="0036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The University of Liverpool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Merk, Bruno</dc:creator>
  <cp:keywords/>
  <dc:description/>
  <cp:lastModifiedBy>Merk, Bruno</cp:lastModifiedBy>
  <cp:revision>1</cp:revision>
  <dcterms:created xsi:type="dcterms:W3CDTF">2017-12-19T12:01:00Z</dcterms:created>
  <dcterms:modified xsi:type="dcterms:W3CDTF">2017-12-19T12:02:00Z</dcterms:modified>
</cp:coreProperties>
</file>