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84D6" w14:textId="7073253D" w:rsidR="005E1FF6" w:rsidRPr="005C2560" w:rsidRDefault="005E1FF6" w:rsidP="005E1FF6">
      <w:pPr>
        <w:rPr>
          <w:lang w:val="en-US"/>
        </w:rPr>
      </w:pPr>
      <w:r w:rsidRPr="005C2560">
        <w:rPr>
          <w:b/>
          <w:lang w:val="en-US"/>
        </w:rPr>
        <w:t>S</w:t>
      </w:r>
      <w:r w:rsidR="00B43272">
        <w:rPr>
          <w:b/>
          <w:lang w:val="en-US"/>
        </w:rPr>
        <w:t>6</w:t>
      </w:r>
      <w:r>
        <w:rPr>
          <w:b/>
          <w:lang w:val="en-US"/>
        </w:rPr>
        <w:t xml:space="preserve"> Table</w:t>
      </w:r>
      <w:r w:rsidRPr="005C2560">
        <w:rPr>
          <w:b/>
          <w:lang w:val="en-US"/>
        </w:rPr>
        <w:t xml:space="preserve">: </w:t>
      </w:r>
      <w:r w:rsidR="00456070">
        <w:rPr>
          <w:b/>
          <w:lang w:val="en-US"/>
        </w:rPr>
        <w:t>C</w:t>
      </w:r>
      <w:r w:rsidRPr="005C2560">
        <w:rPr>
          <w:b/>
          <w:lang w:val="en-US"/>
        </w:rPr>
        <w:t xml:space="preserve">omparison of pooled effect estimates from studies </w:t>
      </w:r>
      <w:r w:rsidR="00456070">
        <w:rPr>
          <w:b/>
          <w:lang w:val="en-US"/>
        </w:rPr>
        <w:t>where individual patient</w:t>
      </w:r>
      <w:r w:rsidR="00B43272">
        <w:rPr>
          <w:b/>
          <w:lang w:val="en-US"/>
        </w:rPr>
        <w:t xml:space="preserve"> data</w:t>
      </w:r>
      <w:r w:rsidR="00456070">
        <w:rPr>
          <w:b/>
          <w:lang w:val="en-US"/>
        </w:rPr>
        <w:t xml:space="preserve"> </w:t>
      </w:r>
      <w:proofErr w:type="gramStart"/>
      <w:r w:rsidR="00456070">
        <w:rPr>
          <w:b/>
          <w:lang w:val="en-US"/>
        </w:rPr>
        <w:t>were used</w:t>
      </w:r>
      <w:proofErr w:type="gramEnd"/>
      <w:r w:rsidR="00456070">
        <w:rPr>
          <w:b/>
          <w:lang w:val="en-US"/>
        </w:rPr>
        <w:t xml:space="preserve"> for the analysis of on-study mortality and overall survival </w:t>
      </w:r>
      <w:r w:rsidR="00B43272">
        <w:rPr>
          <w:b/>
          <w:lang w:val="en-US"/>
        </w:rPr>
        <w:t>in previous analyses</w:t>
      </w:r>
      <w:r w:rsidR="004334D0">
        <w:rPr>
          <w:b/>
          <w:vertAlign w:val="superscript"/>
          <w:lang w:val="en-US"/>
        </w:rPr>
        <w:t>1</w:t>
      </w:r>
      <w:r w:rsidR="004334D0">
        <w:rPr>
          <w:b/>
          <w:lang w:val="en-US"/>
        </w:rPr>
        <w:t xml:space="preserve"> </w:t>
      </w:r>
      <w:r w:rsidRPr="005C2560">
        <w:rPr>
          <w:b/>
          <w:lang w:val="en-US"/>
        </w:rPr>
        <w:t xml:space="preserve">and </w:t>
      </w:r>
      <w:r w:rsidR="00456070">
        <w:rPr>
          <w:b/>
          <w:lang w:val="en-US"/>
        </w:rPr>
        <w:t xml:space="preserve">estimates reported </w:t>
      </w:r>
      <w:r w:rsidRPr="005C2560">
        <w:rPr>
          <w:b/>
          <w:lang w:val="en-US"/>
        </w:rPr>
        <w:t xml:space="preserve">in </w:t>
      </w:r>
      <w:r w:rsidR="00BA6BE4">
        <w:rPr>
          <w:b/>
          <w:lang w:val="en-US"/>
        </w:rPr>
        <w:t>EMA documentation</w:t>
      </w:r>
      <w:r w:rsidRPr="005C2560">
        <w:rPr>
          <w:b/>
          <w:lang w:val="en-US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63"/>
        <w:gridCol w:w="1418"/>
        <w:gridCol w:w="2551"/>
        <w:gridCol w:w="1418"/>
        <w:gridCol w:w="2551"/>
      </w:tblGrid>
      <w:tr w:rsidR="005E1FF6" w:rsidRPr="00852E3B" w14:paraId="4E990570" w14:textId="77777777" w:rsidTr="009564A1">
        <w:trPr>
          <w:trHeight w:val="450"/>
        </w:trPr>
        <w:tc>
          <w:tcPr>
            <w:tcW w:w="3686" w:type="dxa"/>
            <w:tcBorders>
              <w:right w:val="nil"/>
            </w:tcBorders>
          </w:tcPr>
          <w:p w14:paraId="79C8BC10" w14:textId="77777777" w:rsidR="005E1FF6" w:rsidRPr="005C2560" w:rsidRDefault="005E1FF6" w:rsidP="003D3FD8">
            <w:pPr>
              <w:rPr>
                <w:b/>
                <w:lang w:val="en-US"/>
              </w:rPr>
            </w:pPr>
          </w:p>
        </w:tc>
        <w:tc>
          <w:tcPr>
            <w:tcW w:w="1563" w:type="dxa"/>
            <w:tcBorders>
              <w:right w:val="nil"/>
            </w:tcBorders>
            <w:vAlign w:val="center"/>
          </w:tcPr>
          <w:p w14:paraId="24E3A61A" w14:textId="77777777" w:rsidR="005E1FF6" w:rsidRPr="005C2560" w:rsidRDefault="005E1FF6" w:rsidP="003D3F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vAlign w:val="center"/>
          </w:tcPr>
          <w:p w14:paraId="4C6809B0" w14:textId="77777777" w:rsidR="005E1FF6" w:rsidRPr="00852E3B" w:rsidRDefault="005E1FF6" w:rsidP="003D3FD8">
            <w:pPr>
              <w:jc w:val="center"/>
              <w:rPr>
                <w:b/>
              </w:rPr>
            </w:pPr>
            <w:r w:rsidRPr="00852E3B">
              <w:rPr>
                <w:b/>
              </w:rPr>
              <w:t xml:space="preserve">Public </w:t>
            </w:r>
            <w:proofErr w:type="spellStart"/>
            <w:r w:rsidRPr="00852E3B">
              <w:rPr>
                <w:b/>
              </w:rPr>
              <w:t>domain</w:t>
            </w:r>
            <w:proofErr w:type="spellEnd"/>
          </w:p>
        </w:tc>
        <w:tc>
          <w:tcPr>
            <w:tcW w:w="3969" w:type="dxa"/>
            <w:gridSpan w:val="2"/>
            <w:tcBorders>
              <w:left w:val="nil"/>
            </w:tcBorders>
            <w:vAlign w:val="center"/>
          </w:tcPr>
          <w:p w14:paraId="4E488166" w14:textId="14CE92BC" w:rsidR="005E1FF6" w:rsidRPr="00852E3B" w:rsidRDefault="004334D0" w:rsidP="003D3FD8">
            <w:pPr>
              <w:jc w:val="center"/>
              <w:rPr>
                <w:b/>
              </w:rPr>
            </w:pPr>
            <w:r>
              <w:rPr>
                <w:b/>
              </w:rPr>
              <w:t xml:space="preserve">EMA </w:t>
            </w:r>
            <w:proofErr w:type="spellStart"/>
            <w:r>
              <w:rPr>
                <w:b/>
              </w:rPr>
              <w:t>documentation</w:t>
            </w:r>
            <w:bookmarkStart w:id="0" w:name="_GoBack"/>
            <w:bookmarkEnd w:id="0"/>
            <w:proofErr w:type="spellEnd"/>
          </w:p>
        </w:tc>
      </w:tr>
      <w:tr w:rsidR="005E1FF6" w:rsidRPr="00852E3B" w14:paraId="4FE12681" w14:textId="77777777" w:rsidTr="009564A1">
        <w:trPr>
          <w:trHeight w:val="581"/>
        </w:trPr>
        <w:tc>
          <w:tcPr>
            <w:tcW w:w="3686" w:type="dxa"/>
            <w:tcBorders>
              <w:bottom w:val="single" w:sz="4" w:space="0" w:color="auto"/>
              <w:right w:val="nil"/>
            </w:tcBorders>
          </w:tcPr>
          <w:p w14:paraId="5F727C4B" w14:textId="77777777" w:rsidR="005E1FF6" w:rsidRPr="00852E3B" w:rsidRDefault="005E1FF6" w:rsidP="003D3FD8">
            <w:pPr>
              <w:rPr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nil"/>
            </w:tcBorders>
          </w:tcPr>
          <w:p w14:paraId="46172495" w14:textId="77777777" w:rsidR="005E1FF6" w:rsidRPr="00BF2DBE" w:rsidRDefault="005E1FF6" w:rsidP="003D3FD8">
            <w:pPr>
              <w:rPr>
                <w:b/>
              </w:rPr>
            </w:pPr>
            <w:proofErr w:type="spellStart"/>
            <w:r w:rsidRPr="00BF2DBE">
              <w:rPr>
                <w:b/>
              </w:rPr>
              <w:t>Number</w:t>
            </w:r>
            <w:proofErr w:type="spellEnd"/>
            <w:r w:rsidRPr="00BF2DBE">
              <w:rPr>
                <w:b/>
              </w:rPr>
              <w:t xml:space="preserve"> </w:t>
            </w:r>
            <w:proofErr w:type="spellStart"/>
            <w:r w:rsidRPr="00BF2DBE">
              <w:rPr>
                <w:b/>
              </w:rPr>
              <w:t>of</w:t>
            </w:r>
            <w:proofErr w:type="spellEnd"/>
            <w:r w:rsidRPr="00BF2DBE">
              <w:rPr>
                <w:b/>
              </w:rPr>
              <w:t xml:space="preserve"> </w:t>
            </w:r>
            <w:proofErr w:type="spellStart"/>
            <w:r w:rsidRPr="00BF2DBE">
              <w:rPr>
                <w:b/>
              </w:rPr>
              <w:t>comparisons</w:t>
            </w:r>
            <w:proofErr w:type="spellEnd"/>
            <w:r w:rsidRPr="00BF2DBE">
              <w:rPr>
                <w:b/>
              </w:rPr>
              <w:t>*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0E35215" w14:textId="77777777" w:rsidR="005E1FF6" w:rsidRPr="00BF2DBE" w:rsidRDefault="005E1FF6" w:rsidP="003D3FD8">
            <w:pPr>
              <w:rPr>
                <w:b/>
              </w:rPr>
            </w:pPr>
            <w:proofErr w:type="spellStart"/>
            <w:r w:rsidRPr="00BF2DBE">
              <w:rPr>
                <w:b/>
              </w:rPr>
              <w:t>Number</w:t>
            </w:r>
            <w:proofErr w:type="spellEnd"/>
            <w:r w:rsidRPr="00BF2DBE">
              <w:rPr>
                <w:b/>
              </w:rPr>
              <w:t xml:space="preserve"> </w:t>
            </w:r>
            <w:proofErr w:type="spellStart"/>
            <w:r w:rsidRPr="00BF2DBE">
              <w:rPr>
                <w:b/>
              </w:rPr>
              <w:t>of</w:t>
            </w:r>
            <w:proofErr w:type="spellEnd"/>
            <w:r w:rsidRPr="00BF2DBE">
              <w:rPr>
                <w:b/>
              </w:rPr>
              <w:t xml:space="preserve"> </w:t>
            </w:r>
            <w:proofErr w:type="spellStart"/>
            <w:r w:rsidRPr="00BF2DBE">
              <w:rPr>
                <w:b/>
              </w:rPr>
              <w:t>participants</w:t>
            </w:r>
            <w:proofErr w:type="spellEnd"/>
            <w:r w:rsidRPr="00BF2DBE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14:paraId="2BD09CF6" w14:textId="77777777" w:rsidR="005E1FF6" w:rsidRPr="00BF2DBE" w:rsidRDefault="00B1640A" w:rsidP="003D3FD8">
            <w:pPr>
              <w:rPr>
                <w:b/>
              </w:rPr>
            </w:pPr>
            <w:r>
              <w:rPr>
                <w:b/>
              </w:rPr>
              <w:t xml:space="preserve">Random </w:t>
            </w:r>
            <w:proofErr w:type="spellStart"/>
            <w:r>
              <w:rPr>
                <w:b/>
              </w:rPr>
              <w:t>effect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estimate</w:t>
            </w:r>
            <w:proofErr w:type="spellEnd"/>
            <w:r w:rsidR="005E1FF6" w:rsidRPr="00BF2DBE">
              <w:rPr>
                <w:b/>
              </w:rPr>
              <w:t xml:space="preserve"> (95% CI)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D225F15" w14:textId="77777777" w:rsidR="005E1FF6" w:rsidRPr="00BF2DBE" w:rsidRDefault="005E1FF6" w:rsidP="003D3FD8">
            <w:pPr>
              <w:rPr>
                <w:b/>
              </w:rPr>
            </w:pPr>
            <w:proofErr w:type="spellStart"/>
            <w:r w:rsidRPr="00BF2DBE">
              <w:rPr>
                <w:b/>
              </w:rPr>
              <w:t>Number</w:t>
            </w:r>
            <w:proofErr w:type="spellEnd"/>
            <w:r w:rsidRPr="00BF2DBE">
              <w:rPr>
                <w:b/>
              </w:rPr>
              <w:t xml:space="preserve"> </w:t>
            </w:r>
            <w:proofErr w:type="spellStart"/>
            <w:r w:rsidRPr="00BF2DBE">
              <w:rPr>
                <w:b/>
              </w:rPr>
              <w:t>of</w:t>
            </w:r>
            <w:proofErr w:type="spellEnd"/>
            <w:r w:rsidRPr="00BF2DBE">
              <w:rPr>
                <w:b/>
              </w:rPr>
              <w:t xml:space="preserve"> </w:t>
            </w:r>
            <w:proofErr w:type="spellStart"/>
            <w:r w:rsidRPr="00BF2DBE">
              <w:rPr>
                <w:b/>
              </w:rPr>
              <w:t>participants</w:t>
            </w:r>
            <w:proofErr w:type="spellEnd"/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2AA6AC8B" w14:textId="77777777" w:rsidR="005E1FF6" w:rsidRPr="00BF2DBE" w:rsidRDefault="005E1FF6" w:rsidP="003D3FD8">
            <w:pPr>
              <w:rPr>
                <w:b/>
              </w:rPr>
            </w:pPr>
            <w:r w:rsidRPr="00BF2DBE">
              <w:rPr>
                <w:b/>
              </w:rPr>
              <w:t xml:space="preserve">Random </w:t>
            </w:r>
            <w:proofErr w:type="spellStart"/>
            <w:r w:rsidRPr="00BF2DBE">
              <w:rPr>
                <w:b/>
              </w:rPr>
              <w:t>effects</w:t>
            </w:r>
            <w:proofErr w:type="spellEnd"/>
            <w:r w:rsidRPr="00BF2DBE">
              <w:rPr>
                <w:b/>
              </w:rPr>
              <w:t xml:space="preserve"> </w:t>
            </w:r>
            <w:proofErr w:type="spellStart"/>
            <w:r w:rsidRPr="00BF2DBE">
              <w:rPr>
                <w:b/>
              </w:rPr>
              <w:t>estimate</w:t>
            </w:r>
            <w:proofErr w:type="spellEnd"/>
            <w:r w:rsidRPr="00BF2DBE">
              <w:rPr>
                <w:b/>
              </w:rPr>
              <w:t xml:space="preserve"> </w:t>
            </w:r>
          </w:p>
          <w:p w14:paraId="57360EC3" w14:textId="77777777" w:rsidR="005E1FF6" w:rsidRPr="00BF2DBE" w:rsidRDefault="005E1FF6" w:rsidP="003D3FD8">
            <w:pPr>
              <w:rPr>
                <w:b/>
              </w:rPr>
            </w:pPr>
            <w:r w:rsidRPr="00BF2DBE">
              <w:rPr>
                <w:b/>
              </w:rPr>
              <w:t>(95% CI)</w:t>
            </w:r>
          </w:p>
        </w:tc>
      </w:tr>
      <w:tr w:rsidR="009564A1" w:rsidRPr="00456070" w14:paraId="2AAD1A36" w14:textId="77777777" w:rsidTr="00456070">
        <w:trPr>
          <w:trHeight w:hRule="exact" w:val="454"/>
        </w:trPr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65A768DB" w14:textId="5F040ADC" w:rsidR="009564A1" w:rsidRPr="00456070" w:rsidRDefault="00B43272" w:rsidP="00B43272">
            <w:pPr>
              <w:rPr>
                <w:lang w:val="en-US"/>
              </w:rPr>
            </w:pPr>
            <w:r>
              <w:rPr>
                <w:lang w:val="en-US"/>
              </w:rPr>
              <w:t>Overall survival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26E9078" w14:textId="77777777" w:rsidR="009564A1" w:rsidRPr="00456070" w:rsidRDefault="009564A1" w:rsidP="009564A1">
            <w:r w:rsidRPr="00456070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A92F8C" w14:textId="77777777" w:rsidR="009564A1" w:rsidRPr="00456070" w:rsidRDefault="009564A1" w:rsidP="009564A1">
            <w:r w:rsidRPr="00456070">
              <w:t>3723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391F389" w14:textId="77777777" w:rsidR="009564A1" w:rsidRPr="00456070" w:rsidRDefault="009564A1" w:rsidP="009564A1">
            <w:r w:rsidRPr="00456070">
              <w:t>HR 1.09 (0.99, 1.19)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38BB43" w14:textId="77777777" w:rsidR="009564A1" w:rsidRPr="00456070" w:rsidRDefault="009564A1" w:rsidP="009564A1">
            <w:r w:rsidRPr="00456070">
              <w:t>3701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74FA25" w14:textId="77777777" w:rsidR="009564A1" w:rsidRPr="00456070" w:rsidRDefault="009564A1" w:rsidP="009564A1">
            <w:r w:rsidRPr="00456070">
              <w:t>HR 1.07 (0.97, 1.18</w:t>
            </w:r>
          </w:p>
        </w:tc>
      </w:tr>
      <w:tr w:rsidR="009564A1" w:rsidRPr="00456070" w14:paraId="0111E1B9" w14:textId="77777777" w:rsidTr="00456070">
        <w:trPr>
          <w:trHeight w:hRule="exact" w:val="454"/>
        </w:trPr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</w:tcPr>
          <w:p w14:paraId="72274F59" w14:textId="344159FC" w:rsidR="009564A1" w:rsidRPr="00456070" w:rsidRDefault="00B43272" w:rsidP="00B43272">
            <w:pPr>
              <w:rPr>
                <w:lang w:val="en-US"/>
              </w:rPr>
            </w:pPr>
            <w:r>
              <w:rPr>
                <w:lang w:val="en-US"/>
              </w:rPr>
              <w:t>On-study mortality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01BD" w14:textId="77777777" w:rsidR="009564A1" w:rsidRPr="00456070" w:rsidRDefault="009564A1" w:rsidP="009564A1">
            <w:r w:rsidRPr="00456070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ABF7" w14:textId="77777777" w:rsidR="009564A1" w:rsidRPr="00456070" w:rsidRDefault="009564A1" w:rsidP="009564A1">
            <w:r w:rsidRPr="00456070">
              <w:t>3723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109AF" w14:textId="77777777" w:rsidR="009564A1" w:rsidRPr="00456070" w:rsidRDefault="009564A1" w:rsidP="009564A1">
            <w:r w:rsidRPr="00456070">
              <w:t>HR 1.20 (1.01, 1.42)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D483B" w14:textId="77777777" w:rsidR="009564A1" w:rsidRPr="00456070" w:rsidRDefault="009564A1" w:rsidP="009564A1">
            <w:r w:rsidRPr="00456070">
              <w:t>3702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8C81D" w14:textId="77777777" w:rsidR="009564A1" w:rsidRPr="00456070" w:rsidRDefault="009564A1" w:rsidP="009564A1">
            <w:r w:rsidRPr="00456070">
              <w:t>HR 1.24 (1.03, 1.49)</w:t>
            </w:r>
          </w:p>
        </w:tc>
      </w:tr>
    </w:tbl>
    <w:p w14:paraId="4BE57087" w14:textId="77777777" w:rsidR="005E1FF6" w:rsidRPr="00456070" w:rsidRDefault="005E1FF6" w:rsidP="005E1FF6"/>
    <w:p w14:paraId="735E640F" w14:textId="0D859298" w:rsidR="004334D0" w:rsidRPr="004334D0" w:rsidRDefault="004334D0" w:rsidP="005E1FF6">
      <w:pPr>
        <w:rPr>
          <w:lang w:val="en-US"/>
        </w:rPr>
      </w:pPr>
      <w:r>
        <w:rPr>
          <w:vertAlign w:val="superscript"/>
        </w:rPr>
        <w:t>1</w:t>
      </w:r>
      <w:r>
        <w:t xml:space="preserve"> </w:t>
      </w:r>
      <w:proofErr w:type="spellStart"/>
      <w:r w:rsidRPr="004334D0">
        <w:t>Bohlius</w:t>
      </w:r>
      <w:proofErr w:type="spellEnd"/>
      <w:r w:rsidRPr="004334D0">
        <w:t xml:space="preserve"> J, </w:t>
      </w:r>
      <w:proofErr w:type="spellStart"/>
      <w:r w:rsidRPr="004334D0">
        <w:t>Schmidlin</w:t>
      </w:r>
      <w:proofErr w:type="spellEnd"/>
      <w:r w:rsidRPr="004334D0">
        <w:t xml:space="preserve"> K, Brillant C, Schwarzer G, </w:t>
      </w:r>
      <w:proofErr w:type="spellStart"/>
      <w:r w:rsidRPr="004334D0">
        <w:t>Trelle</w:t>
      </w:r>
      <w:proofErr w:type="spellEnd"/>
      <w:r w:rsidRPr="004334D0">
        <w:t xml:space="preserve"> S, Seidenfeld J, et al. </w:t>
      </w:r>
      <w:r w:rsidRPr="004334D0">
        <w:rPr>
          <w:lang w:val="en-US"/>
        </w:rPr>
        <w:t xml:space="preserve">Recombinant human erythropoiesis-stimulating agents and mortality in patients with cancer: a meta-analysis of </w:t>
      </w:r>
      <w:proofErr w:type="spellStart"/>
      <w:r w:rsidRPr="004334D0">
        <w:rPr>
          <w:lang w:val="en-US"/>
        </w:rPr>
        <w:t>randomised</w:t>
      </w:r>
      <w:proofErr w:type="spellEnd"/>
      <w:r w:rsidRPr="004334D0">
        <w:rPr>
          <w:lang w:val="en-US"/>
        </w:rPr>
        <w:t xml:space="preserve"> trials. Lancet, 2009</w:t>
      </w:r>
      <w:proofErr w:type="gramStart"/>
      <w:r w:rsidRPr="004334D0">
        <w:rPr>
          <w:lang w:val="en-US"/>
        </w:rPr>
        <w:t>;373</w:t>
      </w:r>
      <w:proofErr w:type="gramEnd"/>
      <w:r w:rsidRPr="004334D0">
        <w:rPr>
          <w:lang w:val="en-US"/>
        </w:rPr>
        <w:t xml:space="preserve">: 1532–42. </w:t>
      </w:r>
    </w:p>
    <w:p w14:paraId="087DFEFC" w14:textId="1FB32B17" w:rsidR="00B43272" w:rsidRPr="00456070" w:rsidRDefault="005E1FF6" w:rsidP="005E1FF6">
      <w:pPr>
        <w:rPr>
          <w:lang w:val="en-US"/>
        </w:rPr>
      </w:pPr>
      <w:r w:rsidRPr="00456070">
        <w:rPr>
          <w:lang w:val="en-US"/>
        </w:rPr>
        <w:t xml:space="preserve">*Studies with multiple experimental arms </w:t>
      </w:r>
      <w:proofErr w:type="gramStart"/>
      <w:r w:rsidRPr="00456070">
        <w:rPr>
          <w:lang w:val="en-US"/>
        </w:rPr>
        <w:t>were counted</w:t>
      </w:r>
      <w:proofErr w:type="gramEnd"/>
      <w:r w:rsidRPr="00456070">
        <w:rPr>
          <w:lang w:val="en-US"/>
        </w:rPr>
        <w:t xml:space="preserve"> as separate comparisons</w:t>
      </w:r>
      <w:r w:rsidR="004334D0">
        <w:rPr>
          <w:lang w:val="en-US"/>
        </w:rPr>
        <w:t>.</w:t>
      </w:r>
    </w:p>
    <w:p w14:paraId="6BF6ED24" w14:textId="0C687DEA" w:rsidR="005E1FF6" w:rsidRPr="005C2560" w:rsidRDefault="005E1FF6" w:rsidP="005E1FF6">
      <w:pPr>
        <w:rPr>
          <w:lang w:val="en-US"/>
        </w:rPr>
      </w:pPr>
      <w:r w:rsidRPr="00456070">
        <w:rPr>
          <w:lang w:val="en-US"/>
        </w:rPr>
        <w:t>CI, confidence interval; EMA, European Medicines Agency</w:t>
      </w:r>
      <w:r w:rsidR="00456070" w:rsidRPr="00456070">
        <w:rPr>
          <w:lang w:val="en-US"/>
        </w:rPr>
        <w:t>; HR, hazard ratio</w:t>
      </w:r>
      <w:r w:rsidR="004334D0">
        <w:rPr>
          <w:lang w:val="en-US"/>
        </w:rPr>
        <w:t>.</w:t>
      </w:r>
    </w:p>
    <w:p w14:paraId="7AF45F2F" w14:textId="77777777" w:rsidR="003E6BB0" w:rsidRPr="003E6BB0" w:rsidRDefault="003E6BB0" w:rsidP="00D849F6">
      <w:pPr>
        <w:spacing w:line="360" w:lineRule="auto"/>
        <w:rPr>
          <w:b/>
          <w:sz w:val="28"/>
          <w:lang w:val="en-US"/>
        </w:rPr>
      </w:pPr>
    </w:p>
    <w:sectPr w:rsidR="003E6BB0" w:rsidRPr="003E6BB0" w:rsidSect="003E6BB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F6"/>
    <w:rsid w:val="000114EB"/>
    <w:rsid w:val="00252175"/>
    <w:rsid w:val="002C0530"/>
    <w:rsid w:val="002E67D0"/>
    <w:rsid w:val="003E6BB0"/>
    <w:rsid w:val="004334D0"/>
    <w:rsid w:val="00456070"/>
    <w:rsid w:val="004E2607"/>
    <w:rsid w:val="005074A7"/>
    <w:rsid w:val="005E1FF6"/>
    <w:rsid w:val="006E28DB"/>
    <w:rsid w:val="007416F8"/>
    <w:rsid w:val="00812CD9"/>
    <w:rsid w:val="008D2671"/>
    <w:rsid w:val="008E6F5D"/>
    <w:rsid w:val="009564A1"/>
    <w:rsid w:val="0098683D"/>
    <w:rsid w:val="00AD45F9"/>
    <w:rsid w:val="00B1640A"/>
    <w:rsid w:val="00B43272"/>
    <w:rsid w:val="00BA39B0"/>
    <w:rsid w:val="00BA6BE4"/>
    <w:rsid w:val="00D65492"/>
    <w:rsid w:val="00D849F6"/>
    <w:rsid w:val="00E33BF8"/>
    <w:rsid w:val="00E60CB7"/>
    <w:rsid w:val="00F12D7E"/>
    <w:rsid w:val="00FB7D94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797B2"/>
  <w15:chartTrackingRefBased/>
  <w15:docId w15:val="{AFD0B71F-4A92-4355-80A4-D8D1A71E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FF6"/>
  </w:style>
  <w:style w:type="paragraph" w:styleId="Heading7">
    <w:name w:val="heading 7"/>
    <w:basedOn w:val="Normal"/>
    <w:next w:val="Normal"/>
    <w:link w:val="Heading7Char"/>
    <w:uiPriority w:val="99"/>
    <w:qFormat/>
    <w:rsid w:val="003E6BB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gency">
    <w:name w:val="Body text (Agency)"/>
    <w:basedOn w:val="Normal"/>
    <w:qFormat/>
    <w:rsid w:val="00F12D7E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3E6BB0"/>
    <w:rPr>
      <w:rFonts w:ascii="Times New Roman" w:eastAsia="Times New Roman" w:hAnsi="Times New Roman" w:cs="Times New Roman"/>
      <w:b/>
      <w:bCs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FC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0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C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Bern - ISPM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Rohner, Eliane (ISPM)</dc:creator>
  <cp:keywords/>
  <dc:description/>
  <cp:lastModifiedBy>Rohner, Eliane (ISPM)</cp:lastModifiedBy>
  <cp:revision>2</cp:revision>
  <dcterms:created xsi:type="dcterms:W3CDTF">2017-11-02T14:09:00Z</dcterms:created>
  <dcterms:modified xsi:type="dcterms:W3CDTF">2017-11-02T14:09:00Z</dcterms:modified>
</cp:coreProperties>
</file>