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2C2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E91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Text</w:t>
      </w:r>
      <w:bookmarkStart w:id="0" w:name="_GoBack"/>
      <w:bookmarkEnd w:id="0"/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32C2">
        <w:rPr>
          <w:rFonts w:ascii="Times New Roman" w:hAnsi="Times New Roman" w:cs="Times New Roman"/>
          <w:b/>
          <w:sz w:val="24"/>
          <w:szCs w:val="24"/>
        </w:rPr>
        <w:t>Protocol for flow cytometry of fresh blood and SF cells</w:t>
      </w:r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32C2">
        <w:rPr>
          <w:rFonts w:ascii="Times New Roman" w:hAnsi="Times New Roman" w:cs="Times New Roman"/>
          <w:sz w:val="24"/>
          <w:szCs w:val="24"/>
        </w:rPr>
        <w:t xml:space="preserve">Blood cells were prepared by adding 100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µg/ml human IgG (Sigma I-4506, Sigma Aldrich, St. Louis, MO, USA) in </w:t>
      </w:r>
      <w:r w:rsidRPr="005932C2">
        <w:rPr>
          <w:rFonts w:ascii="Times New Roman" w:hAnsi="Times New Roman" w:cs="Times New Roman"/>
          <w:sz w:val="24"/>
          <w:szCs w:val="24"/>
        </w:rPr>
        <w:t>staining buffer (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PBS pH 7.40 with 0.2% human serum albumin (Sigma A-1653, Sigma Aldrich, St. Louis, MO, USA) and 0.09% w/v sodium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US"/>
        </w:rPr>
        <w:t>azide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US"/>
        </w:rPr>
        <w:t>) 1:10 by volume in staining tubes (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US"/>
        </w:rPr>
        <w:t>Axygen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 MCT-150-L-C,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US"/>
        </w:rPr>
        <w:t>Krackeler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 Scientific, Albany, NY, USA) to block non-specific </w:t>
      </w:r>
      <w:r w:rsidRPr="005932C2">
        <w:rPr>
          <w:rFonts w:ascii="Times New Roman" w:hAnsi="Times New Roman" w:cs="Times New Roman"/>
          <w:bCs/>
          <w:sz w:val="24"/>
          <w:szCs w:val="24"/>
          <w:lang w:val="en-US"/>
        </w:rPr>
        <w:t>Fc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 receptor-mediated antibody binding prior to start, and left after mixing for 15 minutes in the dark.</w:t>
      </w:r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2C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932C2">
        <w:rPr>
          <w:rFonts w:ascii="Times New Roman" w:hAnsi="Times New Roman" w:cs="Times New Roman"/>
          <w:sz w:val="24"/>
          <w:szCs w:val="24"/>
        </w:rPr>
        <w:t>solated</w:t>
      </w:r>
      <w:proofErr w:type="spellEnd"/>
      <w:r w:rsidRPr="005932C2">
        <w:rPr>
          <w:rFonts w:ascii="Times New Roman" w:hAnsi="Times New Roman" w:cs="Times New Roman"/>
          <w:sz w:val="24"/>
          <w:szCs w:val="24"/>
        </w:rPr>
        <w:t xml:space="preserve"> SF-cells, with a volume of approximately 500,000 cells, were treated in a similar way as the blood cells. </w:t>
      </w:r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2C2">
        <w:rPr>
          <w:rFonts w:ascii="Times New Roman" w:hAnsi="Times New Roman" w:cs="Times New Roman"/>
          <w:sz w:val="24"/>
          <w:szCs w:val="24"/>
        </w:rPr>
        <w:t xml:space="preserve">FACS-measurements were carried out on a </w:t>
      </w:r>
      <w:proofErr w:type="spellStart"/>
      <w:r w:rsidRPr="005932C2">
        <w:rPr>
          <w:rFonts w:ascii="Times New Roman" w:hAnsi="Times New Roman" w:cs="Times New Roman"/>
          <w:sz w:val="24"/>
          <w:szCs w:val="24"/>
        </w:rPr>
        <w:t>BDFacsArray</w:t>
      </w:r>
      <w:r w:rsidRPr="005932C2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5932C2">
        <w:rPr>
          <w:rFonts w:ascii="Times New Roman" w:hAnsi="Times New Roman" w:cs="Times New Roman"/>
          <w:sz w:val="24"/>
          <w:szCs w:val="24"/>
        </w:rPr>
        <w:t xml:space="preserve"> </w:t>
      </w:r>
      <w:r w:rsidRPr="005932C2">
        <w:rPr>
          <w:rFonts w:ascii="Times New Roman" w:hAnsi="Times New Roman" w:cs="Times New Roman"/>
          <w:bCs/>
          <w:iCs/>
          <w:sz w:val="24"/>
          <w:szCs w:val="24"/>
        </w:rPr>
        <w:t>WO114</w:t>
      </w:r>
      <w:r w:rsidRPr="005932C2">
        <w:rPr>
          <w:rFonts w:ascii="Times New Roman" w:hAnsi="Times New Roman" w:cs="Times New Roman"/>
          <w:sz w:val="24"/>
          <w:szCs w:val="24"/>
        </w:rPr>
        <w:t xml:space="preserve"> (BD Bioscience, San Jose, CA, USA), which was adjusted with </w:t>
      </w:r>
      <w:r w:rsidRPr="005932C2">
        <w:rPr>
          <w:rFonts w:ascii="Times New Roman" w:hAnsi="Times New Roman" w:cs="Times New Roman"/>
          <w:bCs/>
          <w:iCs/>
          <w:sz w:val="24"/>
          <w:szCs w:val="24"/>
        </w:rPr>
        <w:t>BD compensation beads prior to measurements.</w:t>
      </w:r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932C2">
        <w:rPr>
          <w:rFonts w:ascii="Times New Roman" w:hAnsi="Times New Roman" w:cs="Times New Roman"/>
          <w:sz w:val="24"/>
          <w:szCs w:val="24"/>
          <w:lang w:val="en-US"/>
        </w:rPr>
        <w:t xml:space="preserve"> Neutrophils were characterized by CD16 (</w:t>
      </w: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CD16-APC-Cy7,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BioLegend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, San Diego, CA, USA)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>and monocytes were characterized by CD14 (</w:t>
      </w: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CD14-PE-Cy7,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BioLegend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, San Diego, CA, USA).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>C5aR was determined with C5aR h7/16 antibodies (Novo Nordisk, Denmark). CD11b-positive (</w:t>
      </w: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CD11b-APC-Cy7, BD Bioscience, </w:t>
      </w:r>
      <w:proofErr w:type="gramStart"/>
      <w:r w:rsidRPr="005932C2">
        <w:rPr>
          <w:rFonts w:ascii="Times New Roman" w:hAnsi="Times New Roman" w:cs="Times New Roman"/>
          <w:sz w:val="24"/>
          <w:szCs w:val="24"/>
          <w:lang w:val="en-CA"/>
        </w:rPr>
        <w:t>San</w:t>
      </w:r>
      <w:proofErr w:type="gram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 Jose, CA, USA)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>and CD62L-positive (</w:t>
      </w: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CD62L-PE-Cy7,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BioLegend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, San Diego, CA, USA)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>cells were further localized to look at cell activity for these receptors. We also looked at CD203c-positve (</w:t>
      </w: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CD203c-AP,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Miltenyi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Biotec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932C2">
        <w:rPr>
          <w:rFonts w:ascii="Times New Roman" w:hAnsi="Times New Roman" w:cs="Times New Roman"/>
          <w:sz w:val="24"/>
          <w:szCs w:val="24"/>
          <w:lang w:val="en-CA"/>
        </w:rPr>
        <w:t>Norden</w:t>
      </w:r>
      <w:proofErr w:type="spell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gramStart"/>
      <w:r w:rsidRPr="005932C2">
        <w:rPr>
          <w:rFonts w:ascii="Times New Roman" w:hAnsi="Times New Roman" w:cs="Times New Roman"/>
          <w:sz w:val="24"/>
          <w:szCs w:val="24"/>
          <w:lang w:val="en-CA"/>
        </w:rPr>
        <w:t>Lund</w:t>
      </w:r>
      <w:proofErr w:type="gramEnd"/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, Sweden) </w:t>
      </w:r>
      <w:r w:rsidRPr="005932C2">
        <w:rPr>
          <w:rFonts w:ascii="Times New Roman" w:hAnsi="Times New Roman" w:cs="Times New Roman"/>
          <w:sz w:val="24"/>
          <w:szCs w:val="24"/>
          <w:lang w:val="en-US"/>
        </w:rPr>
        <w:t>cells, but did not find any.</w:t>
      </w:r>
    </w:p>
    <w:p w:rsidR="005932C2" w:rsidRPr="005932C2" w:rsidRDefault="005932C2" w:rsidP="005932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2C2">
        <w:rPr>
          <w:rFonts w:ascii="Times New Roman" w:hAnsi="Times New Roman" w:cs="Times New Roman"/>
          <w:sz w:val="24"/>
          <w:szCs w:val="24"/>
          <w:lang w:val="en-CA"/>
        </w:rPr>
        <w:t xml:space="preserve">Data were analysed using the </w:t>
      </w:r>
      <w:proofErr w:type="spellStart"/>
      <w:r w:rsidRPr="005932C2">
        <w:rPr>
          <w:rFonts w:ascii="Times New Roman" w:hAnsi="Times New Roman" w:cs="Times New Roman"/>
          <w:sz w:val="24"/>
          <w:szCs w:val="24"/>
        </w:rPr>
        <w:t>BDFacsArray</w:t>
      </w:r>
      <w:r w:rsidRPr="005932C2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5932C2">
        <w:rPr>
          <w:rFonts w:ascii="Times New Roman" w:hAnsi="Times New Roman" w:cs="Times New Roman"/>
          <w:sz w:val="24"/>
          <w:szCs w:val="24"/>
        </w:rPr>
        <w:t xml:space="preserve"> </w:t>
      </w:r>
      <w:r w:rsidRPr="005932C2">
        <w:rPr>
          <w:rFonts w:ascii="Times New Roman" w:hAnsi="Times New Roman" w:cs="Times New Roman"/>
          <w:bCs/>
          <w:iCs/>
          <w:sz w:val="24"/>
          <w:szCs w:val="24"/>
        </w:rPr>
        <w:t>WO114</w:t>
      </w:r>
      <w:r w:rsidRPr="005932C2">
        <w:rPr>
          <w:rFonts w:ascii="Times New Roman" w:hAnsi="Times New Roman" w:cs="Times New Roman"/>
          <w:sz w:val="24"/>
          <w:szCs w:val="24"/>
        </w:rPr>
        <w:t xml:space="preserve"> (BD Bioscience, San Jose, CA, USA) software.</w:t>
      </w:r>
    </w:p>
    <w:p w:rsidR="00EC1B5C" w:rsidRPr="005932C2" w:rsidRDefault="00E914DB" w:rsidP="005932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C1B5C" w:rsidRPr="005932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C2"/>
    <w:rsid w:val="000B22FB"/>
    <w:rsid w:val="005932C2"/>
    <w:rsid w:val="00E27FBD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Region Hovedstaden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Marie Bartels</dc:creator>
  <cp:lastModifiedBy>Else Marie Bartels</cp:lastModifiedBy>
  <cp:revision>2</cp:revision>
  <dcterms:created xsi:type="dcterms:W3CDTF">2017-08-22T12:25:00Z</dcterms:created>
  <dcterms:modified xsi:type="dcterms:W3CDTF">2017-11-29T10:35:00Z</dcterms:modified>
</cp:coreProperties>
</file>