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0C0A89" w:rsidP="00F33427">
      <w:pPr>
        <w:pStyle w:val="TableHeader"/>
        <w:ind w:left="720"/>
        <w:jc w:val="center"/>
        <w:rPr>
          <w:rFonts w:ascii="Cambria" w:hAnsi="Cambria"/>
          <w:bCs/>
        </w:rPr>
      </w:pPr>
      <w:r w:rsidRPr="00AE2AE9">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3</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3</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2F113F" w:rsidP="007053B2">
            <w:pPr>
              <w:rPr>
                <w:rFonts w:ascii="Arial" w:hAnsi="Arial" w:cs="Arial"/>
                <w:sz w:val="22"/>
                <w:szCs w:val="22"/>
              </w:rPr>
            </w:pPr>
            <w:r>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2F113F" w:rsidRPr="00F33427" w:rsidRDefault="002F113F"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2F113F" w:rsidRPr="00F33427" w:rsidRDefault="00283E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283ED4" w:rsidRDefault="001A321A" w:rsidP="007053B2">
            <w:pPr>
              <w:rPr>
                <w:rFonts w:ascii="Arial" w:hAnsi="Arial" w:cs="Arial"/>
                <w:sz w:val="22"/>
                <w:szCs w:val="22"/>
                <w:highlight w:val="yellow"/>
              </w:rPr>
            </w:pPr>
            <w:r w:rsidRPr="00FA4415">
              <w:rPr>
                <w:rFonts w:ascii="Arial" w:hAnsi="Arial" w:cs="Arial"/>
                <w:sz w:val="22"/>
                <w:szCs w:val="22"/>
              </w:rPr>
              <w:t>Mechanism used to implement the random allocation sequence (</w:t>
            </w:r>
            <w:r w:rsidR="00102E6F" w:rsidRPr="00FA4415">
              <w:rPr>
                <w:rFonts w:ascii="Arial" w:hAnsi="Arial" w:cs="Arial"/>
                <w:sz w:val="22"/>
                <w:szCs w:val="22"/>
              </w:rPr>
              <w:t xml:space="preserve">such as </w:t>
            </w:r>
            <w:r w:rsidRPr="00FA4415">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283ED4" w:rsidRDefault="00283ED4" w:rsidP="007053B2">
            <w:pPr>
              <w:rPr>
                <w:rFonts w:ascii="Arial" w:hAnsi="Arial" w:cs="Arial"/>
                <w:sz w:val="22"/>
                <w:szCs w:val="22"/>
              </w:rPr>
            </w:pPr>
          </w:p>
          <w:p w:rsidR="00283ED4" w:rsidRPr="00F33427" w:rsidRDefault="00FA4415"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283ED4" w:rsidRPr="00F33427" w:rsidRDefault="00283ED4"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lastRenderedPageBreak/>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Default="009F1A00" w:rsidP="007053B2">
            <w:pPr>
              <w:rPr>
                <w:rFonts w:ascii="Arial" w:hAnsi="Arial" w:cs="Arial"/>
                <w:sz w:val="22"/>
                <w:szCs w:val="22"/>
              </w:rPr>
            </w:pPr>
          </w:p>
          <w:p w:rsidR="00283ED4" w:rsidRPr="00F33427" w:rsidRDefault="00283ED4"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283ED4"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283ED4" w:rsidP="007053B2">
            <w:pPr>
              <w:rPr>
                <w:rFonts w:ascii="Arial" w:hAnsi="Arial" w:cs="Arial"/>
                <w:sz w:val="22"/>
                <w:szCs w:val="22"/>
              </w:rPr>
            </w:pPr>
            <w:r>
              <w:rPr>
                <w:rFonts w:ascii="Arial" w:hAnsi="Arial" w:cs="Arial"/>
                <w:sz w:val="22"/>
                <w:szCs w:val="22"/>
              </w:rPr>
              <w:t>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283ED4" w:rsidRPr="00F33427" w:rsidRDefault="00283ED4" w:rsidP="007053B2">
            <w:pPr>
              <w:rPr>
                <w:rFonts w:ascii="Arial" w:hAnsi="Arial" w:cs="Arial"/>
                <w:sz w:val="22"/>
                <w:szCs w:val="22"/>
              </w:rPr>
            </w:pPr>
            <w:r>
              <w:rPr>
                <w:rFonts w:ascii="Arial" w:hAnsi="Arial" w:cs="Arial"/>
                <w:sz w:val="22"/>
                <w:szCs w:val="22"/>
              </w:rPr>
              <w:t>5</w:t>
            </w:r>
          </w:p>
        </w:tc>
      </w:tr>
      <w:tr w:rsidR="009F1A00" w:rsidRPr="00F33427" w:rsidTr="00FA4415">
        <w:trPr>
          <w:trHeight w:val="953"/>
        </w:trPr>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A4415" w:rsidRDefault="009F1A00" w:rsidP="00FA4415">
            <w:pPr>
              <w:rPr>
                <w:rFonts w:ascii="Arial" w:hAnsi="Arial" w:cs="Arial"/>
                <w:sz w:val="22"/>
                <w:szCs w:val="22"/>
              </w:rPr>
            </w:pPr>
            <w:r w:rsidRPr="00FA4415">
              <w:rPr>
                <w:rFonts w:ascii="Arial" w:hAnsi="Arial" w:cs="Arial"/>
                <w:sz w:val="22"/>
                <w:szCs w:val="22"/>
              </w:rPr>
              <w:t>For each primary and secondary outcome, results for each group, and the estimated effect size and its precision (</w:t>
            </w:r>
            <w:r w:rsidR="000E1A3F" w:rsidRPr="00FA4415">
              <w:rPr>
                <w:rFonts w:ascii="Arial" w:hAnsi="Arial" w:cs="Arial"/>
                <w:sz w:val="22"/>
                <w:szCs w:val="22"/>
              </w:rPr>
              <w:t xml:space="preserve">such as </w:t>
            </w:r>
            <w:r w:rsidRPr="00FA4415">
              <w:rPr>
                <w:rFonts w:ascii="Arial" w:hAnsi="Arial" w:cs="Arial"/>
                <w:sz w:val="22"/>
                <w:szCs w:val="22"/>
              </w:rPr>
              <w:t>5% confidence interval)</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283ED4" w:rsidRPr="00F33427" w:rsidRDefault="00FA4415"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A4415" w:rsidRDefault="009F1A00" w:rsidP="007053B2">
            <w:pPr>
              <w:rPr>
                <w:rFonts w:ascii="Arial" w:hAnsi="Arial" w:cs="Arial"/>
                <w:sz w:val="22"/>
                <w:szCs w:val="22"/>
              </w:rPr>
            </w:pPr>
            <w:r w:rsidRPr="00FA4415">
              <w:rPr>
                <w:rFonts w:ascii="Arial" w:hAnsi="Arial" w:cs="Arial"/>
                <w:bCs/>
                <w:sz w:val="22"/>
                <w:szCs w:val="22"/>
              </w:rPr>
              <w:t>For binary outcomes, presentation of both</w:t>
            </w:r>
            <w:bookmarkStart w:id="0" w:name="_GoBack"/>
            <w:bookmarkEnd w:id="0"/>
            <w:r w:rsidRPr="00FA4415">
              <w:rPr>
                <w:rFonts w:ascii="Arial" w:hAnsi="Arial" w:cs="Arial"/>
                <w:bCs/>
                <w:sz w:val="22"/>
                <w:szCs w:val="22"/>
              </w:rPr>
              <w:t xml:space="preserve"> absolute and relative effect sizes is recommended</w:t>
            </w:r>
          </w:p>
        </w:tc>
        <w:tc>
          <w:tcPr>
            <w:tcW w:w="1620" w:type="dxa"/>
            <w:tcBorders>
              <w:top w:val="single" w:sz="4" w:space="0" w:color="auto"/>
              <w:bottom w:val="single" w:sz="4" w:space="0" w:color="auto"/>
            </w:tcBorders>
          </w:tcPr>
          <w:p w:rsidR="009F1A00" w:rsidRPr="00F33427" w:rsidRDefault="00FA4415"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0C0A89" w:rsidRPr="00F33427" w:rsidRDefault="000C0A89"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0C0A89"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0C0A89"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0C0A89" w:rsidP="007053B2">
            <w:pPr>
              <w:rPr>
                <w:rFonts w:ascii="Arial" w:hAnsi="Arial" w:cs="Arial"/>
                <w:sz w:val="22"/>
                <w:szCs w:val="22"/>
              </w:rPr>
            </w:pPr>
            <w:r>
              <w:rPr>
                <w:rFonts w:ascii="Arial" w:hAnsi="Arial" w:cs="Arial"/>
                <w:sz w:val="22"/>
                <w:szCs w:val="22"/>
              </w:rPr>
              <w:t>6/7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0C0A89" w:rsidP="007053B2">
            <w:pPr>
              <w:rPr>
                <w:rFonts w:ascii="Arial" w:hAnsi="Arial" w:cs="Arial"/>
                <w:sz w:val="22"/>
                <w:szCs w:val="22"/>
              </w:rPr>
            </w:pPr>
            <w:r>
              <w:rPr>
                <w:rFonts w:ascii="Arial" w:hAnsi="Arial" w:cs="Arial"/>
                <w:sz w:val="22"/>
                <w:szCs w:val="22"/>
              </w:rPr>
              <w:t>6</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0C0A89" w:rsidP="007053B2">
            <w:pPr>
              <w:rPr>
                <w:rFonts w:ascii="Arial" w:hAnsi="Arial" w:cs="Arial"/>
                <w:sz w:val="22"/>
                <w:szCs w:val="22"/>
              </w:rPr>
            </w:pPr>
            <w:r>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0C0A89" w:rsidP="007053B2">
            <w:pPr>
              <w:rPr>
                <w:rFonts w:ascii="Arial" w:hAnsi="Arial" w:cs="Arial"/>
                <w:sz w:val="22"/>
                <w:szCs w:val="22"/>
              </w:rPr>
            </w:pPr>
            <w:r>
              <w:rPr>
                <w:rFonts w:ascii="Arial" w:hAnsi="Arial" w:cs="Arial"/>
                <w:sz w:val="22"/>
                <w:szCs w:val="22"/>
              </w:rPr>
              <w:t>Supplemental</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0C0A89" w:rsidP="007053B2">
            <w:pPr>
              <w:rPr>
                <w:rFonts w:ascii="Arial" w:hAnsi="Arial" w:cs="Arial"/>
                <w:sz w:val="22"/>
                <w:szCs w:val="22"/>
              </w:rPr>
            </w:pPr>
            <w:r>
              <w:rPr>
                <w:rFonts w:ascii="Arial" w:hAnsi="Arial" w:cs="Arial"/>
                <w:sz w:val="22"/>
                <w:szCs w:val="22"/>
              </w:rPr>
              <w:t>None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10" w:rsidRDefault="00C01D10">
      <w:r>
        <w:separator/>
      </w:r>
    </w:p>
  </w:endnote>
  <w:endnote w:type="continuationSeparator" w:id="0">
    <w:p w:rsidR="00C01D10" w:rsidRDefault="00C0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FA4415">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10" w:rsidRDefault="00C01D10">
      <w:r>
        <w:separator/>
      </w:r>
    </w:p>
  </w:footnote>
  <w:footnote w:type="continuationSeparator" w:id="0">
    <w:p w:rsidR="00C01D10" w:rsidRDefault="00C0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C0A89"/>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83ED4"/>
    <w:rsid w:val="00294A46"/>
    <w:rsid w:val="002B385C"/>
    <w:rsid w:val="002D06D0"/>
    <w:rsid w:val="002D1ABE"/>
    <w:rsid w:val="002D4FAF"/>
    <w:rsid w:val="002E7213"/>
    <w:rsid w:val="002F113F"/>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01D10"/>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A4415"/>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2</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4738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Wade Rich</cp:lastModifiedBy>
  <cp:revision>3</cp:revision>
  <cp:lastPrinted>2010-02-23T21:00:00Z</cp:lastPrinted>
  <dcterms:created xsi:type="dcterms:W3CDTF">2017-05-01T13:24:00Z</dcterms:created>
  <dcterms:modified xsi:type="dcterms:W3CDTF">2017-05-01T17:11:00Z</dcterms:modified>
</cp:coreProperties>
</file>