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DE" w:rsidRPr="00663517" w:rsidRDefault="00AE0AB0" w:rsidP="00E44D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</w:pPr>
      <w:r w:rsidRPr="00663517">
        <w:rPr>
          <w:rFonts w:ascii="Times New Roman" w:hAnsi="Times New Roman" w:cs="Times New Roman"/>
        </w:rPr>
        <w:t xml:space="preserve"> </w:t>
      </w:r>
      <w:r w:rsidR="00E44DDE" w:rsidRPr="0066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nl-NL"/>
        </w:rPr>
        <w:t xml:space="preserve">Supplemental </w:t>
      </w:r>
      <w:proofErr w:type="spellStart"/>
      <w:r w:rsidR="00E44DDE" w:rsidRPr="0066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nl-NL"/>
        </w:rPr>
        <w:t>Table</w:t>
      </w:r>
      <w:proofErr w:type="spellEnd"/>
      <w:r w:rsidR="00E44DDE" w:rsidRPr="0066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nl-NL"/>
        </w:rPr>
        <w:t xml:space="preserve"> S3</w:t>
      </w:r>
      <w:r w:rsidR="00E44DDE" w:rsidRPr="0066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: </w:t>
      </w:r>
      <w:proofErr w:type="spellStart"/>
      <w:r w:rsidR="00E44DDE" w:rsidRPr="0066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>Multivariable-adjusted</w:t>
      </w:r>
      <w:proofErr w:type="spellEnd"/>
      <w:r w:rsidR="00E44DDE" w:rsidRPr="0066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 </w:t>
      </w:r>
      <w:proofErr w:type="spellStart"/>
      <w:r w:rsidR="00E44DDE" w:rsidRPr="0066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>regression</w:t>
      </w:r>
      <w:proofErr w:type="spellEnd"/>
      <w:r w:rsidR="00E44DDE" w:rsidRPr="0066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 xml:space="preserve"> analyses of </w:t>
      </w:r>
      <w:proofErr w:type="spellStart"/>
      <w:r w:rsidR="00E44DDE" w:rsidRPr="0066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>a</w:t>
      </w:r>
      <w:r w:rsidR="00E44DDE" w:rsidRPr="00663517">
        <w:rPr>
          <w:rFonts w:ascii="Times New Roman" w:hAnsi="Times New Roman" w:cs="Times New Roman"/>
          <w:sz w:val="24"/>
          <w:szCs w:val="24"/>
        </w:rPr>
        <w:t>ssociations</w:t>
      </w:r>
      <w:proofErr w:type="spellEnd"/>
      <w:r w:rsidR="00E44DDE"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DE" w:rsidRPr="0066351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E44DDE"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DE" w:rsidRPr="00663517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="00E44DDE" w:rsidRPr="00663517">
        <w:rPr>
          <w:rFonts w:ascii="Times New Roman" w:hAnsi="Times New Roman" w:cs="Times New Roman"/>
          <w:sz w:val="24"/>
          <w:szCs w:val="24"/>
        </w:rPr>
        <w:t xml:space="preserve"> risk factors </w:t>
      </w:r>
      <w:proofErr w:type="spellStart"/>
      <w:r w:rsidR="00E44DDE" w:rsidRPr="0066351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44DDE"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DE" w:rsidRPr="00663517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="00E44DDE"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DE" w:rsidRPr="00663517">
        <w:rPr>
          <w:rFonts w:ascii="Times New Roman" w:hAnsi="Times New Roman" w:cs="Times New Roman"/>
          <w:sz w:val="24"/>
          <w:szCs w:val="24"/>
        </w:rPr>
        <w:t>arteriolar</w:t>
      </w:r>
      <w:proofErr w:type="spellEnd"/>
      <w:r w:rsidR="00E44DDE" w:rsidRPr="00663517">
        <w:rPr>
          <w:rFonts w:ascii="Times New Roman" w:hAnsi="Times New Roman" w:cs="Times New Roman"/>
          <w:sz w:val="24"/>
          <w:szCs w:val="24"/>
        </w:rPr>
        <w:t xml:space="preserve"> </w:t>
      </w:r>
      <w:r w:rsidR="00E44DDE" w:rsidRPr="00663517">
        <w:rPr>
          <w:rFonts w:ascii="Times New Roman" w:hAnsi="Times New Roman" w:cs="Times New Roman"/>
          <w:sz w:val="24"/>
          <w:szCs w:val="24"/>
        </w:rPr>
        <w:br/>
        <w:t>%-</w:t>
      </w:r>
      <w:proofErr w:type="spellStart"/>
      <w:r w:rsidR="00E44DDE" w:rsidRPr="00663517">
        <w:rPr>
          <w:rFonts w:ascii="Times New Roman" w:hAnsi="Times New Roman" w:cs="Times New Roman"/>
          <w:sz w:val="24"/>
          <w:szCs w:val="24"/>
        </w:rPr>
        <w:t>dilation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410"/>
        <w:gridCol w:w="992"/>
        <w:gridCol w:w="2694"/>
        <w:gridCol w:w="2126"/>
      </w:tblGrid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Unstandardized coefficients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Standardized coefficients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4820" w:type="dxa"/>
            <w:gridSpan w:val="2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95% confidence interval for B</w:t>
            </w:r>
          </w:p>
        </w:tc>
      </w:tr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Determinant</w:t>
            </w: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B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Standardized beta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P-value</w:t>
            </w:r>
          </w:p>
        </w:tc>
        <w:tc>
          <w:tcPr>
            <w:tcW w:w="2694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Lower bound</w:t>
            </w:r>
          </w:p>
        </w:tc>
        <w:tc>
          <w:tcPr>
            <w:tcW w:w="2126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nl-NL"/>
              </w:rPr>
              <w:t>Upper bound</w:t>
            </w:r>
          </w:p>
        </w:tc>
      </w:tr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Age</w:t>
            </w:r>
            <w:r w:rsidRPr="006635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-0.11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0.11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&lt;0.001</w:t>
            </w:r>
          </w:p>
        </w:tc>
        <w:tc>
          <w:tcPr>
            <w:tcW w:w="2694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-0.15</w:t>
            </w:r>
          </w:p>
        </w:tc>
        <w:tc>
          <w:tcPr>
            <w:tcW w:w="2126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-0.06</w:t>
            </w:r>
          </w:p>
        </w:tc>
      </w:tr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Sex (men)</w:t>
            </w: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-0.08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-0.04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0.259</w:t>
            </w:r>
          </w:p>
        </w:tc>
        <w:tc>
          <w:tcPr>
            <w:tcW w:w="2694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-0.22</w:t>
            </w:r>
          </w:p>
        </w:tc>
        <w:tc>
          <w:tcPr>
            <w:tcW w:w="2126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0.06</w:t>
            </w:r>
          </w:p>
        </w:tc>
      </w:tr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Waist circumference</w:t>
            </w: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0.03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0.03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0.349</w:t>
            </w:r>
          </w:p>
        </w:tc>
        <w:tc>
          <w:tcPr>
            <w:tcW w:w="2694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-0.03</w:t>
            </w:r>
          </w:p>
        </w:tc>
        <w:tc>
          <w:tcPr>
            <w:tcW w:w="2126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0.08</w:t>
            </w:r>
          </w:p>
        </w:tc>
      </w:tr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Fasting plasma glucose</w:t>
            </w:r>
            <w:r w:rsidRPr="0066351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-0.12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-0.12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&lt;0.001</w:t>
            </w:r>
          </w:p>
        </w:tc>
        <w:tc>
          <w:tcPr>
            <w:tcW w:w="2694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-0.17</w:t>
            </w:r>
          </w:p>
        </w:tc>
        <w:tc>
          <w:tcPr>
            <w:tcW w:w="2126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-0.07</w:t>
            </w:r>
          </w:p>
        </w:tc>
      </w:tr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proofErr w:type="spellStart"/>
            <w:proofErr w:type="gramStart"/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Total:HDL</w:t>
            </w:r>
            <w:proofErr w:type="spellEnd"/>
            <w:proofErr w:type="gramEnd"/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 xml:space="preserve"> cholesterol ratio</w:t>
            </w: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0.02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0.02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0.829</w:t>
            </w:r>
          </w:p>
        </w:tc>
        <w:tc>
          <w:tcPr>
            <w:tcW w:w="2694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-0.03</w:t>
            </w:r>
          </w:p>
        </w:tc>
        <w:tc>
          <w:tcPr>
            <w:tcW w:w="2126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0.07</w:t>
            </w:r>
          </w:p>
        </w:tc>
      </w:tr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24-h systolic blood pressure</w:t>
            </w: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0.03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0.03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0.174</w:t>
            </w:r>
          </w:p>
        </w:tc>
        <w:tc>
          <w:tcPr>
            <w:tcW w:w="2694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-0.02</w:t>
            </w:r>
          </w:p>
        </w:tc>
        <w:tc>
          <w:tcPr>
            <w:tcW w:w="2126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0.08</w:t>
            </w:r>
          </w:p>
        </w:tc>
      </w:tr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Smoking (current)</w:t>
            </w: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-0.09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-0.03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0.205</w:t>
            </w:r>
          </w:p>
        </w:tc>
        <w:tc>
          <w:tcPr>
            <w:tcW w:w="2694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-0.24</w:t>
            </w:r>
          </w:p>
        </w:tc>
        <w:tc>
          <w:tcPr>
            <w:tcW w:w="2126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0.05</w:t>
            </w:r>
          </w:p>
        </w:tc>
      </w:tr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Use of lipid-modifying drugs</w:t>
            </w: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-0.11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-0.05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0.072</w:t>
            </w:r>
          </w:p>
        </w:tc>
        <w:tc>
          <w:tcPr>
            <w:tcW w:w="2694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-0.22</w:t>
            </w:r>
          </w:p>
        </w:tc>
        <w:tc>
          <w:tcPr>
            <w:tcW w:w="2126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0.01</w:t>
            </w:r>
          </w:p>
        </w:tc>
      </w:tr>
      <w:tr w:rsidR="00E44DDE" w:rsidRPr="00663517" w:rsidTr="00AA4C0E">
        <w:tc>
          <w:tcPr>
            <w:tcW w:w="3227" w:type="dxa"/>
          </w:tcPr>
          <w:p w:rsidR="00E44DDE" w:rsidRPr="00663517" w:rsidRDefault="00E44DDE" w:rsidP="00663517">
            <w:pPr>
              <w:pStyle w:val="Geenafstand"/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Use of antihypertensive drugs</w:t>
            </w:r>
          </w:p>
        </w:tc>
        <w:tc>
          <w:tcPr>
            <w:tcW w:w="2551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-0.09</w:t>
            </w:r>
          </w:p>
        </w:tc>
        <w:tc>
          <w:tcPr>
            <w:tcW w:w="2410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-0.05</w:t>
            </w:r>
          </w:p>
        </w:tc>
        <w:tc>
          <w:tcPr>
            <w:tcW w:w="992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0.099</w:t>
            </w:r>
          </w:p>
        </w:tc>
        <w:tc>
          <w:tcPr>
            <w:tcW w:w="2694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-0.20</w:t>
            </w:r>
          </w:p>
        </w:tc>
        <w:tc>
          <w:tcPr>
            <w:tcW w:w="2126" w:type="dxa"/>
          </w:tcPr>
          <w:p w:rsidR="00E44DDE" w:rsidRPr="00663517" w:rsidRDefault="00E44DDE" w:rsidP="00663517">
            <w:pPr>
              <w:pStyle w:val="Geenafstan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</w:pPr>
            <w:r w:rsidRPr="006635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nl-NL"/>
              </w:rPr>
              <w:t>0.02</w:t>
            </w:r>
          </w:p>
        </w:tc>
      </w:tr>
    </w:tbl>
    <w:p w:rsidR="00E44DDE" w:rsidRPr="00663517" w:rsidRDefault="00E44DDE" w:rsidP="00E44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17">
        <w:rPr>
          <w:rFonts w:ascii="Times New Roman" w:hAnsi="Times New Roman" w:cs="Times New Roman"/>
          <w:sz w:val="24"/>
          <w:szCs w:val="24"/>
          <w:lang w:val="en-GB"/>
        </w:rPr>
        <w:t xml:space="preserve">Point estimates (standardized beta) and 95%CIs represent the difference (in SD) in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arteriolar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dilation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per SD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risk factor, men versus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smoker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versus neve</w:t>
      </w:r>
      <w:bookmarkStart w:id="0" w:name="_GoBack"/>
      <w:bookmarkEnd w:id="0"/>
      <w:r w:rsidRPr="00663517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smoker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antihypertensive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lipid-modifying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medication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versus no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risk factors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consequence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standardization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variables (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waist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circumference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fasting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plasma glucose,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63517">
        <w:rPr>
          <w:rFonts w:ascii="Times New Roman" w:hAnsi="Times New Roman" w:cs="Times New Roman"/>
          <w:sz w:val="24"/>
          <w:szCs w:val="24"/>
        </w:rPr>
        <w:t>HDL cholesterol</w:t>
      </w:r>
      <w:proofErr w:type="gramEnd"/>
      <w:r w:rsidRPr="00663517">
        <w:rPr>
          <w:rFonts w:ascii="Times New Roman" w:hAnsi="Times New Roman" w:cs="Times New Roman"/>
          <w:sz w:val="24"/>
          <w:szCs w:val="24"/>
        </w:rPr>
        <w:t xml:space="preserve">, 24-h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systolic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variables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equals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. *P&lt;0.05, SD, standard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deviation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; CI,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interval; HDL, high-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17">
        <w:rPr>
          <w:rFonts w:ascii="Times New Roman" w:hAnsi="Times New Roman" w:cs="Times New Roman"/>
          <w:sz w:val="24"/>
          <w:szCs w:val="24"/>
        </w:rPr>
        <w:t>lipoprotein</w:t>
      </w:r>
      <w:proofErr w:type="spellEnd"/>
      <w:r w:rsidRPr="00663517">
        <w:rPr>
          <w:rFonts w:ascii="Times New Roman" w:hAnsi="Times New Roman" w:cs="Times New Roman"/>
          <w:sz w:val="24"/>
          <w:szCs w:val="24"/>
        </w:rPr>
        <w:t>.</w:t>
      </w:r>
    </w:p>
    <w:p w:rsidR="00925478" w:rsidRPr="00E44DDE" w:rsidRDefault="00925478" w:rsidP="00E44DDE"/>
    <w:sectPr w:rsidR="00925478" w:rsidRPr="00E44DDE" w:rsidSect="00AE0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0"/>
    <w:rsid w:val="00663517"/>
    <w:rsid w:val="00925478"/>
    <w:rsid w:val="00AE0AB0"/>
    <w:rsid w:val="00D32DDB"/>
    <w:rsid w:val="00E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6831"/>
  <w15:chartTrackingRefBased/>
  <w15:docId w15:val="{69432A79-0258-429D-BB5B-3C0F386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E0AB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0A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E0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der Lubbe</dc:creator>
  <cp:keywords/>
  <dc:description/>
  <cp:lastModifiedBy>Sylvia van der Lubbe</cp:lastModifiedBy>
  <cp:revision>3</cp:revision>
  <dcterms:created xsi:type="dcterms:W3CDTF">2017-10-19T19:36:00Z</dcterms:created>
  <dcterms:modified xsi:type="dcterms:W3CDTF">2017-10-19T19:36:00Z</dcterms:modified>
</cp:coreProperties>
</file>