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99" w:rsidRPr="00DE0CA8" w:rsidRDefault="00DE0CA8" w:rsidP="003F7A99">
      <w:pPr>
        <w:spacing w:before="80"/>
        <w:jc w:val="both"/>
        <w:rPr>
          <w:rFonts w:ascii="Arial" w:hAnsi="Arial" w:cs="Arial"/>
          <w:lang w:val="en-US"/>
        </w:rPr>
      </w:pPr>
      <w:proofErr w:type="gramStart"/>
      <w:r w:rsidRPr="00DE0CA8">
        <w:rPr>
          <w:rFonts w:ascii="Arial" w:hAnsi="Arial" w:cs="Arial"/>
          <w:b/>
          <w:lang w:val="en-US"/>
        </w:rPr>
        <w:t>S</w:t>
      </w:r>
      <w:r w:rsidR="007A3A22">
        <w:rPr>
          <w:rFonts w:ascii="Arial" w:hAnsi="Arial" w:cs="Arial"/>
          <w:b/>
          <w:lang w:val="en-US"/>
        </w:rPr>
        <w:t>1 Table</w:t>
      </w:r>
      <w:bookmarkStart w:id="0" w:name="_GoBack"/>
      <w:bookmarkEnd w:id="0"/>
      <w:r w:rsidR="003F7A99" w:rsidRPr="00DE0CA8">
        <w:rPr>
          <w:rFonts w:ascii="Arial" w:hAnsi="Arial" w:cs="Arial"/>
          <w:b/>
          <w:lang w:val="en-US"/>
        </w:rPr>
        <w:t>:</w:t>
      </w:r>
      <w:r w:rsidR="003F7A99" w:rsidRPr="00DE0CA8">
        <w:rPr>
          <w:rFonts w:ascii="Arial" w:hAnsi="Arial" w:cs="Arial"/>
          <w:lang w:val="en-US"/>
        </w:rPr>
        <w:t xml:space="preserve"> Patient characteristics of 19</w:t>
      </w:r>
      <w:r w:rsidR="00471360">
        <w:rPr>
          <w:rFonts w:ascii="Arial" w:hAnsi="Arial" w:cs="Arial"/>
          <w:lang w:val="en-US"/>
        </w:rPr>
        <w:t>0</w:t>
      </w:r>
      <w:r w:rsidR="003F7A99" w:rsidRPr="00DE0CA8">
        <w:rPr>
          <w:rFonts w:ascii="Arial" w:hAnsi="Arial" w:cs="Arial"/>
          <w:lang w:val="en-US"/>
        </w:rPr>
        <w:t xml:space="preserve"> patients with available fresh frozen tissue</w:t>
      </w:r>
      <w:r w:rsidR="00E2169D">
        <w:rPr>
          <w:rFonts w:ascii="Arial" w:hAnsi="Arial" w:cs="Arial"/>
          <w:lang w:val="en-US"/>
        </w:rPr>
        <w:t>.</w:t>
      </w:r>
      <w:proofErr w:type="gramEnd"/>
      <w:r w:rsidR="00E2169D">
        <w:rPr>
          <w:rFonts w:ascii="Arial" w:hAnsi="Arial" w:cs="Arial"/>
          <w:lang w:val="en-US"/>
        </w:rPr>
        <w:t xml:space="preserve"> Tumor tissue was used for </w:t>
      </w:r>
      <w:r w:rsidR="003F7A99" w:rsidRPr="00DE0CA8">
        <w:rPr>
          <w:rFonts w:ascii="Arial" w:hAnsi="Arial" w:cs="Arial"/>
          <w:lang w:val="en-US"/>
        </w:rPr>
        <w:t>concurrent analysis of genome wide gene copy number and mRNA expression levels.</w:t>
      </w:r>
    </w:p>
    <w:p w:rsidR="003F7A99" w:rsidRPr="00DE0CA8" w:rsidRDefault="003F7A99" w:rsidP="003F7A99">
      <w:pPr>
        <w:spacing w:before="80"/>
        <w:jc w:val="both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4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559"/>
      </w:tblGrid>
      <w:tr w:rsidR="003F7A99" w:rsidRPr="00DE0CA8" w:rsidTr="00DE0CA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3F7A99" w:rsidP="0092415D">
            <w:pPr>
              <w:spacing w:before="120" w:after="12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3F7A99" w:rsidP="0092415D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N (%)</w:t>
            </w:r>
          </w:p>
        </w:tc>
      </w:tr>
      <w:tr w:rsidR="003F7A99" w:rsidRPr="00DE0CA8" w:rsidTr="00DE0CA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3F7A99" w:rsidP="0092415D">
            <w:pPr>
              <w:spacing w:before="12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All cases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47224D" w:rsidP="0092415D">
            <w:pPr>
              <w:spacing w:before="12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190</w:t>
            </w:r>
            <w:r w:rsidR="003F7A99"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 xml:space="preserve"> (100.0)</w:t>
            </w:r>
          </w:p>
        </w:tc>
      </w:tr>
      <w:tr w:rsidR="003F7A99" w:rsidRPr="00DE0CA8" w:rsidTr="00DE0CA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3F7A99" w:rsidP="0092415D">
            <w:pPr>
              <w:spacing w:before="12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Sex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3F7A99" w:rsidP="0092415D">
            <w:pPr>
              <w:spacing w:before="12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</w:p>
        </w:tc>
      </w:tr>
      <w:tr w:rsidR="003F7A99" w:rsidRPr="00DE0CA8" w:rsidTr="00DE0CA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3F7A99" w:rsidP="0092415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Male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47224D" w:rsidP="007F037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103</w:t>
            </w:r>
            <w:r w:rsidR="003F7A99"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 xml:space="preserve"> (54.</w:t>
            </w:r>
            <w:r w:rsidR="007F037E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2</w:t>
            </w:r>
            <w:r w:rsidR="003F7A99"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)</w:t>
            </w:r>
          </w:p>
        </w:tc>
      </w:tr>
      <w:tr w:rsidR="003F7A99" w:rsidRPr="00DE0CA8" w:rsidTr="00DE0CA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3F7A99" w:rsidP="0092415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Female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7F037E" w:rsidP="0092415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87 (45.8</w:t>
            </w:r>
            <w:r w:rsidR="003F7A99"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)</w:t>
            </w:r>
          </w:p>
        </w:tc>
      </w:tr>
      <w:tr w:rsidR="003F7A99" w:rsidRPr="00DE0CA8" w:rsidTr="00DE0CA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3F7A99" w:rsidP="0092415D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Age at diagnosis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3F7A99" w:rsidP="0092415D">
            <w:pPr>
              <w:spacing w:before="12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</w:p>
        </w:tc>
      </w:tr>
      <w:tr w:rsidR="003F7A99" w:rsidRPr="00DE0CA8" w:rsidTr="00DE0CA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3F7A99" w:rsidP="0092415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≤ 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3F7A99" w:rsidP="007F037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129 (67.</w:t>
            </w:r>
            <w:r w:rsidR="007F037E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9</w:t>
            </w: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)</w:t>
            </w:r>
          </w:p>
        </w:tc>
      </w:tr>
      <w:tr w:rsidR="003F7A99" w:rsidRPr="00DE0CA8" w:rsidTr="00DE0CA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3F7A99" w:rsidP="0092415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&gt; 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47224D" w:rsidP="007F037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61</w:t>
            </w:r>
            <w:r w:rsidR="003F7A99"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 xml:space="preserve"> (32.</w:t>
            </w:r>
            <w:r w:rsidR="007F037E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1</w:t>
            </w:r>
            <w:r w:rsidR="003F7A99"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)</w:t>
            </w:r>
          </w:p>
        </w:tc>
      </w:tr>
      <w:tr w:rsidR="003F7A99" w:rsidRPr="00DE0CA8" w:rsidTr="00DE0CA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3F7A99" w:rsidP="0092415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Median (range)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3F7A99" w:rsidP="0047224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65 (39-85)</w:t>
            </w:r>
          </w:p>
        </w:tc>
      </w:tr>
      <w:tr w:rsidR="003F7A99" w:rsidRPr="00DE0CA8" w:rsidTr="00DE0CA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3F7A99" w:rsidP="0092415D">
            <w:pPr>
              <w:spacing w:before="12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Smoking History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3F7A99" w:rsidP="0092415D">
            <w:pPr>
              <w:spacing w:before="12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</w:p>
        </w:tc>
      </w:tr>
      <w:tr w:rsidR="003F7A99" w:rsidRPr="00DE0CA8" w:rsidTr="00DE0CA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3F7A99" w:rsidP="0092415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Ever smoker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3F7A99" w:rsidP="007F037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17</w:t>
            </w:r>
            <w:r w:rsidR="0047224D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5</w:t>
            </w: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 xml:space="preserve"> (92.</w:t>
            </w:r>
            <w:r w:rsidR="007F037E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1</w:t>
            </w: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)</w:t>
            </w:r>
          </w:p>
        </w:tc>
      </w:tr>
      <w:tr w:rsidR="003F7A99" w:rsidRPr="00DE0CA8" w:rsidTr="00DE0CA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3F7A99" w:rsidP="0092415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Never smoker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7F037E" w:rsidP="0092415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15 (7.9</w:t>
            </w:r>
            <w:r w:rsidR="003F7A99"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)</w:t>
            </w:r>
          </w:p>
        </w:tc>
      </w:tr>
      <w:tr w:rsidR="003F7A99" w:rsidRPr="00DE0CA8" w:rsidTr="00DE0CA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3F7A99" w:rsidP="0092415D">
            <w:pPr>
              <w:spacing w:before="12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Stage at diagnosis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3F7A99" w:rsidP="0092415D">
            <w:pPr>
              <w:spacing w:before="12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</w:p>
        </w:tc>
      </w:tr>
      <w:tr w:rsidR="003F7A99" w:rsidRPr="00DE0CA8" w:rsidTr="00DE0CA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3F7A99" w:rsidP="0092415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47224D" w:rsidP="007F037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37</w:t>
            </w:r>
            <w:r w:rsidR="003F7A99"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 xml:space="preserve"> (</w:t>
            </w:r>
            <w:r w:rsidR="007F037E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19</w:t>
            </w:r>
            <w:r w:rsidR="003F7A99"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.</w:t>
            </w:r>
            <w:r w:rsidR="007F037E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5</w:t>
            </w:r>
            <w:r w:rsidR="003F7A99"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)</w:t>
            </w:r>
          </w:p>
        </w:tc>
      </w:tr>
      <w:tr w:rsidR="003F7A99" w:rsidRPr="00DE0CA8" w:rsidTr="00DE0CA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3F7A99" w:rsidP="0092415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IB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3F7A99" w:rsidP="007F037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87 (45.</w:t>
            </w:r>
            <w:r w:rsidR="007F037E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8</w:t>
            </w: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)</w:t>
            </w:r>
          </w:p>
        </w:tc>
      </w:tr>
      <w:tr w:rsidR="003F7A99" w:rsidRPr="00DE0CA8" w:rsidTr="00DE0CA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3F7A99" w:rsidP="0092415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IIA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3F7A99" w:rsidP="007F037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6 (3.</w:t>
            </w:r>
            <w:r w:rsidR="007F037E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2</w:t>
            </w: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)</w:t>
            </w:r>
          </w:p>
        </w:tc>
      </w:tr>
      <w:tr w:rsidR="003F7A99" w:rsidRPr="00DE0CA8" w:rsidTr="00DE0CA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3F7A99" w:rsidP="0092415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IIB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3F7A99" w:rsidP="007F037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29 (15.</w:t>
            </w:r>
            <w:r w:rsidR="007F037E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3</w:t>
            </w: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)</w:t>
            </w:r>
          </w:p>
        </w:tc>
      </w:tr>
      <w:tr w:rsidR="003F7A99" w:rsidRPr="00DE0CA8" w:rsidTr="00DE0CA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3F7A99" w:rsidP="0092415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IIIA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3F7A99" w:rsidP="007F037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21 (1</w:t>
            </w:r>
            <w:r w:rsidR="007F037E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1</w:t>
            </w: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.</w:t>
            </w:r>
            <w:r w:rsidR="007F037E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1</w:t>
            </w: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)</w:t>
            </w:r>
          </w:p>
        </w:tc>
      </w:tr>
      <w:tr w:rsidR="003F7A99" w:rsidRPr="00DE0CA8" w:rsidTr="00DE0CA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3F7A99" w:rsidP="0092415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IIIB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3F7A99" w:rsidP="007F037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6 (3.</w:t>
            </w:r>
            <w:r w:rsidR="007F037E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2</w:t>
            </w: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)</w:t>
            </w:r>
          </w:p>
        </w:tc>
      </w:tr>
      <w:tr w:rsidR="003F7A99" w:rsidRPr="00DE0CA8" w:rsidTr="00DE0CA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3F7A99" w:rsidP="0092415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IV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3F7A99" w:rsidP="0092415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4 (2.1)</w:t>
            </w:r>
          </w:p>
        </w:tc>
      </w:tr>
      <w:tr w:rsidR="003F7A99" w:rsidRPr="00DE0CA8" w:rsidTr="00DE0CA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3F7A99" w:rsidP="0092415D">
            <w:pPr>
              <w:spacing w:before="12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Histology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3F7A99" w:rsidP="0092415D">
            <w:pPr>
              <w:spacing w:before="12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</w:p>
        </w:tc>
      </w:tr>
      <w:tr w:rsidR="003F7A99" w:rsidRPr="00DE0CA8" w:rsidTr="00DE0CA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3F7A99" w:rsidP="0092415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Squamous cell carcinoma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7F037E" w:rsidP="007F037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62</w:t>
            </w:r>
            <w:r w:rsidR="003F7A99"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 xml:space="preserve"> (3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2</w:t>
            </w:r>
            <w:r w:rsidR="003F7A99"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6</w:t>
            </w:r>
            <w:r w:rsidR="003F7A99"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)</w:t>
            </w:r>
          </w:p>
        </w:tc>
      </w:tr>
      <w:tr w:rsidR="003F7A99" w:rsidRPr="00DE0CA8" w:rsidTr="00DE0CA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3F7A99" w:rsidP="0092415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Adenocarcinoma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3F7A99" w:rsidP="007F037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105 (5</w:t>
            </w:r>
            <w:r w:rsidR="007F037E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5</w:t>
            </w: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.</w:t>
            </w:r>
            <w:r w:rsidR="007F037E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3</w:t>
            </w: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)</w:t>
            </w:r>
          </w:p>
        </w:tc>
      </w:tr>
      <w:tr w:rsidR="003F7A99" w:rsidRPr="00DE0CA8" w:rsidTr="00DE0CA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3F7A99" w:rsidP="008F76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Large cell carcinoma</w:t>
            </w:r>
            <w:r w:rsidR="00642F1B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 xml:space="preserve"> (</w:t>
            </w:r>
            <w:r w:rsidR="008F7665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NOS</w:t>
            </w:r>
            <w:r w:rsidR="00642F1B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3F7A99" w:rsidP="007F037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23 (12.</w:t>
            </w:r>
            <w:r w:rsidR="007F037E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1</w:t>
            </w: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)</w:t>
            </w:r>
          </w:p>
        </w:tc>
      </w:tr>
      <w:tr w:rsidR="003F7A99" w:rsidRPr="00DE0CA8" w:rsidTr="00DE0CA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3F7A99" w:rsidP="0092415D">
            <w:pPr>
              <w:spacing w:before="12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WHO performance status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3F7A99" w:rsidP="0092415D">
            <w:pPr>
              <w:spacing w:before="12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</w:p>
        </w:tc>
      </w:tr>
      <w:tr w:rsidR="003F7A99" w:rsidRPr="00DE0CA8" w:rsidTr="00DE0CA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3F7A99" w:rsidP="0092415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3F7A99" w:rsidP="007F037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104 (54.</w:t>
            </w:r>
            <w:r w:rsidR="007F037E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7</w:t>
            </w: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)</w:t>
            </w:r>
          </w:p>
        </w:tc>
      </w:tr>
      <w:tr w:rsidR="003F7A99" w:rsidRPr="00DE0CA8" w:rsidTr="00DE0CA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3F7A99" w:rsidP="0092415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3F7A99" w:rsidP="007F037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7</w:t>
            </w:r>
            <w:r w:rsidR="007F037E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0</w:t>
            </w: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 xml:space="preserve"> (3</w:t>
            </w:r>
            <w:r w:rsidR="007F037E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6</w:t>
            </w: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.</w:t>
            </w:r>
            <w:r w:rsidR="007F037E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8</w:t>
            </w: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)</w:t>
            </w:r>
          </w:p>
        </w:tc>
      </w:tr>
      <w:tr w:rsidR="003F7A99" w:rsidRPr="00DE0CA8" w:rsidTr="00DE0CA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3F7A99" w:rsidP="0092415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3F7A99" w:rsidP="007F037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12 (6.</w:t>
            </w:r>
            <w:r w:rsidR="007F037E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3</w:t>
            </w: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)</w:t>
            </w:r>
          </w:p>
        </w:tc>
      </w:tr>
      <w:tr w:rsidR="003F7A99" w:rsidRPr="00DE0CA8" w:rsidTr="00DE0CA8">
        <w:trPr>
          <w:trHeight w:val="300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3F7A99" w:rsidP="0092415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3F7A99" w:rsidP="0092415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4 (2.1)</w:t>
            </w:r>
          </w:p>
        </w:tc>
      </w:tr>
      <w:tr w:rsidR="003F7A99" w:rsidRPr="00DE0CA8" w:rsidTr="00DE0CA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3F7A99" w:rsidP="0092415D">
            <w:pPr>
              <w:spacing w:before="120" w:after="12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Mean follow-up (months)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99" w:rsidRPr="00DE0CA8" w:rsidRDefault="00B94C33" w:rsidP="00B94C33">
            <w:pPr>
              <w:keepNext/>
              <w:spacing w:after="12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59</w:t>
            </w:r>
            <w:r w:rsidR="003F7A99" w:rsidRPr="00DE0C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9</w:t>
            </w:r>
          </w:p>
        </w:tc>
      </w:tr>
    </w:tbl>
    <w:p w:rsidR="003F7A99" w:rsidRPr="00DE0CA8" w:rsidRDefault="003F7A99" w:rsidP="003F7A99">
      <w:pPr>
        <w:spacing w:before="80"/>
        <w:rPr>
          <w:rFonts w:ascii="Arial" w:hAnsi="Arial" w:cs="Arial"/>
          <w:b/>
          <w:sz w:val="22"/>
          <w:szCs w:val="22"/>
          <w:lang w:val="en-US"/>
        </w:rPr>
      </w:pPr>
    </w:p>
    <w:p w:rsidR="002E56C0" w:rsidRPr="003F7A99" w:rsidRDefault="002E56C0">
      <w:pPr>
        <w:rPr>
          <w:rFonts w:ascii="Arial" w:hAnsi="Arial"/>
          <w:b/>
          <w:lang w:val="en-US"/>
        </w:rPr>
      </w:pPr>
    </w:p>
    <w:sectPr w:rsidR="002E56C0" w:rsidRPr="003F7A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99"/>
    <w:rsid w:val="002E56C0"/>
    <w:rsid w:val="003F7A99"/>
    <w:rsid w:val="00471360"/>
    <w:rsid w:val="0047224D"/>
    <w:rsid w:val="00642F1B"/>
    <w:rsid w:val="007A3A22"/>
    <w:rsid w:val="007F037E"/>
    <w:rsid w:val="008F7665"/>
    <w:rsid w:val="00B94C33"/>
    <w:rsid w:val="00D9453A"/>
    <w:rsid w:val="00DE0CA8"/>
    <w:rsid w:val="00E2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A99"/>
    <w:pPr>
      <w:spacing w:after="0" w:line="240" w:lineRule="auto"/>
    </w:pPr>
    <w:rPr>
      <w:rFonts w:eastAsiaTheme="minorEastAsia"/>
      <w:sz w:val="24"/>
      <w:szCs w:val="24"/>
      <w:lang w:val="sv-SE"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A99"/>
    <w:pPr>
      <w:spacing w:after="0" w:line="240" w:lineRule="auto"/>
    </w:pPr>
    <w:rPr>
      <w:rFonts w:eastAsiaTheme="minorEastAsia"/>
      <w:sz w:val="24"/>
      <w:szCs w:val="24"/>
      <w:lang w:val="sv-SE"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629</Characters>
  <Application>Microsoft Macintosh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Fakultät Statistik, TU Dortmund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Jabs</dc:creator>
  <cp:lastModifiedBy>Patrick Micke</cp:lastModifiedBy>
  <cp:revision>2</cp:revision>
  <dcterms:created xsi:type="dcterms:W3CDTF">2017-10-24T07:29:00Z</dcterms:created>
  <dcterms:modified xsi:type="dcterms:W3CDTF">2017-10-24T07:29:00Z</dcterms:modified>
</cp:coreProperties>
</file>