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99" w:rsidRPr="00860074" w:rsidRDefault="00E21999" w:rsidP="00E21999">
      <w:p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60074">
        <w:rPr>
          <w:rFonts w:ascii="Times New Roman" w:hAnsi="Times New Roman"/>
          <w:b/>
          <w:bCs/>
          <w:sz w:val="24"/>
          <w:szCs w:val="24"/>
        </w:rPr>
        <w:t>S2 Table</w:t>
      </w:r>
      <w:r w:rsidR="00EA2650">
        <w:rPr>
          <w:rFonts w:ascii="Times New Roman" w:hAnsi="Times New Roman"/>
          <w:b/>
          <w:bCs/>
          <w:sz w:val="24"/>
          <w:szCs w:val="24"/>
        </w:rPr>
        <w:t>. Correlations between</w:t>
      </w:r>
      <w:r w:rsidR="00EA2650" w:rsidRPr="008600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A2650">
        <w:rPr>
          <w:rFonts w:ascii="Times New Roman" w:hAnsi="Times New Roman"/>
          <w:b/>
          <w:bCs/>
          <w:sz w:val="24"/>
          <w:szCs w:val="24"/>
        </w:rPr>
        <w:t xml:space="preserve">metabolites and </w:t>
      </w:r>
      <w:r w:rsidR="00EA2650" w:rsidRPr="00EA2650">
        <w:rPr>
          <w:rFonts w:ascii="Times New Roman" w:hAnsi="Times New Roman"/>
          <w:b/>
          <w:bCs/>
          <w:sz w:val="24"/>
          <w:szCs w:val="24"/>
        </w:rPr>
        <w:t>biometric and metabolic parameters</w:t>
      </w:r>
      <w:r w:rsidR="001F643C">
        <w:rPr>
          <w:rFonts w:ascii="Times New Roman" w:hAnsi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E21999" w:rsidRPr="00860074" w:rsidRDefault="00E21999" w:rsidP="00E21999">
      <w:pPr>
        <w:autoSpaceDE w:val="0"/>
        <w:autoSpaceDN w:val="0"/>
        <w:adjustRightInd w:val="0"/>
        <w:spacing w:line="480" w:lineRule="auto"/>
        <w:jc w:val="both"/>
        <w:outlineLvl w:val="0"/>
        <w:rPr>
          <w:rFonts w:ascii="Times New Roman" w:hAnsi="Times New Roman"/>
          <w:bCs/>
          <w:sz w:val="24"/>
        </w:rPr>
      </w:pPr>
      <w:r w:rsidRPr="00AE6239">
        <w:rPr>
          <w:rFonts w:ascii="Times New Roman" w:hAnsi="Times New Roman"/>
          <w:noProof/>
          <w:lang w:val="cs-CZ" w:eastAsia="cs-CZ"/>
        </w:rPr>
        <w:drawing>
          <wp:inline distT="0" distB="0" distL="0" distR="0" wp14:anchorId="69F2FB12" wp14:editId="2996C9FE">
            <wp:extent cx="7096814" cy="23812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814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074">
        <w:rPr>
          <w:rFonts w:ascii="Times New Roman" w:eastAsia="WarnockPro-Regular" w:hAnsi="Times New Roman"/>
          <w:sz w:val="24"/>
          <w:lang w:eastAsia="cs-CZ"/>
        </w:rPr>
        <w:t>The ellipses in a correlation matrix represent the level of correlation.</w:t>
      </w:r>
      <w:r w:rsidRPr="00860074">
        <w:rPr>
          <w:rFonts w:ascii="Times New Roman" w:hAnsi="Times New Roman"/>
          <w:bCs/>
          <w:sz w:val="24"/>
        </w:rPr>
        <w:t xml:space="preserve"> Perir – perirenal adipose tissue, Total – total adipose tissue, Ins – insulin, Lep – leptin, TG – triglycerides, BW – body weight, SCAT subcutaneous adipose tissue, FFA – free fatty acids, HOMA – homeostatic assessments treatment, </w:t>
      </w:r>
      <w:r w:rsidRPr="00860074">
        <w:rPr>
          <w:rFonts w:ascii="Times New Roman" w:hAnsi="Times New Roman"/>
          <w:bCs/>
          <w:i/>
          <w:sz w:val="24"/>
        </w:rPr>
        <w:t>Ucp1</w:t>
      </w:r>
      <w:r w:rsidRPr="00860074">
        <w:rPr>
          <w:rFonts w:ascii="Times New Roman" w:hAnsi="Times New Roman"/>
          <w:bCs/>
          <w:sz w:val="24"/>
        </w:rPr>
        <w:t xml:space="preserve"> – uncoupling protein 1.</w:t>
      </w:r>
    </w:p>
    <w:p w:rsidR="003A5BDB" w:rsidRDefault="003A5BDB"/>
    <w:sectPr w:rsidR="003A5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99"/>
    <w:rsid w:val="001F643C"/>
    <w:rsid w:val="003A5BDB"/>
    <w:rsid w:val="00860074"/>
    <w:rsid w:val="00E21999"/>
    <w:rsid w:val="00EA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1870"/>
  <w15:chartTrackingRefBased/>
  <w15:docId w15:val="{79F9798C-0E8A-42CA-815A-0C0B9DC7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99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organické chemie a biochemie AV ČR, v.v.i.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Maletínská</dc:creator>
  <cp:keywords/>
  <dc:description/>
  <cp:lastModifiedBy>Maletínská</cp:lastModifiedBy>
  <cp:revision>4</cp:revision>
  <dcterms:created xsi:type="dcterms:W3CDTF">2017-08-09T07:40:00Z</dcterms:created>
  <dcterms:modified xsi:type="dcterms:W3CDTF">2017-08-09T11:46:00Z</dcterms:modified>
</cp:coreProperties>
</file>