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2F" w:rsidRPr="001B270C" w:rsidRDefault="00260960" w:rsidP="0075472F">
      <w:pPr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S3 </w:t>
      </w:r>
      <w:r w:rsidR="00616304">
        <w:rPr>
          <w:rFonts w:ascii="Times New Roman" w:hAnsi="Times New Roman" w:cs="Times New Roman"/>
          <w:b/>
        </w:rPr>
        <w:t>Table</w:t>
      </w:r>
      <w:r w:rsidR="0075472F" w:rsidRPr="001B270C">
        <w:rPr>
          <w:rFonts w:ascii="Times New Roman" w:hAnsi="Times New Roman" w:cs="Times New Roman"/>
          <w:b/>
        </w:rPr>
        <w:t>．</w:t>
      </w:r>
      <w:r w:rsidR="0075472F">
        <w:rPr>
          <w:rFonts w:ascii="Times New Roman" w:hAnsi="Times New Roman" w:cs="Times New Roman"/>
          <w:b/>
        </w:rPr>
        <w:t xml:space="preserve">Photosynthetic related </w:t>
      </w:r>
      <w:proofErr w:type="spellStart"/>
      <w:r w:rsidR="0075472F">
        <w:rPr>
          <w:rFonts w:ascii="Times New Roman" w:hAnsi="Times New Roman" w:cs="Times New Roman"/>
          <w:b/>
        </w:rPr>
        <w:t>unigenes</w:t>
      </w:r>
      <w:proofErr w:type="spellEnd"/>
      <w:r w:rsidR="0075472F">
        <w:rPr>
          <w:rFonts w:ascii="Times New Roman" w:hAnsi="Times New Roman" w:cs="Times New Roman"/>
          <w:b/>
        </w:rPr>
        <w:t xml:space="preserve"> annotated by </w:t>
      </w:r>
      <w:proofErr w:type="spellStart"/>
      <w:r w:rsidR="0075472F">
        <w:rPr>
          <w:rFonts w:ascii="Times New Roman" w:hAnsi="Times New Roman" w:cs="Times New Roman"/>
          <w:b/>
        </w:rPr>
        <w:t>Swissprot</w:t>
      </w:r>
      <w:proofErr w:type="spellEnd"/>
      <w:r w:rsidR="0075472F" w:rsidRPr="001B270C">
        <w:rPr>
          <w:rFonts w:ascii="Times New Roman" w:hAnsi="Times New Roman" w:cs="Times New Roman"/>
          <w:b/>
        </w:rPr>
        <w:t xml:space="preserve"> </w:t>
      </w:r>
    </w:p>
    <w:p w:rsidR="0075472F" w:rsidRDefault="0075472F" w:rsidP="0075472F">
      <w:pPr>
        <w:jc w:val="left"/>
        <w:rPr>
          <w:rFonts w:ascii="Times New Roman" w:hAnsi="Times New Roman" w:cs="Times New Roman"/>
        </w:rPr>
      </w:pPr>
    </w:p>
    <w:tbl>
      <w:tblPr>
        <w:tblW w:w="12222" w:type="dxa"/>
        <w:tblInd w:w="-1152" w:type="dxa"/>
        <w:tblLook w:val="04A0" w:firstRow="1" w:lastRow="0" w:firstColumn="1" w:lastColumn="0" w:noHBand="0" w:noVBand="1"/>
      </w:tblPr>
      <w:tblGrid>
        <w:gridCol w:w="1260"/>
        <w:gridCol w:w="1053"/>
        <w:gridCol w:w="1053"/>
        <w:gridCol w:w="1076"/>
        <w:gridCol w:w="7780"/>
      </w:tblGrid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3C083D" w:rsidRDefault="0075472F" w:rsidP="00910255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C083D">
              <w:rPr>
                <w:rFonts w:ascii="Calibri" w:eastAsia="Times New Roman" w:hAnsi="Calibri" w:cs="Calibri"/>
                <w:b/>
                <w:color w:val="000000"/>
              </w:rPr>
              <w:t>#ID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3C083D" w:rsidRDefault="0075472F" w:rsidP="00910255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C083D">
              <w:rPr>
                <w:rFonts w:ascii="Calibri" w:eastAsia="Times New Roman" w:hAnsi="Calibri" w:cs="Calibri"/>
                <w:b/>
                <w:color w:val="000000"/>
              </w:rPr>
              <w:t>FDR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3C083D" w:rsidRDefault="0075472F" w:rsidP="00910255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C083D">
              <w:rPr>
                <w:rFonts w:ascii="Calibri" w:eastAsia="Times New Roman" w:hAnsi="Calibri" w:cs="Calibri"/>
                <w:b/>
                <w:color w:val="000000"/>
              </w:rPr>
              <w:t>log2FC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3C083D" w:rsidRDefault="0075472F" w:rsidP="00910255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C083D">
              <w:rPr>
                <w:rFonts w:ascii="Calibri" w:eastAsia="Times New Roman" w:hAnsi="Calibri" w:cs="Calibri"/>
                <w:b/>
                <w:color w:val="000000"/>
              </w:rPr>
              <w:t>regulated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3C083D" w:rsidRDefault="0075472F" w:rsidP="00910255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C083D">
              <w:rPr>
                <w:rFonts w:ascii="Calibri" w:eastAsia="Times New Roman" w:hAnsi="Calibri" w:cs="Calibri"/>
                <w:b/>
                <w:color w:val="000000"/>
              </w:rPr>
              <w:t>Swissprot_annotation</w:t>
            </w:r>
            <w:proofErr w:type="spellEnd"/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BMK.29087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4.43E-10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1.604092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up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Ferredoxin-3,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BMK.28514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0.000543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-1.00085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Photosystem II repair protein PSB27-H1,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BMK.29277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0.000652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-1.00703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ATP synthase subunit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b&amp;apos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;,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BMK.34561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0.00043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-1.01026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PsbQ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-like protein 2,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BMK.48514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0.000435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-1.02136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Transcriptional corepressor SEUSS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BMK.37480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0.000377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-1.03987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Photosystem II protein psbY-2,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BMK.37542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0.001234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-1.04151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Chlorophyll a-b binding protein 7,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BMK.43869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0.000324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-1.05708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PsbP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-like protein 1,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BMK.54231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0.000126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-1.05948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Myosin-2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BMK.39101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0.000108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-1.06447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Putative glucose-6-phosphate 1-epimerase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BMK.55197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0.000265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-1.06648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Inositol-3-phosphate synthase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BMK.44683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0.000132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-1.06693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Violaxanthin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de-epoxidase,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BMK.48441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6.48E-05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-1.10125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Serine/threonine-protein kinase STN8,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BMK.43458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0.000485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-1.10712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Photosystem II D1 precursor processing protein PSB27-H2,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BMK.51382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7.01E-05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-1.11225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ATP synthase gamma chain,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BMK.39050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0.000106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-1.12203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Ferredoxin--NADP reductase, leaf isozyme 1,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BMK.37453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2.00E-05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-1.12785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Phospholipid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hydroperoxide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glutathione peroxidase,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BMK.40971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4.33E-05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-1.12977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Probable lipid desaturase ADS3.2,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BMK.38343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3.77E-05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-1.13843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Sedoheptulose-1,7-bisphosphatase,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BMK.44125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1.46E-05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-1.14174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Chlorophyllide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a oxygenase,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BMK.14453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2.90E-05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-1.14299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Rho guanine nucleotide exchange factor 8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BMK.40808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9.68E-06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-1.16724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Chlorophyll a-b binding protein P4,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BMK.57348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9.18E-06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-1.18825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Phosphoribulokinase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BMK.34968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3.63E-06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-1.19039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PsbQ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-like protein 1,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BMK.25671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3.76E-06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-1.19627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Photosystem I reaction center subunit N,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BMK.51237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4.09E-06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-1.19971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Protein CHUP1,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BMK.37247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8.71E-06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-1.21425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Photosystem II 22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kDa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protein,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BMK.35621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8.50E-06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-1.21828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Chlorophyll a-b binding protein 215,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BMK.44181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4.62E-06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-1.21842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Pentatricopeptide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repeat-containing protein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BMK.31711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1.54E-06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-1.23479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Chlorophyll a-b binding protein 13,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BMK.32049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3.09E-06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-1.23884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Chlorophyll a-b binding protein 8,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BMK.47978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4.62E-07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-1.26087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PsbB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mRNA maturation factor Mbb1,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BMK.32006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5.33E-07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-1.27518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Photosystem I reaction center subunit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psaK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BMK.36914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2.88E-07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-1.28185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Photosystem I reaction center subunit IV A isoform 2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BMK.33309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1.58E-07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-1.30541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PsbP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-like protein 2,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BMK.53966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1.28E-06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-1.30832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Pentatricopeptide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repeat-containing protein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BMK.54369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9.02E-08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-1.31899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Phototropin-2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BMK.40857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8.08E-08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-1.33264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Glycerate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dehydrogenase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BMK.31593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3.47E-08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-1.35374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Photosystem II reaction center PSB28 protein,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BMK.55035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7.51E-08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-1.36071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Tetrapyrrole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-binding protein,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lastRenderedPageBreak/>
              <w:t>BMK.29329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5.35E-08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-1.36631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Chlorophyll a-b binding protein CP26,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BMK.32946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9.77E-09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-1.38351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Thylakoid membrane phosphoprotein 14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kDa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BMK.29279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3.82E-09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-1.41963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Chlorophyll a-b binding protein 13,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BMK.35353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2.21E-09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-1.43418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Magnesium-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protoporphyrin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IX monomethyl ester [oxidative] cyclase, </w:t>
            </w:r>
          </w:p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BMK.38269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1.52E-09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-1.44421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Fructose-1,6-bisphosphatase,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BMK.32410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3.58E-10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-1.49059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Ferredoxin-1,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BMK.48915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4.35E-11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-1.56544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RNA polymerase sigma factor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sigE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/mitochondrial </w:t>
            </w:r>
          </w:p>
        </w:tc>
      </w:tr>
      <w:tr w:rsidR="0075472F" w:rsidRPr="00915E39" w:rsidTr="0091025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BMK.30088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1.32E-13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-1.71807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2F" w:rsidRPr="00915E39" w:rsidRDefault="0075472F" w:rsidP="00910255">
            <w:pPr>
              <w:rPr>
                <w:rFonts w:ascii="Calibri" w:eastAsia="Times New Roman" w:hAnsi="Calibri" w:cs="Calibri"/>
                <w:color w:val="000000"/>
              </w:rPr>
            </w:pPr>
            <w:r w:rsidRPr="00915E39">
              <w:rPr>
                <w:rFonts w:ascii="Calibri" w:eastAsia="Times New Roman" w:hAnsi="Calibri" w:cs="Calibri"/>
                <w:color w:val="000000"/>
              </w:rPr>
              <w:t xml:space="preserve">Protein PROTON GRADIENT REGULATION 5, </w:t>
            </w:r>
            <w:proofErr w:type="spellStart"/>
            <w:r w:rsidRPr="00915E39">
              <w:rPr>
                <w:rFonts w:ascii="Calibri" w:eastAsia="Times New Roman" w:hAnsi="Calibri" w:cs="Calibri"/>
                <w:color w:val="000000"/>
              </w:rPr>
              <w:t>chloroplastic</w:t>
            </w:r>
            <w:proofErr w:type="spellEnd"/>
            <w:r w:rsidRPr="00915E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017C7E" w:rsidRDefault="00017C7E"/>
    <w:sectPr w:rsidR="0001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2F"/>
    <w:rsid w:val="00017C7E"/>
    <w:rsid w:val="00260960"/>
    <w:rsid w:val="003C083D"/>
    <w:rsid w:val="00616304"/>
    <w:rsid w:val="0075472F"/>
    <w:rsid w:val="00A5421A"/>
    <w:rsid w:val="00A85ECF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1F042-D124-49F3-BF09-0ED1D9D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2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Guohao He</cp:lastModifiedBy>
  <cp:revision>2</cp:revision>
  <dcterms:created xsi:type="dcterms:W3CDTF">2017-08-08T19:29:00Z</dcterms:created>
  <dcterms:modified xsi:type="dcterms:W3CDTF">2017-08-08T19:29:00Z</dcterms:modified>
</cp:coreProperties>
</file>