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2D" w:rsidRPr="00966D2B" w:rsidRDefault="0051372D" w:rsidP="0051372D">
      <w:pPr>
        <w:jc w:val="left"/>
        <w:rPr>
          <w:rFonts w:ascii="Times" w:hAnsi="Times"/>
        </w:rPr>
      </w:pPr>
      <w:bookmarkStart w:id="0" w:name="_GoBack"/>
      <w:r w:rsidRPr="00966D2B">
        <w:rPr>
          <w:rFonts w:ascii="Times" w:hAnsi="Times"/>
        </w:rPr>
        <w:t>S</w:t>
      </w:r>
      <w:r>
        <w:rPr>
          <w:rFonts w:ascii="Times" w:hAnsi="Times"/>
        </w:rPr>
        <w:t>3 Table</w:t>
      </w:r>
      <w:r w:rsidRPr="00966D2B">
        <w:rPr>
          <w:rFonts w:ascii="Times" w:hAnsi="Times"/>
        </w:rPr>
        <w:t>.</w:t>
      </w:r>
      <w:bookmarkEnd w:id="0"/>
      <w:r w:rsidRPr="00966D2B">
        <w:rPr>
          <w:rFonts w:ascii="Times" w:hAnsi="Times"/>
        </w:rPr>
        <w:t xml:space="preserve"> Hierarchal logistic regression analysis predicting discharge low-intensity statin prescription accounting for hospital differences</w:t>
      </w:r>
    </w:p>
    <w:p w:rsidR="0051372D" w:rsidRPr="00966D2B" w:rsidRDefault="0051372D" w:rsidP="0051372D">
      <w:pPr>
        <w:jc w:val="left"/>
        <w:rPr>
          <w:rFonts w:ascii="Times" w:hAnsi="Times"/>
        </w:rPr>
      </w:pPr>
    </w:p>
    <w:tbl>
      <w:tblPr>
        <w:tblW w:w="811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3323"/>
        <w:gridCol w:w="2705"/>
        <w:gridCol w:w="1648"/>
      </w:tblGrid>
      <w:tr w:rsidR="0051372D" w:rsidRPr="00966D2B" w:rsidTr="00142C9A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Covariates within model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Odds ratio (95%CI)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proofErr w:type="gramStart"/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p</w:t>
            </w:r>
            <w:proofErr w:type="gramEnd"/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 xml:space="preserve"> value</w:t>
            </w:r>
          </w:p>
        </w:tc>
      </w:tr>
      <w:tr w:rsidR="0051372D" w:rsidRPr="00966D2B" w:rsidTr="00142C9A">
        <w:trPr>
          <w:trHeight w:val="480"/>
        </w:trPr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bCs/>
                <w:color w:val="000000"/>
                <w:kern w:val="0"/>
              </w:rPr>
              <w:t>Model 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</w:p>
        </w:tc>
      </w:tr>
      <w:tr w:rsidR="0051372D" w:rsidRPr="00966D2B" w:rsidTr="00142C9A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Age</w:t>
            </w: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 xml:space="preserve">　</w:t>
            </w: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(per 1-year increase)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1.00 (1.00-1.01)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0.053</w:t>
            </w:r>
          </w:p>
        </w:tc>
      </w:tr>
      <w:tr w:rsidR="0051372D" w:rsidRPr="00966D2B" w:rsidTr="00142C9A">
        <w:trPr>
          <w:trHeight w:val="480"/>
        </w:trPr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bCs/>
                <w:color w:val="000000"/>
                <w:kern w:val="0"/>
              </w:rPr>
              <w:t>Model 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</w:p>
        </w:tc>
      </w:tr>
      <w:tr w:rsidR="0051372D" w:rsidRPr="00966D2B" w:rsidTr="00142C9A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Age</w:t>
            </w:r>
            <w:r w:rsidRPr="00966D2B">
              <w:rPr>
                <w:rFonts w:ascii="Times" w:eastAsia="Libian SC Regular" w:hAnsi="Times" w:cs="Arial"/>
                <w:color w:val="000000"/>
                <w:kern w:val="0"/>
              </w:rPr>
              <w:t xml:space="preserve">　</w:t>
            </w: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(per 1-year increase)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1.01 (1.00-1.01)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0.04</w:t>
            </w:r>
          </w:p>
        </w:tc>
      </w:tr>
      <w:tr w:rsidR="0051372D" w:rsidRPr="00966D2B" w:rsidTr="00142C9A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Previous PCI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1.12 (0.99-1.27)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0.06</w:t>
            </w:r>
          </w:p>
        </w:tc>
      </w:tr>
      <w:tr w:rsidR="0051372D" w:rsidRPr="00966D2B" w:rsidTr="00142C9A">
        <w:trPr>
          <w:trHeight w:val="480"/>
        </w:trPr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bCs/>
                <w:color w:val="000000"/>
                <w:kern w:val="0"/>
              </w:rPr>
              <w:t>Model 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</w:p>
        </w:tc>
      </w:tr>
      <w:tr w:rsidR="0051372D" w:rsidRPr="00966D2B" w:rsidTr="00142C9A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Age</w:t>
            </w:r>
            <w:r w:rsidRPr="00966D2B">
              <w:rPr>
                <w:rFonts w:ascii="Times" w:eastAsia="Libian SC Regular" w:hAnsi="Times" w:cs="Arial"/>
                <w:color w:val="000000"/>
                <w:kern w:val="0"/>
              </w:rPr>
              <w:t xml:space="preserve">　</w:t>
            </w: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(per 1-year increase)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1.01 (1.00-1.01)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0.045</w:t>
            </w:r>
          </w:p>
        </w:tc>
      </w:tr>
      <w:tr w:rsidR="0051372D" w:rsidRPr="00966D2B" w:rsidTr="00142C9A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Previous PCI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1.13 (1.00-1.27)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0.05</w:t>
            </w:r>
          </w:p>
        </w:tc>
      </w:tr>
      <w:tr w:rsidR="0051372D" w:rsidRPr="00966D2B" w:rsidTr="00142C9A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bCs/>
                <w:color w:val="000000"/>
                <w:kern w:val="0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Cerebrovascular disease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1.21 (0.99-1.49)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72D" w:rsidRPr="00966D2B" w:rsidRDefault="0051372D" w:rsidP="00142C9A">
            <w:pPr>
              <w:widowControl/>
              <w:jc w:val="left"/>
              <w:rPr>
                <w:rFonts w:ascii="Times" w:eastAsia="ＭＳ Ｐゴシック" w:hAnsi="Times" w:cs="Arial"/>
                <w:color w:val="000000"/>
                <w:kern w:val="0"/>
              </w:rPr>
            </w:pPr>
            <w:r w:rsidRPr="00966D2B">
              <w:rPr>
                <w:rFonts w:ascii="Times" w:eastAsia="ＭＳ Ｐゴシック" w:hAnsi="Times" w:cs="Arial"/>
                <w:color w:val="000000"/>
                <w:kern w:val="0"/>
              </w:rPr>
              <w:t>0.07</w:t>
            </w:r>
          </w:p>
        </w:tc>
      </w:tr>
    </w:tbl>
    <w:p w:rsidR="0051372D" w:rsidRPr="00966D2B" w:rsidRDefault="0051372D" w:rsidP="0051372D">
      <w:pPr>
        <w:jc w:val="left"/>
        <w:rPr>
          <w:rFonts w:ascii="Times" w:hAnsi="Times"/>
        </w:rPr>
      </w:pPr>
    </w:p>
    <w:p w:rsidR="0051372D" w:rsidRPr="00966D2B" w:rsidRDefault="0051372D" w:rsidP="0051372D">
      <w:pPr>
        <w:rPr>
          <w:rFonts w:ascii="Times" w:hAnsi="Times"/>
        </w:rPr>
      </w:pPr>
      <w:r w:rsidRPr="00966D2B">
        <w:rPr>
          <w:rFonts w:ascii="Times" w:hAnsi="Times"/>
        </w:rPr>
        <w:t xml:space="preserve">Abbreviations: PCI=Percutaneous coronary intervention </w:t>
      </w:r>
    </w:p>
    <w:p w:rsidR="008A2092" w:rsidRDefault="008A2092"/>
    <w:sectPr w:rsidR="008A2092" w:rsidSect="008A209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2D"/>
    <w:rsid w:val="0051372D"/>
    <w:rsid w:val="008A2092"/>
    <w:rsid w:val="00A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BB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BC"/>
    <w:rPr>
      <w:rFonts w:ascii="Lucida Grande" w:hAnsi="Lucida Grande" w:cs="Lucida Grande"/>
      <w:sz w:val="18"/>
      <w:szCs w:val="18"/>
      <w:lang w:val="en-GB"/>
    </w:rPr>
  </w:style>
  <w:style w:type="character" w:customStyle="1" w:styleId="a4">
    <w:name w:val="吹き出し (文字)"/>
    <w:basedOn w:val="a0"/>
    <w:link w:val="a3"/>
    <w:uiPriority w:val="99"/>
    <w:semiHidden/>
    <w:rsid w:val="00AE3BB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BC"/>
    <w:rPr>
      <w:rFonts w:ascii="Lucida Grande" w:hAnsi="Lucida Grande" w:cs="Lucida Grande"/>
      <w:sz w:val="18"/>
      <w:szCs w:val="18"/>
      <w:lang w:val="en-GB"/>
    </w:rPr>
  </w:style>
  <w:style w:type="character" w:customStyle="1" w:styleId="a4">
    <w:name w:val="吹き出し (文字)"/>
    <w:basedOn w:val="a0"/>
    <w:link w:val="a3"/>
    <w:uiPriority w:val="99"/>
    <w:semiHidden/>
    <w:rsid w:val="00AE3BB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澤野 充明</dc:creator>
  <cp:keywords/>
  <dc:description/>
  <cp:lastModifiedBy>澤野 充明</cp:lastModifiedBy>
  <cp:revision>1</cp:revision>
  <dcterms:created xsi:type="dcterms:W3CDTF">2017-08-05T07:24:00Z</dcterms:created>
  <dcterms:modified xsi:type="dcterms:W3CDTF">2017-08-05T07:25:00Z</dcterms:modified>
</cp:coreProperties>
</file>