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646"/>
        <w:tblW w:w="13378" w:type="dxa"/>
        <w:tblLayout w:type="fixed"/>
        <w:tblLook w:val="04A0" w:firstRow="1" w:lastRow="0" w:firstColumn="1" w:lastColumn="0" w:noHBand="0" w:noVBand="1"/>
      </w:tblPr>
      <w:tblGrid>
        <w:gridCol w:w="1908"/>
        <w:gridCol w:w="955"/>
        <w:gridCol w:w="955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094283" w:rsidRPr="00502F56" w:rsidTr="000739B4">
        <w:trPr>
          <w:trHeight w:val="300"/>
        </w:trPr>
        <w:tc>
          <w:tcPr>
            <w:tcW w:w="13378" w:type="dxa"/>
            <w:gridSpan w:val="13"/>
            <w:shd w:val="clear" w:color="auto" w:fill="BFBFBF" w:themeFill="background1" w:themeFillShade="BF"/>
            <w:noWrap/>
            <w:vAlign w:val="center"/>
          </w:tcPr>
          <w:p w:rsidR="00094283" w:rsidRDefault="00094283" w:rsidP="0007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Emergency Department Visit and Hospitalization Trends by State and by Payer</w:t>
            </w:r>
          </w:p>
        </w:tc>
      </w:tr>
      <w:tr w:rsidR="00094283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PAYER</w:t>
            </w:r>
          </w:p>
        </w:tc>
        <w:tc>
          <w:tcPr>
            <w:tcW w:w="955" w:type="dxa"/>
            <w:noWrap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2009</w:t>
            </w:r>
          </w:p>
        </w:tc>
        <w:tc>
          <w:tcPr>
            <w:tcW w:w="955" w:type="dxa"/>
            <w:noWrap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2010</w:t>
            </w:r>
          </w:p>
        </w:tc>
        <w:tc>
          <w:tcPr>
            <w:tcW w:w="956" w:type="dxa"/>
            <w:noWrap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2011</w:t>
            </w:r>
          </w:p>
        </w:tc>
        <w:tc>
          <w:tcPr>
            <w:tcW w:w="956" w:type="dxa"/>
            <w:noWrap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2012</w:t>
            </w:r>
          </w:p>
        </w:tc>
        <w:tc>
          <w:tcPr>
            <w:tcW w:w="956" w:type="dxa"/>
            <w:noWrap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2013</w:t>
            </w:r>
          </w:p>
        </w:tc>
        <w:tc>
          <w:tcPr>
            <w:tcW w:w="956" w:type="dxa"/>
            <w:vAlign w:val="center"/>
            <w:hideMark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2014</w:t>
            </w:r>
          </w:p>
        </w:tc>
        <w:tc>
          <w:tcPr>
            <w:tcW w:w="956" w:type="dxa"/>
            <w:vAlign w:val="center"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2009</w:t>
            </w:r>
          </w:p>
        </w:tc>
        <w:tc>
          <w:tcPr>
            <w:tcW w:w="956" w:type="dxa"/>
            <w:vAlign w:val="center"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2010</w:t>
            </w:r>
          </w:p>
        </w:tc>
        <w:tc>
          <w:tcPr>
            <w:tcW w:w="956" w:type="dxa"/>
            <w:vAlign w:val="center"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2011</w:t>
            </w:r>
          </w:p>
        </w:tc>
        <w:tc>
          <w:tcPr>
            <w:tcW w:w="956" w:type="dxa"/>
            <w:vAlign w:val="center"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2012</w:t>
            </w:r>
          </w:p>
        </w:tc>
        <w:tc>
          <w:tcPr>
            <w:tcW w:w="956" w:type="dxa"/>
            <w:vAlign w:val="center"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2013</w:t>
            </w:r>
          </w:p>
        </w:tc>
        <w:tc>
          <w:tcPr>
            <w:tcW w:w="956" w:type="dxa"/>
            <w:vAlign w:val="center"/>
          </w:tcPr>
          <w:p w:rsidR="00094283" w:rsidRPr="00502F56" w:rsidRDefault="00094283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2014</w:t>
            </w:r>
          </w:p>
        </w:tc>
      </w:tr>
      <w:tr w:rsidR="00094283" w:rsidRPr="00502F56" w:rsidTr="000739B4">
        <w:trPr>
          <w:trHeight w:val="300"/>
        </w:trPr>
        <w:tc>
          <w:tcPr>
            <w:tcW w:w="7642" w:type="dxa"/>
            <w:gridSpan w:val="7"/>
            <w:noWrap/>
            <w:vAlign w:val="center"/>
          </w:tcPr>
          <w:p w:rsidR="00094283" w:rsidRPr="00502F56" w:rsidRDefault="00094283" w:rsidP="000739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California Emergency Department Visits</w:t>
            </w:r>
          </w:p>
        </w:tc>
        <w:tc>
          <w:tcPr>
            <w:tcW w:w="5736" w:type="dxa"/>
            <w:gridSpan w:val="6"/>
            <w:vAlign w:val="center"/>
          </w:tcPr>
          <w:p w:rsidR="00094283" w:rsidRDefault="00094283" w:rsidP="000739B4">
            <w:pPr>
              <w:jc w:val="center"/>
              <w:rPr>
                <w:b/>
                <w:bCs/>
              </w:rPr>
            </w:pPr>
            <w:r>
              <w:rPr>
                <w:b/>
              </w:rPr>
              <w:t>Florida Emergency Department Visits</w:t>
            </w:r>
          </w:p>
        </w:tc>
      </w:tr>
      <w:tr w:rsidR="008F432A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Medicare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6.0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6.2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6.6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6.9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7.1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7.3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9.4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9.9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10.5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11.0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11.1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11.8</w:t>
            </w:r>
          </w:p>
        </w:tc>
      </w:tr>
      <w:tr w:rsidR="008F432A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Medicaid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8.4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8.4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8.6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8.8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9.4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12.5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10.7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12.0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12.5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13.7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14.1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14.9</w:t>
            </w:r>
          </w:p>
        </w:tc>
      </w:tr>
      <w:tr w:rsidR="008F432A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>
              <w:rPr>
                <w:b/>
                <w:bCs/>
              </w:rPr>
              <w:t>Private I</w:t>
            </w:r>
            <w:r w:rsidRPr="00502F56">
              <w:rPr>
                <w:b/>
                <w:bCs/>
              </w:rPr>
              <w:t>nsurance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10.4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9.6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9.8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9.9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9.5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9.7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11.2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9.9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9.9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10.2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10.3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11.5</w:t>
            </w:r>
          </w:p>
        </w:tc>
      </w:tr>
      <w:tr w:rsidR="008F432A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Self P</w:t>
            </w:r>
            <w:r w:rsidRPr="00502F56">
              <w:rPr>
                <w:b/>
                <w:bCs/>
              </w:rPr>
              <w:t>ay</w:t>
            </w:r>
            <w:proofErr w:type="spellEnd"/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4.8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4.8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4.8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4.8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4.8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3.6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8.6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8.5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8.5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8.7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8.7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8.2</w:t>
            </w:r>
          </w:p>
        </w:tc>
      </w:tr>
      <w:tr w:rsidR="008F432A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Other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2.0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2.0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2.0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2.1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2.2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1.3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2.1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2.1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2.2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2.3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2.2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2.2</w:t>
            </w:r>
          </w:p>
        </w:tc>
      </w:tr>
      <w:tr w:rsidR="008F432A" w:rsidRPr="00502F56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31.6</w:t>
            </w:r>
          </w:p>
        </w:tc>
        <w:tc>
          <w:tcPr>
            <w:tcW w:w="955" w:type="dxa"/>
            <w:noWrap/>
            <w:hideMark/>
          </w:tcPr>
          <w:p w:rsidR="008F432A" w:rsidRPr="00C16A77" w:rsidRDefault="008F432A" w:rsidP="000739B4">
            <w:r w:rsidRPr="00C16A77">
              <w:t>31.0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31.7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32.6</w:t>
            </w:r>
          </w:p>
        </w:tc>
        <w:tc>
          <w:tcPr>
            <w:tcW w:w="956" w:type="dxa"/>
            <w:noWrap/>
            <w:hideMark/>
          </w:tcPr>
          <w:p w:rsidR="008F432A" w:rsidRPr="00C16A77" w:rsidRDefault="008F432A" w:rsidP="000739B4">
            <w:r w:rsidRPr="00C16A77">
              <w:t>33.1</w:t>
            </w:r>
          </w:p>
        </w:tc>
        <w:tc>
          <w:tcPr>
            <w:tcW w:w="956" w:type="dxa"/>
            <w:noWrap/>
            <w:hideMark/>
          </w:tcPr>
          <w:p w:rsidR="008F432A" w:rsidRDefault="008F432A" w:rsidP="000739B4">
            <w:r w:rsidRPr="00C16A77">
              <w:t>34.5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43.3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43.4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44.5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46.7</w:t>
            </w:r>
          </w:p>
        </w:tc>
        <w:tc>
          <w:tcPr>
            <w:tcW w:w="956" w:type="dxa"/>
          </w:tcPr>
          <w:p w:rsidR="008F432A" w:rsidRPr="00A24674" w:rsidRDefault="008F432A" w:rsidP="000739B4">
            <w:r w:rsidRPr="00A24674">
              <w:t>47.2</w:t>
            </w:r>
          </w:p>
        </w:tc>
        <w:tc>
          <w:tcPr>
            <w:tcW w:w="956" w:type="dxa"/>
          </w:tcPr>
          <w:p w:rsidR="008F432A" w:rsidRDefault="008F432A" w:rsidP="000739B4">
            <w:r w:rsidRPr="00A24674">
              <w:t>49.4</w:t>
            </w:r>
          </w:p>
        </w:tc>
      </w:tr>
      <w:tr w:rsidR="00094283" w:rsidRPr="00502F56" w:rsidTr="000739B4">
        <w:trPr>
          <w:trHeight w:val="300"/>
        </w:trPr>
        <w:tc>
          <w:tcPr>
            <w:tcW w:w="7642" w:type="dxa"/>
            <w:gridSpan w:val="7"/>
            <w:noWrap/>
            <w:vAlign w:val="center"/>
          </w:tcPr>
          <w:p w:rsidR="00094283" w:rsidRPr="00D93460" w:rsidRDefault="00094283" w:rsidP="000739B4">
            <w:pPr>
              <w:jc w:val="center"/>
              <w:rPr>
                <w:b/>
              </w:rPr>
            </w:pPr>
            <w:r>
              <w:rPr>
                <w:b/>
              </w:rPr>
              <w:t>California Hospitalizations</w:t>
            </w:r>
          </w:p>
        </w:tc>
        <w:tc>
          <w:tcPr>
            <w:tcW w:w="5736" w:type="dxa"/>
            <w:gridSpan w:val="6"/>
            <w:vAlign w:val="center"/>
          </w:tcPr>
          <w:p w:rsidR="00094283" w:rsidRDefault="00094283" w:rsidP="000739B4">
            <w:pPr>
              <w:jc w:val="center"/>
              <w:rPr>
                <w:b/>
              </w:rPr>
            </w:pPr>
            <w:r>
              <w:rPr>
                <w:b/>
              </w:rPr>
              <w:t>Florida Hospitalizations</w:t>
            </w:r>
          </w:p>
        </w:tc>
      </w:tr>
      <w:tr w:rsidR="008F432A" w:rsidRPr="00D93460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Medicare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3.4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3.4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3.3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3.3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3.2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5.9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6.2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6.2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6.2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6.1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6.3</w:t>
            </w:r>
          </w:p>
        </w:tc>
      </w:tr>
      <w:tr w:rsidR="008F432A" w:rsidRPr="00D93460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Medicaid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2.8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2.8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2.7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2.7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2.6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3.0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2.7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2.8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2.8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2.8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2.9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2.9</w:t>
            </w:r>
          </w:p>
        </w:tc>
      </w:tr>
      <w:tr w:rsidR="008F432A" w:rsidRPr="00D93460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>
              <w:rPr>
                <w:b/>
                <w:bCs/>
              </w:rPr>
              <w:t>Private I</w:t>
            </w:r>
            <w:r w:rsidRPr="00502F56">
              <w:rPr>
                <w:b/>
                <w:bCs/>
              </w:rPr>
              <w:t>nsurance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3.7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3.5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3.3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3.2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3.0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3.0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3.7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3.4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3.2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3.1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3.0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3.1</w:t>
            </w:r>
          </w:p>
        </w:tc>
      </w:tr>
      <w:tr w:rsidR="008F432A" w:rsidRPr="00D93460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Self P</w:t>
            </w:r>
            <w:r w:rsidRPr="00502F56">
              <w:rPr>
                <w:b/>
                <w:bCs/>
              </w:rPr>
              <w:t>ay</w:t>
            </w:r>
            <w:proofErr w:type="spellEnd"/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0.4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0.4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0.3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0.9</w:t>
            </w:r>
          </w:p>
        </w:tc>
      </w:tr>
      <w:tr w:rsidR="008F432A" w:rsidRPr="00D93460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Other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0.5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0.6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0.6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0.6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0.6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0.4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0.7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0.7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0.7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0.7</w:t>
            </w:r>
          </w:p>
        </w:tc>
      </w:tr>
      <w:tr w:rsidR="008F432A" w:rsidRPr="00D93460" w:rsidTr="000739B4">
        <w:trPr>
          <w:trHeight w:val="300"/>
        </w:trPr>
        <w:tc>
          <w:tcPr>
            <w:tcW w:w="1908" w:type="dxa"/>
            <w:noWrap/>
            <w:vAlign w:val="center"/>
            <w:hideMark/>
          </w:tcPr>
          <w:p w:rsidR="008F432A" w:rsidRPr="00502F56" w:rsidRDefault="008F432A" w:rsidP="000739B4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10.8</w:t>
            </w:r>
          </w:p>
        </w:tc>
        <w:tc>
          <w:tcPr>
            <w:tcW w:w="955" w:type="dxa"/>
            <w:noWrap/>
          </w:tcPr>
          <w:p w:rsidR="008F432A" w:rsidRPr="00917E5B" w:rsidRDefault="008F432A" w:rsidP="000739B4">
            <w:r w:rsidRPr="00917E5B">
              <w:t>10.6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10.4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10.2</w:t>
            </w:r>
          </w:p>
        </w:tc>
        <w:tc>
          <w:tcPr>
            <w:tcW w:w="956" w:type="dxa"/>
            <w:noWrap/>
          </w:tcPr>
          <w:p w:rsidR="008F432A" w:rsidRPr="00917E5B" w:rsidRDefault="008F432A" w:rsidP="000739B4">
            <w:r w:rsidRPr="00917E5B">
              <w:t>9.9</w:t>
            </w:r>
          </w:p>
        </w:tc>
        <w:tc>
          <w:tcPr>
            <w:tcW w:w="956" w:type="dxa"/>
            <w:noWrap/>
          </w:tcPr>
          <w:p w:rsidR="008F432A" w:rsidRDefault="008F432A" w:rsidP="000739B4">
            <w:r w:rsidRPr="00917E5B">
              <w:t>9.8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14.0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14.0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13.9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13.8</w:t>
            </w:r>
          </w:p>
        </w:tc>
        <w:tc>
          <w:tcPr>
            <w:tcW w:w="956" w:type="dxa"/>
          </w:tcPr>
          <w:p w:rsidR="008F432A" w:rsidRPr="00CB5683" w:rsidRDefault="008F432A" w:rsidP="000739B4">
            <w:r w:rsidRPr="00CB5683">
              <w:t>13.6</w:t>
            </w:r>
          </w:p>
        </w:tc>
        <w:tc>
          <w:tcPr>
            <w:tcW w:w="956" w:type="dxa"/>
          </w:tcPr>
          <w:p w:rsidR="008F432A" w:rsidRDefault="008F432A" w:rsidP="000739B4">
            <w:r w:rsidRPr="00CB5683">
              <w:t>13.8</w:t>
            </w:r>
          </w:p>
        </w:tc>
      </w:tr>
    </w:tbl>
    <w:p w:rsidR="00303B11" w:rsidRDefault="00D93460">
      <w:r>
        <w:rPr>
          <w:b/>
        </w:rPr>
        <w:t xml:space="preserve">Supplementary Table 1: </w:t>
      </w:r>
      <w:r w:rsidR="000739B4" w:rsidRPr="00ED5733">
        <w:rPr>
          <w:b/>
        </w:rPr>
        <w:t>A(top):</w:t>
      </w:r>
      <w:r w:rsidR="000739B4">
        <w:rPr>
          <w:b/>
        </w:rPr>
        <w:t xml:space="preserve"> </w:t>
      </w:r>
      <w:r w:rsidR="008F432A">
        <w:t xml:space="preserve">Emergency Department </w:t>
      </w:r>
      <w:r>
        <w:t>visits and Hospitalizations per 100 state residents by state and by payer.</w:t>
      </w:r>
      <w:r w:rsidR="000739B4">
        <w:t xml:space="preserve"> </w:t>
      </w:r>
      <w:r w:rsidR="000739B4" w:rsidRPr="00ED5733">
        <w:rPr>
          <w:b/>
        </w:rPr>
        <w:t xml:space="preserve">B (bottom): </w:t>
      </w:r>
      <w:r w:rsidR="000739B4">
        <w:t>Total Emergency Department visits and Hospitalizations by state and by payer.</w:t>
      </w:r>
    </w:p>
    <w:tbl>
      <w:tblPr>
        <w:tblStyle w:val="TableGrid"/>
        <w:tblpPr w:leftFromText="180" w:rightFromText="180" w:horzAnchor="margin" w:tblpXSpec="right" w:tblpY="-960"/>
        <w:tblW w:w="13608" w:type="dxa"/>
        <w:tblLayout w:type="fixed"/>
        <w:tblLook w:val="04A0" w:firstRow="1" w:lastRow="0" w:firstColumn="1" w:lastColumn="0" w:noHBand="0" w:noVBand="1"/>
      </w:tblPr>
      <w:tblGrid>
        <w:gridCol w:w="1818"/>
        <w:gridCol w:w="1012"/>
        <w:gridCol w:w="968"/>
        <w:gridCol w:w="990"/>
        <w:gridCol w:w="990"/>
        <w:gridCol w:w="990"/>
        <w:gridCol w:w="990"/>
        <w:gridCol w:w="900"/>
        <w:gridCol w:w="990"/>
        <w:gridCol w:w="990"/>
        <w:gridCol w:w="990"/>
        <w:gridCol w:w="990"/>
        <w:gridCol w:w="990"/>
      </w:tblGrid>
      <w:tr w:rsidR="00303B11" w:rsidRPr="00502F56" w:rsidTr="000739B4">
        <w:trPr>
          <w:trHeight w:val="324"/>
        </w:trPr>
        <w:tc>
          <w:tcPr>
            <w:tcW w:w="13608" w:type="dxa"/>
            <w:gridSpan w:val="13"/>
            <w:shd w:val="clear" w:color="auto" w:fill="BFBFBF" w:themeFill="background1" w:themeFillShade="BF"/>
            <w:noWrap/>
            <w:vAlign w:val="center"/>
          </w:tcPr>
          <w:p w:rsidR="00303B11" w:rsidRDefault="00303B11" w:rsidP="00303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Emergency Department Visit and Hospitalization Trends by State and by Payer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PAYER</w:t>
            </w:r>
          </w:p>
        </w:tc>
        <w:tc>
          <w:tcPr>
            <w:tcW w:w="1012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2009</w:t>
            </w:r>
          </w:p>
        </w:tc>
        <w:tc>
          <w:tcPr>
            <w:tcW w:w="96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2010</w:t>
            </w:r>
          </w:p>
        </w:tc>
        <w:tc>
          <w:tcPr>
            <w:tcW w:w="990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2011</w:t>
            </w:r>
          </w:p>
        </w:tc>
        <w:tc>
          <w:tcPr>
            <w:tcW w:w="990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2012</w:t>
            </w:r>
          </w:p>
        </w:tc>
        <w:tc>
          <w:tcPr>
            <w:tcW w:w="990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2013</w:t>
            </w:r>
          </w:p>
        </w:tc>
        <w:tc>
          <w:tcPr>
            <w:tcW w:w="990" w:type="dxa"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2014</w:t>
            </w:r>
          </w:p>
        </w:tc>
        <w:tc>
          <w:tcPr>
            <w:tcW w:w="900" w:type="dxa"/>
            <w:vAlign w:val="center"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2009</w:t>
            </w:r>
          </w:p>
        </w:tc>
        <w:tc>
          <w:tcPr>
            <w:tcW w:w="990" w:type="dxa"/>
            <w:vAlign w:val="center"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2010</w:t>
            </w:r>
          </w:p>
        </w:tc>
        <w:tc>
          <w:tcPr>
            <w:tcW w:w="990" w:type="dxa"/>
            <w:vAlign w:val="center"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2011</w:t>
            </w:r>
          </w:p>
        </w:tc>
        <w:tc>
          <w:tcPr>
            <w:tcW w:w="990" w:type="dxa"/>
            <w:vAlign w:val="center"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2012</w:t>
            </w:r>
          </w:p>
        </w:tc>
        <w:tc>
          <w:tcPr>
            <w:tcW w:w="990" w:type="dxa"/>
            <w:vAlign w:val="center"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2013</w:t>
            </w:r>
          </w:p>
        </w:tc>
        <w:tc>
          <w:tcPr>
            <w:tcW w:w="990" w:type="dxa"/>
            <w:vAlign w:val="center"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2014</w:t>
            </w:r>
          </w:p>
        </w:tc>
      </w:tr>
      <w:tr w:rsidR="00303B11" w:rsidRPr="00502F56" w:rsidTr="000739B4">
        <w:trPr>
          <w:trHeight w:val="324"/>
        </w:trPr>
        <w:tc>
          <w:tcPr>
            <w:tcW w:w="7758" w:type="dxa"/>
            <w:gridSpan w:val="7"/>
            <w:noWrap/>
            <w:vAlign w:val="center"/>
          </w:tcPr>
          <w:p w:rsidR="00303B11" w:rsidRPr="00502F56" w:rsidRDefault="00303B11" w:rsidP="00303B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California Emergency Department Visits</w:t>
            </w:r>
          </w:p>
        </w:tc>
        <w:tc>
          <w:tcPr>
            <w:tcW w:w="5850" w:type="dxa"/>
            <w:gridSpan w:val="6"/>
            <w:vAlign w:val="center"/>
          </w:tcPr>
          <w:p w:rsidR="00303B11" w:rsidRDefault="00303B11" w:rsidP="00303B1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Florida Emergency Department Visits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Medicare</w:t>
            </w:r>
          </w:p>
        </w:tc>
        <w:tc>
          <w:tcPr>
            <w:tcW w:w="1012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2,217,140</w:t>
            </w:r>
          </w:p>
        </w:tc>
        <w:tc>
          <w:tcPr>
            <w:tcW w:w="968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2,332,927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2,473,023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2,642,161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2,728,855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2,838,797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1,748,698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1,868,829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2,000,635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2,125,346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2,173,574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2,343,541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Medicaid</w:t>
            </w:r>
          </w:p>
        </w:tc>
        <w:tc>
          <w:tcPr>
            <w:tcW w:w="1012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3,115,537</w:t>
            </w:r>
          </w:p>
        </w:tc>
        <w:tc>
          <w:tcPr>
            <w:tcW w:w="968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3,118,654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3,231,593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3,362,590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3,628,927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4,856,934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1,997,143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2,260,345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2,388,890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2,648,108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2,763,828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2,973,816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>
              <w:rPr>
                <w:b/>
                <w:bCs/>
              </w:rPr>
              <w:t>Private I</w:t>
            </w:r>
            <w:r w:rsidRPr="00502F56">
              <w:rPr>
                <w:b/>
                <w:bCs/>
              </w:rPr>
              <w:t>nsurance</w:t>
            </w:r>
          </w:p>
        </w:tc>
        <w:tc>
          <w:tcPr>
            <w:tcW w:w="1012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3,834,213</w:t>
            </w:r>
          </w:p>
        </w:tc>
        <w:tc>
          <w:tcPr>
            <w:tcW w:w="968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3,599,506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3,684,832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3,749,350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3,635,666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3,781,370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2,082,951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1,874,506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1,900,283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1,977,731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2,012,948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2,278,893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0739B4" w:rsidP="00303B11">
            <w:pPr>
              <w:rPr>
                <w:b/>
                <w:bCs/>
              </w:rPr>
            </w:pPr>
            <w:r>
              <w:rPr>
                <w:b/>
                <w:bCs/>
              </w:rPr>
              <w:t>Self-</w:t>
            </w:r>
            <w:r w:rsidR="00303B11">
              <w:rPr>
                <w:b/>
                <w:bCs/>
              </w:rPr>
              <w:t>P</w:t>
            </w:r>
            <w:r w:rsidR="00303B11" w:rsidRPr="00502F56">
              <w:rPr>
                <w:b/>
                <w:bCs/>
              </w:rPr>
              <w:t>ay</w:t>
            </w:r>
          </w:p>
        </w:tc>
        <w:tc>
          <w:tcPr>
            <w:tcW w:w="1012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1,767,439</w:t>
            </w:r>
          </w:p>
        </w:tc>
        <w:tc>
          <w:tcPr>
            <w:tcW w:w="968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1,781,045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1,819,989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1,819,954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1,833,279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1,379,210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1,610,149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1,604,317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1,616,602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1,684,634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1,704,572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1,640,720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Other</w:t>
            </w:r>
          </w:p>
        </w:tc>
        <w:tc>
          <w:tcPr>
            <w:tcW w:w="1012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726,611</w:t>
            </w:r>
          </w:p>
        </w:tc>
        <w:tc>
          <w:tcPr>
            <w:tcW w:w="968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738,548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757,436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796,751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858,150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501,686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396,534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400,773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427,295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436,474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425,740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441,036</w:t>
            </w:r>
          </w:p>
        </w:tc>
      </w:tr>
      <w:tr w:rsidR="00303B11" w:rsidRPr="00502F56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12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11,662,739</w:t>
            </w:r>
          </w:p>
        </w:tc>
        <w:tc>
          <w:tcPr>
            <w:tcW w:w="968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11,572,492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11,969,359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12,406,843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12,717,924</w:t>
            </w:r>
          </w:p>
        </w:tc>
        <w:tc>
          <w:tcPr>
            <w:tcW w:w="990" w:type="dxa"/>
            <w:noWrap/>
            <w:vAlign w:val="bottom"/>
            <w:hideMark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13,379,786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8,078,774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8,181,912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8,507,682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9,045,339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9,249,759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9,828,338</w:t>
            </w:r>
          </w:p>
        </w:tc>
      </w:tr>
      <w:tr w:rsidR="00303B11" w:rsidRPr="00502F56" w:rsidTr="000739B4">
        <w:trPr>
          <w:trHeight w:val="324"/>
        </w:trPr>
        <w:tc>
          <w:tcPr>
            <w:tcW w:w="7758" w:type="dxa"/>
            <w:gridSpan w:val="7"/>
            <w:noWrap/>
            <w:vAlign w:val="center"/>
          </w:tcPr>
          <w:p w:rsidR="00303B11" w:rsidRPr="00D93460" w:rsidRDefault="00303B11" w:rsidP="00303B11">
            <w:pPr>
              <w:jc w:val="center"/>
              <w:rPr>
                <w:b/>
              </w:rPr>
            </w:pPr>
            <w:r>
              <w:rPr>
                <w:b/>
              </w:rPr>
              <w:t>California Hospitalizations</w:t>
            </w:r>
          </w:p>
        </w:tc>
        <w:tc>
          <w:tcPr>
            <w:tcW w:w="5850" w:type="dxa"/>
            <w:gridSpan w:val="6"/>
            <w:vAlign w:val="center"/>
          </w:tcPr>
          <w:p w:rsidR="00303B11" w:rsidRDefault="00303B11" w:rsidP="00303B11">
            <w:pPr>
              <w:jc w:val="center"/>
              <w:rPr>
                <w:b/>
              </w:rPr>
            </w:pPr>
            <w:r>
              <w:rPr>
                <w:b/>
              </w:rPr>
              <w:t>Florida Hospitalizations</w:t>
            </w:r>
          </w:p>
        </w:tc>
      </w:tr>
      <w:tr w:rsidR="00303B11" w:rsidRPr="00D93460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Medicare</w:t>
            </w:r>
          </w:p>
        </w:tc>
        <w:tc>
          <w:tcPr>
            <w:tcW w:w="1012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1256097</w:t>
            </w:r>
          </w:p>
        </w:tc>
        <w:tc>
          <w:tcPr>
            <w:tcW w:w="968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1286035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1285300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1267634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1257843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1227999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1101507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1161621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1192227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1206474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1203870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1244637</w:t>
            </w:r>
          </w:p>
        </w:tc>
      </w:tr>
      <w:tr w:rsidR="00303B11" w:rsidRPr="00D93460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Medicaid</w:t>
            </w:r>
          </w:p>
        </w:tc>
        <w:tc>
          <w:tcPr>
            <w:tcW w:w="1012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1036376</w:t>
            </w:r>
          </w:p>
        </w:tc>
        <w:tc>
          <w:tcPr>
            <w:tcW w:w="968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1035387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1022199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1013248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1000269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1167930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504010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528998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539651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550586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560427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567162</w:t>
            </w:r>
          </w:p>
        </w:tc>
      </w:tr>
      <w:tr w:rsidR="00303B11" w:rsidRPr="00D93460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>
              <w:rPr>
                <w:b/>
                <w:bCs/>
              </w:rPr>
              <w:t>Private I</w:t>
            </w:r>
            <w:r w:rsidRPr="00502F56">
              <w:rPr>
                <w:b/>
                <w:bCs/>
              </w:rPr>
              <w:t>nsurance</w:t>
            </w:r>
          </w:p>
        </w:tc>
        <w:tc>
          <w:tcPr>
            <w:tcW w:w="1012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1351040</w:t>
            </w:r>
          </w:p>
        </w:tc>
        <w:tc>
          <w:tcPr>
            <w:tcW w:w="968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1288685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1257356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1222199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1163669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1148441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694883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640866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608698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596129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587620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621590</w:t>
            </w:r>
          </w:p>
        </w:tc>
      </w:tr>
      <w:tr w:rsidR="00303B11" w:rsidRPr="00D93460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0739B4" w:rsidP="00303B11">
            <w:pPr>
              <w:rPr>
                <w:b/>
                <w:bCs/>
              </w:rPr>
            </w:pPr>
            <w:r>
              <w:rPr>
                <w:b/>
                <w:bCs/>
              </w:rPr>
              <w:t>Self-</w:t>
            </w:r>
            <w:r w:rsidR="00303B11">
              <w:rPr>
                <w:b/>
                <w:bCs/>
              </w:rPr>
              <w:t>P</w:t>
            </w:r>
            <w:r w:rsidR="00303B11" w:rsidRPr="00502F56">
              <w:rPr>
                <w:b/>
                <w:bCs/>
              </w:rPr>
              <w:t>ay</w:t>
            </w:r>
          </w:p>
        </w:tc>
        <w:tc>
          <w:tcPr>
            <w:tcW w:w="1012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139984</w:t>
            </w:r>
          </w:p>
        </w:tc>
        <w:tc>
          <w:tcPr>
            <w:tcW w:w="968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150877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153434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156298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153481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113516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161737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167585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169702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177532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181868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171059</w:t>
            </w:r>
          </w:p>
        </w:tc>
      </w:tr>
      <w:tr w:rsidR="00303B11" w:rsidRPr="00D93460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 w:rsidRPr="00502F56">
              <w:rPr>
                <w:b/>
                <w:bCs/>
              </w:rPr>
              <w:t>Other</w:t>
            </w:r>
          </w:p>
        </w:tc>
        <w:tc>
          <w:tcPr>
            <w:tcW w:w="1012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201371</w:t>
            </w:r>
          </w:p>
        </w:tc>
        <w:tc>
          <w:tcPr>
            <w:tcW w:w="968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209681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214567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232392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231649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136373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144027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141022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145971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139799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139703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137536</w:t>
            </w:r>
          </w:p>
        </w:tc>
      </w:tr>
      <w:tr w:rsidR="00303B11" w:rsidRPr="00D93460" w:rsidTr="000739B4">
        <w:trPr>
          <w:trHeight w:val="324"/>
        </w:trPr>
        <w:tc>
          <w:tcPr>
            <w:tcW w:w="1818" w:type="dxa"/>
            <w:noWrap/>
            <w:vAlign w:val="center"/>
            <w:hideMark/>
          </w:tcPr>
          <w:p w:rsidR="00303B11" w:rsidRPr="00502F56" w:rsidRDefault="00303B11" w:rsidP="00303B11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12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3,985,166</w:t>
            </w:r>
          </w:p>
        </w:tc>
        <w:tc>
          <w:tcPr>
            <w:tcW w:w="968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3,970,921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3,933,239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3,891,771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3,806,911</w:t>
            </w:r>
          </w:p>
        </w:tc>
        <w:tc>
          <w:tcPr>
            <w:tcW w:w="990" w:type="dxa"/>
            <w:noWrap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3,794,259</w:t>
            </w:r>
          </w:p>
        </w:tc>
        <w:tc>
          <w:tcPr>
            <w:tcW w:w="90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2,606,164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2,640,092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2,656,249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2,670,520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2,673,488</w:t>
            </w:r>
          </w:p>
        </w:tc>
        <w:tc>
          <w:tcPr>
            <w:tcW w:w="990" w:type="dxa"/>
            <w:vAlign w:val="bottom"/>
          </w:tcPr>
          <w:p w:rsidR="00303B11" w:rsidRPr="00303B11" w:rsidRDefault="00303B11" w:rsidP="00303B11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3B11">
              <w:rPr>
                <w:rFonts w:ascii="Calibri" w:hAnsi="Calibri" w:cs="Calibri"/>
                <w:color w:val="000000"/>
                <w:sz w:val="16"/>
                <w:szCs w:val="16"/>
              </w:rPr>
              <w:t>2,741,984</w:t>
            </w:r>
          </w:p>
        </w:tc>
      </w:tr>
    </w:tbl>
    <w:p w:rsidR="00911961" w:rsidRDefault="00911961" w:rsidP="00911961">
      <w:bookmarkStart w:id="0" w:name="_GoBack"/>
      <w:bookmarkEnd w:id="0"/>
    </w:p>
    <w:sectPr w:rsidR="00911961" w:rsidSect="000942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F56"/>
    <w:rsid w:val="000739B4"/>
    <w:rsid w:val="00094283"/>
    <w:rsid w:val="001C3BB7"/>
    <w:rsid w:val="00303B11"/>
    <w:rsid w:val="003A5317"/>
    <w:rsid w:val="00406836"/>
    <w:rsid w:val="004467AE"/>
    <w:rsid w:val="00473DFA"/>
    <w:rsid w:val="00502F56"/>
    <w:rsid w:val="00504C48"/>
    <w:rsid w:val="008A3A47"/>
    <w:rsid w:val="008F432A"/>
    <w:rsid w:val="00911961"/>
    <w:rsid w:val="00A35818"/>
    <w:rsid w:val="00AD27F7"/>
    <w:rsid w:val="00C154EB"/>
    <w:rsid w:val="00C6550C"/>
    <w:rsid w:val="00D87B8B"/>
    <w:rsid w:val="00D93460"/>
    <w:rsid w:val="00DD4C93"/>
    <w:rsid w:val="00E633A7"/>
    <w:rsid w:val="00ED5733"/>
    <w:rsid w:val="00EE0751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B6915"/>
  <w15:docId w15:val="{CDBC73D2-39F3-4B91-8056-BC6D7E4B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2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Monique Barakat</cp:lastModifiedBy>
  <cp:revision>2</cp:revision>
  <dcterms:created xsi:type="dcterms:W3CDTF">2017-07-25T04:44:00Z</dcterms:created>
  <dcterms:modified xsi:type="dcterms:W3CDTF">2017-07-25T04:44:00Z</dcterms:modified>
</cp:coreProperties>
</file>