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E5" w:rsidRPr="008E6457" w:rsidRDefault="001268E5" w:rsidP="001268E5">
      <w:pPr>
        <w:rPr>
          <w:b/>
          <w:sz w:val="28"/>
          <w:szCs w:val="28"/>
        </w:rPr>
      </w:pPr>
      <w:r w:rsidRPr="008E6457">
        <w:rPr>
          <w:b/>
          <w:sz w:val="28"/>
          <w:szCs w:val="28"/>
        </w:rPr>
        <w:t xml:space="preserve">Supplemental Information </w:t>
      </w:r>
    </w:p>
    <w:p w:rsidR="001268E5" w:rsidRPr="008E6457" w:rsidRDefault="001268E5" w:rsidP="001268E5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E6457">
        <w:rPr>
          <w:sz w:val="22"/>
        </w:rPr>
        <w:t>S1</w:t>
      </w:r>
      <w:r>
        <w:rPr>
          <w:sz w:val="22"/>
        </w:rPr>
        <w:t xml:space="preserve"> Table</w:t>
      </w:r>
      <w:r w:rsidRPr="008E6457">
        <w:rPr>
          <w:sz w:val="22"/>
        </w:rPr>
        <w:t>.</w:t>
      </w:r>
      <w:r w:rsidRPr="008E6457">
        <w:rPr>
          <w:rFonts w:eastAsia="Times New Roman"/>
          <w:color w:val="000000"/>
          <w:sz w:val="22"/>
          <w:lang w:eastAsia="en-GB"/>
        </w:rPr>
        <w:t xml:space="preserve"> Ingredients and chemical composition of pooled forage-only diet and pooled high-concentrate diet </w:t>
      </w:r>
    </w:p>
    <w:tbl>
      <w:tblPr>
        <w:tblW w:w="5000" w:type="pct"/>
        <w:tblLook w:val="04A0"/>
      </w:tblPr>
      <w:tblGrid>
        <w:gridCol w:w="5250"/>
        <w:gridCol w:w="1995"/>
        <w:gridCol w:w="1997"/>
      </w:tblGrid>
      <w:tr w:rsidR="001268E5" w:rsidRPr="008E6457" w:rsidTr="00602A89">
        <w:trPr>
          <w:trHeight w:val="336"/>
        </w:trPr>
        <w:tc>
          <w:tcPr>
            <w:tcW w:w="2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Item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Forage only</w:t>
            </w: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SARA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Forage, % of DM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Grass silage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20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Second-cut meadow hay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20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Concentrate, % of DM</w:t>
            </w: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Barley grain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19.8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Wheat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18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Corn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9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Rapeseed meal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10.2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Dried beet pulp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1.9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Calcium carbonate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0.3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NaCl</w:t>
            </w:r>
            <w:proofErr w:type="spellEnd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0.2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Mineral–vitamin premix</w:t>
            </w: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0.6</w:t>
            </w:r>
          </w:p>
        </w:tc>
      </w:tr>
      <w:tr w:rsidR="001268E5" w:rsidRPr="008E6457" w:rsidTr="00602A89">
        <w:trPr>
          <w:trHeight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Chemical composition, % of DM (unless otherwise stated)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DM, %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54.4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74.5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OM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91.6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94.1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CP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12.8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15.4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NDF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51.7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31.8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ADF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36.2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19.9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Ether extract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1.5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1.71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Ash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8.36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5.86</w:t>
            </w:r>
          </w:p>
        </w:tc>
      </w:tr>
      <w:tr w:rsidR="001268E5" w:rsidRPr="008E6457" w:rsidTr="00602A89">
        <w:trPr>
          <w:trHeight w:val="292"/>
        </w:trPr>
        <w:tc>
          <w:tcPr>
            <w:tcW w:w="2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NFC</w:t>
            </w: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 xml:space="preserve">4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25.6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45.2</w:t>
            </w:r>
          </w:p>
        </w:tc>
      </w:tr>
      <w:tr w:rsidR="001268E5" w:rsidRPr="008E6457" w:rsidTr="00602A89">
        <w:trPr>
          <w:trHeight w:val="3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1</w:t>
            </w: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During the baseli</w:t>
            </w:r>
            <w:r>
              <w:rPr>
                <w:rFonts w:eastAsia="Times New Roman"/>
                <w:color w:val="000000"/>
                <w:sz w:val="22"/>
                <w:lang w:eastAsia="en-GB"/>
              </w:rPr>
              <w:t>ne and concentrate break period</w:t>
            </w: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.</w:t>
            </w:r>
          </w:p>
        </w:tc>
      </w:tr>
      <w:tr w:rsidR="001268E5" w:rsidRPr="008E6457" w:rsidTr="00602A89">
        <w:trPr>
          <w:trHeight w:val="3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2</w:t>
            </w: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Concentrate contained 88.0% DM, 95.8% OM, 17.2% CP, 1.9% ether extract, and 19.5% NDF (DM basis).</w:t>
            </w:r>
          </w:p>
        </w:tc>
      </w:tr>
      <w:tr w:rsidR="001268E5" w:rsidRPr="008E6457" w:rsidTr="00602A89">
        <w:trPr>
          <w:trHeight w:val="3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3</w:t>
            </w: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Mineral–vitamin premix contained (per kg feed) 220 g Ca, 60 g P, 30g Mg, 60 g Na, 3 g Zn, 5 g </w:t>
            </w:r>
            <w:proofErr w:type="spellStart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Mn</w:t>
            </w:r>
            <w:proofErr w:type="spellEnd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, 0.01 g I, 0.04 g Se, 0.03 g Co, 0.75 g Cu,600,000 IU vitamin A, 80,000 IU vitamin D, and 2 g vitamin E. Cows were offered free access to mineral licking stones (RINDAMIN </w:t>
            </w:r>
            <w:proofErr w:type="spellStart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LECKSTEIN;Schaumann</w:t>
            </w:r>
            <w:proofErr w:type="spellEnd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 GmbH &amp; Co KG, </w:t>
            </w:r>
            <w:proofErr w:type="spellStart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Brunn</w:t>
            </w:r>
            <w:proofErr w:type="spellEnd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, Austria) throughout the experiment.</w:t>
            </w:r>
          </w:p>
        </w:tc>
      </w:tr>
      <w:tr w:rsidR="001268E5" w:rsidRPr="008E6457" w:rsidTr="00602A89">
        <w:trPr>
          <w:trHeight w:val="3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E5" w:rsidRPr="008E6457" w:rsidRDefault="001268E5" w:rsidP="00602A89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8E6457">
              <w:rPr>
                <w:rFonts w:eastAsia="Times New Roman"/>
                <w:color w:val="000000"/>
                <w:sz w:val="22"/>
                <w:vertAlign w:val="superscript"/>
                <w:lang w:eastAsia="en-GB"/>
              </w:rPr>
              <w:t>4</w:t>
            </w:r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NFC = </w:t>
            </w:r>
            <w:proofErr w:type="spellStart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>nonfiber</w:t>
            </w:r>
            <w:proofErr w:type="spellEnd"/>
            <w:r w:rsidRPr="008E6457">
              <w:rPr>
                <w:rFonts w:eastAsia="Times New Roman"/>
                <w:color w:val="000000"/>
                <w:sz w:val="22"/>
                <w:lang w:eastAsia="en-GB"/>
              </w:rPr>
              <w:t xml:space="preserve"> carbohydrate: 100 – (ash – CP – NDF – ether extract).</w:t>
            </w:r>
          </w:p>
        </w:tc>
      </w:tr>
    </w:tbl>
    <w:p w:rsidR="00475644" w:rsidRDefault="00232645"/>
    <w:sectPr w:rsidR="00475644" w:rsidSect="002E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68E5"/>
    <w:rsid w:val="001268E5"/>
    <w:rsid w:val="00232645"/>
    <w:rsid w:val="002A26E2"/>
    <w:rsid w:val="002E4E7F"/>
    <w:rsid w:val="00812718"/>
    <w:rsid w:val="00C94CDE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petrir</dc:creator>
  <cp:lastModifiedBy>petrir</cp:lastModifiedBy>
  <cp:revision>2</cp:revision>
  <dcterms:created xsi:type="dcterms:W3CDTF">2017-07-19T06:38:00Z</dcterms:created>
  <dcterms:modified xsi:type="dcterms:W3CDTF">2017-07-19T06:38:00Z</dcterms:modified>
</cp:coreProperties>
</file>