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27638" w14:textId="050F7760" w:rsidR="001013D9" w:rsidRDefault="001013D9" w:rsidP="00E14F5B">
      <w:pPr>
        <w:jc w:val="center"/>
        <w:rPr>
          <w:rFonts w:ascii="Arial" w:hAnsi="Arial" w:cs="Arial"/>
          <w:b/>
        </w:rPr>
      </w:pPr>
      <w:bookmarkStart w:id="0" w:name="_GoBack"/>
      <w:bookmarkEnd w:id="0"/>
      <w:r>
        <w:rPr>
          <w:rFonts w:ascii="Arial" w:hAnsi="Arial" w:cs="Arial"/>
          <w:b/>
        </w:rPr>
        <w:t>Research Project Proposal</w:t>
      </w:r>
    </w:p>
    <w:p w14:paraId="36DA5F5A" w14:textId="77777777" w:rsidR="00E14F5B" w:rsidRDefault="00E14F5B">
      <w:pPr>
        <w:rPr>
          <w:rFonts w:ascii="Arial" w:hAnsi="Arial" w:cs="Arial"/>
          <w:b/>
        </w:rPr>
      </w:pPr>
    </w:p>
    <w:p w14:paraId="2F981661" w14:textId="77777777" w:rsidR="004D13AF" w:rsidRDefault="004D13AF">
      <w:pPr>
        <w:rPr>
          <w:rFonts w:ascii="Arial" w:hAnsi="Arial" w:cs="Arial"/>
          <w:b/>
        </w:rPr>
      </w:pPr>
    </w:p>
    <w:p w14:paraId="6596F685" w14:textId="04DBC100" w:rsidR="00B1133B" w:rsidRPr="0084036E" w:rsidRDefault="001013D9" w:rsidP="001013D9">
      <w:pPr>
        <w:ind w:left="2880" w:hanging="2880"/>
        <w:rPr>
          <w:rFonts w:ascii="Arial" w:hAnsi="Arial" w:cs="Arial"/>
          <w:b/>
        </w:rPr>
      </w:pPr>
      <w:r>
        <w:rPr>
          <w:rFonts w:ascii="Arial" w:hAnsi="Arial" w:cs="Arial"/>
          <w:b/>
        </w:rPr>
        <w:t xml:space="preserve">Title: </w:t>
      </w:r>
      <w:r>
        <w:rPr>
          <w:rFonts w:ascii="Arial" w:hAnsi="Arial" w:cs="Arial"/>
          <w:b/>
        </w:rPr>
        <w:tab/>
      </w:r>
      <w:r w:rsidR="0084036E">
        <w:rPr>
          <w:rFonts w:ascii="Arial" w:hAnsi="Arial" w:cs="Arial"/>
          <w:b/>
        </w:rPr>
        <w:t>Evaluation of the effects of a combined resistance and high-intensity interval exercise training program, along with nutritional supplementation, on strength and physical function in older men</w:t>
      </w:r>
    </w:p>
    <w:p w14:paraId="6B7C34B0" w14:textId="77777777" w:rsidR="0084036E" w:rsidRDefault="0084036E">
      <w:pPr>
        <w:rPr>
          <w:rFonts w:ascii="Arial" w:hAnsi="Arial" w:cs="Arial"/>
        </w:rPr>
      </w:pPr>
    </w:p>
    <w:p w14:paraId="2232CC6B" w14:textId="7D87C7A1" w:rsidR="001013D9" w:rsidRPr="001013D9" w:rsidRDefault="001013D9">
      <w:pPr>
        <w:rPr>
          <w:rFonts w:ascii="Arial" w:hAnsi="Arial" w:cs="Arial"/>
          <w:b/>
        </w:rPr>
      </w:pPr>
      <w:r w:rsidRPr="001013D9">
        <w:rPr>
          <w:rFonts w:ascii="Arial" w:hAnsi="Arial" w:cs="Arial"/>
          <w:b/>
        </w:rPr>
        <w:t>Principle Investigator:</w:t>
      </w:r>
      <w:r>
        <w:rPr>
          <w:rFonts w:ascii="Arial" w:hAnsi="Arial" w:cs="Arial"/>
          <w:b/>
        </w:rPr>
        <w:t xml:space="preserve"> </w:t>
      </w:r>
      <w:r>
        <w:rPr>
          <w:rFonts w:ascii="Arial" w:hAnsi="Arial" w:cs="Arial"/>
          <w:b/>
        </w:rPr>
        <w:tab/>
        <w:t>Gianni Parise, Ph.D.</w:t>
      </w:r>
    </w:p>
    <w:p w14:paraId="4B9F4A13" w14:textId="77777777" w:rsidR="001013D9" w:rsidRPr="001013D9" w:rsidRDefault="001013D9">
      <w:pPr>
        <w:rPr>
          <w:rFonts w:ascii="Arial" w:hAnsi="Arial" w:cs="Arial"/>
          <w:b/>
        </w:rPr>
      </w:pPr>
    </w:p>
    <w:p w14:paraId="7518A1E4" w14:textId="5D027940" w:rsidR="001013D9" w:rsidRDefault="001013D9">
      <w:pPr>
        <w:rPr>
          <w:rFonts w:ascii="Arial" w:hAnsi="Arial" w:cs="Arial"/>
          <w:b/>
        </w:rPr>
      </w:pPr>
      <w:r w:rsidRPr="001013D9">
        <w:rPr>
          <w:rFonts w:ascii="Arial" w:hAnsi="Arial" w:cs="Arial"/>
          <w:b/>
        </w:rPr>
        <w:t>Co-Investigators:</w:t>
      </w:r>
      <w:r>
        <w:rPr>
          <w:rFonts w:ascii="Arial" w:hAnsi="Arial" w:cs="Arial"/>
          <w:b/>
        </w:rPr>
        <w:t xml:space="preserve">  </w:t>
      </w:r>
      <w:r>
        <w:rPr>
          <w:rFonts w:ascii="Arial" w:hAnsi="Arial" w:cs="Arial"/>
          <w:b/>
        </w:rPr>
        <w:tab/>
      </w:r>
      <w:r>
        <w:rPr>
          <w:rFonts w:ascii="Arial" w:hAnsi="Arial" w:cs="Arial"/>
          <w:b/>
        </w:rPr>
        <w:tab/>
        <w:t>Stuart Phillips, Ph</w:t>
      </w:r>
      <w:r w:rsidRPr="001013D9">
        <w:rPr>
          <w:rFonts w:ascii="Arial" w:hAnsi="Arial" w:cs="Arial"/>
          <w:b/>
        </w:rPr>
        <w:t>.D.</w:t>
      </w:r>
    </w:p>
    <w:p w14:paraId="5C0CC67E" w14:textId="7127A3FD" w:rsidR="0091004C" w:rsidRPr="001013D9" w:rsidRDefault="0091004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Jennifer Heisz, Ph.D.</w:t>
      </w:r>
    </w:p>
    <w:p w14:paraId="4AC11E14" w14:textId="42F27F91" w:rsidR="001013D9" w:rsidRPr="001013D9" w:rsidRDefault="001013D9">
      <w:pPr>
        <w:rPr>
          <w:rFonts w:ascii="Arial" w:hAnsi="Arial" w:cs="Arial"/>
          <w:b/>
        </w:rPr>
      </w:pPr>
      <w:r w:rsidRPr="001013D9">
        <w:rPr>
          <w:rFonts w:ascii="Arial" w:hAnsi="Arial" w:cs="Arial"/>
          <w:b/>
        </w:rPr>
        <w:tab/>
      </w:r>
      <w:r w:rsidRPr="001013D9">
        <w:rPr>
          <w:rFonts w:ascii="Arial" w:hAnsi="Arial" w:cs="Arial"/>
          <w:b/>
        </w:rPr>
        <w:tab/>
      </w:r>
      <w:r w:rsidRPr="001013D9">
        <w:rPr>
          <w:rFonts w:ascii="Arial" w:hAnsi="Arial" w:cs="Arial"/>
          <w:b/>
        </w:rPr>
        <w:tab/>
      </w:r>
      <w:r>
        <w:rPr>
          <w:rFonts w:ascii="Arial" w:hAnsi="Arial" w:cs="Arial"/>
          <w:b/>
        </w:rPr>
        <w:tab/>
      </w:r>
      <w:r w:rsidRPr="001013D9">
        <w:rPr>
          <w:rFonts w:ascii="Arial" w:hAnsi="Arial" w:cs="Arial"/>
          <w:b/>
        </w:rPr>
        <w:t>Tim Snijders, Ph.D.</w:t>
      </w:r>
    </w:p>
    <w:p w14:paraId="69FE1A4F" w14:textId="18A174ED" w:rsidR="001013D9" w:rsidRDefault="001013D9">
      <w:pPr>
        <w:rPr>
          <w:rFonts w:ascii="Arial" w:hAnsi="Arial" w:cs="Arial"/>
          <w:b/>
        </w:rPr>
      </w:pPr>
      <w:r w:rsidRPr="001013D9">
        <w:rPr>
          <w:rFonts w:ascii="Arial" w:hAnsi="Arial" w:cs="Arial"/>
          <w:b/>
        </w:rPr>
        <w:tab/>
      </w:r>
      <w:r w:rsidRPr="001013D9">
        <w:rPr>
          <w:rFonts w:ascii="Arial" w:hAnsi="Arial" w:cs="Arial"/>
          <w:b/>
        </w:rPr>
        <w:tab/>
      </w:r>
      <w:r w:rsidRPr="001013D9">
        <w:rPr>
          <w:rFonts w:ascii="Arial" w:hAnsi="Arial" w:cs="Arial"/>
          <w:b/>
        </w:rPr>
        <w:tab/>
      </w:r>
      <w:r>
        <w:rPr>
          <w:rFonts w:ascii="Arial" w:hAnsi="Arial" w:cs="Arial"/>
          <w:b/>
        </w:rPr>
        <w:tab/>
      </w:r>
      <w:r w:rsidRPr="001013D9">
        <w:rPr>
          <w:rFonts w:ascii="Arial" w:hAnsi="Arial" w:cs="Arial"/>
          <w:b/>
        </w:rPr>
        <w:t>Kirsten Bell, M.Sc.</w:t>
      </w:r>
    </w:p>
    <w:p w14:paraId="6315CA63" w14:textId="560222D0" w:rsidR="0065059C" w:rsidRPr="00E14F5B" w:rsidRDefault="0065059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Dinesh Kumbhare, M.D.</w:t>
      </w:r>
    </w:p>
    <w:p w14:paraId="760D0913" w14:textId="77777777" w:rsidR="00E14F5B" w:rsidRDefault="00E14F5B">
      <w:pPr>
        <w:rPr>
          <w:rFonts w:ascii="Arial" w:hAnsi="Arial" w:cs="Arial"/>
        </w:rPr>
      </w:pPr>
    </w:p>
    <w:p w14:paraId="789F4CEB" w14:textId="77777777" w:rsidR="004D13AF" w:rsidRPr="0084036E" w:rsidRDefault="004D13AF">
      <w:pPr>
        <w:rPr>
          <w:rFonts w:ascii="Arial" w:hAnsi="Arial" w:cs="Arial"/>
        </w:rPr>
      </w:pPr>
    </w:p>
    <w:p w14:paraId="16FE451E" w14:textId="231D4B0A" w:rsidR="0084036E" w:rsidRDefault="003C125D">
      <w:pPr>
        <w:rPr>
          <w:rFonts w:ascii="Arial" w:hAnsi="Arial" w:cs="Arial"/>
          <w:b/>
        </w:rPr>
      </w:pPr>
      <w:r>
        <w:rPr>
          <w:rFonts w:ascii="Arial" w:hAnsi="Arial" w:cs="Arial"/>
          <w:b/>
        </w:rPr>
        <w:t xml:space="preserve">1.0 </w:t>
      </w:r>
      <w:r w:rsidR="0084036E" w:rsidRPr="0084036E">
        <w:rPr>
          <w:rFonts w:ascii="Arial" w:hAnsi="Arial" w:cs="Arial"/>
          <w:b/>
        </w:rPr>
        <w:t>Rationale</w:t>
      </w:r>
    </w:p>
    <w:p w14:paraId="33AE4912" w14:textId="77777777" w:rsidR="0084036E" w:rsidRPr="00AD6B46" w:rsidRDefault="0084036E">
      <w:pPr>
        <w:rPr>
          <w:rFonts w:ascii="Arial" w:hAnsi="Arial" w:cs="Arial"/>
          <w:b/>
        </w:rPr>
      </w:pPr>
    </w:p>
    <w:p w14:paraId="735E041E" w14:textId="49D4B10D" w:rsidR="00AD6B46" w:rsidRPr="009A339B" w:rsidRDefault="00AD6B46" w:rsidP="00AD6B46">
      <w:pPr>
        <w:pStyle w:val="NormalWeb"/>
        <w:spacing w:before="2" w:after="2"/>
        <w:rPr>
          <w:rFonts w:ascii="Arial" w:hAnsi="Arial" w:cs="Arial"/>
          <w:sz w:val="24"/>
          <w:szCs w:val="24"/>
        </w:rPr>
      </w:pPr>
      <w:r w:rsidRPr="009A339B">
        <w:rPr>
          <w:rFonts w:ascii="Arial" w:hAnsi="Arial" w:cs="Arial"/>
          <w:sz w:val="24"/>
          <w:szCs w:val="24"/>
        </w:rPr>
        <w:t xml:space="preserve">Currently in Canada, trends indicate that there </w:t>
      </w:r>
      <w:r w:rsidR="00675578" w:rsidRPr="009A339B">
        <w:rPr>
          <w:rFonts w:ascii="Arial" w:hAnsi="Arial" w:cs="Arial"/>
          <w:sz w:val="24"/>
          <w:szCs w:val="24"/>
        </w:rPr>
        <w:t>is</w:t>
      </w:r>
      <w:r w:rsidRPr="009A339B">
        <w:rPr>
          <w:rFonts w:ascii="Arial" w:hAnsi="Arial" w:cs="Arial"/>
          <w:sz w:val="24"/>
          <w:szCs w:val="24"/>
        </w:rPr>
        <w:t xml:space="preserve"> an increasing number of aging Canadians with longer life spans</w:t>
      </w:r>
      <w:r w:rsidR="009A339B" w:rsidRPr="009A339B">
        <w:rPr>
          <w:rFonts w:ascii="Arial" w:hAnsi="Arial" w:cs="Arial"/>
          <w:sz w:val="24"/>
          <w:szCs w:val="24"/>
        </w:rPr>
        <w:fldChar w:fldCharType="begin"/>
      </w:r>
      <w:r w:rsidR="00197317">
        <w:rPr>
          <w:rFonts w:ascii="Arial" w:hAnsi="Arial" w:cs="Arial"/>
          <w:sz w:val="24"/>
          <w:szCs w:val="24"/>
        </w:rPr>
        <w:instrText xml:space="preserve"> ADDIN PAPERS2_CITATIONS &lt;citation&gt;&lt;uuid&gt;C6DBB497-C070-4E17-8227-550AD82C10A5&lt;/uuid&gt;&lt;priority&gt;0&lt;/priority&gt;&lt;publications&gt;&lt;publication&gt;&lt;publication_date&gt;99201107011200000000222000&lt;/publication_date&gt;&lt;startpage&gt;1&lt;/startpage&gt;&lt;title&gt;Age and sex structure: Canada, provinces and territories, 2010&lt;/title&gt;&lt;uuid&gt;D7107760-6AD7-42D2-B4B2-F4AEA0C8D714&lt;/uuid&gt;&lt;subtype&gt;400&lt;/subtype&gt;&lt;endpage&gt;9&lt;/endpage&gt;&lt;type&gt;400&lt;/type&gt;&lt;url&gt;http://www.statcan.gc.ca/pub/91-209-x/2011001/article/11511-eng.pdf&lt;/url&gt;&lt;bundle&gt;&lt;publication&gt;&lt;title&gt;Statistics Canada&lt;/title&gt;&lt;type&gt;-100&lt;/type&gt;&lt;subtype&gt;-100&lt;/subtype&gt;&lt;uuid&gt;C6B8F2AB-9776-4E81-82D2-997CDAEDE777&lt;/uuid&gt;&lt;/publication&gt;&lt;/bundle&gt;&lt;authors&gt;&lt;author&gt;&lt;firstName&gt;Anne&lt;/firstName&gt;&lt;lastName&gt;Milan&lt;/lastName&gt;&lt;/author&gt;&lt;/authors&gt;&lt;/publication&gt;&lt;/publications&gt;&lt;cites&gt;&lt;/cites&gt;&lt;/citation&gt;</w:instrText>
      </w:r>
      <w:r w:rsidR="009A339B" w:rsidRPr="009A339B">
        <w:rPr>
          <w:rFonts w:ascii="Arial" w:hAnsi="Arial" w:cs="Arial"/>
          <w:sz w:val="24"/>
          <w:szCs w:val="24"/>
        </w:rPr>
        <w:fldChar w:fldCharType="separate"/>
      </w:r>
      <w:r w:rsidR="000C750B">
        <w:rPr>
          <w:rFonts w:ascii="Arial" w:hAnsi="Arial" w:cs="Arial"/>
          <w:vertAlign w:val="superscript"/>
        </w:rPr>
        <w:t>1</w:t>
      </w:r>
      <w:r w:rsidR="009A339B" w:rsidRPr="009A339B">
        <w:rPr>
          <w:rFonts w:ascii="Arial" w:hAnsi="Arial" w:cs="Arial"/>
          <w:sz w:val="24"/>
          <w:szCs w:val="24"/>
        </w:rPr>
        <w:fldChar w:fldCharType="end"/>
      </w:r>
      <w:r w:rsidRPr="009A339B">
        <w:rPr>
          <w:rFonts w:ascii="Arial" w:hAnsi="Arial" w:cs="Arial"/>
          <w:sz w:val="24"/>
          <w:szCs w:val="24"/>
        </w:rPr>
        <w:t>.</w:t>
      </w:r>
      <w:r w:rsidR="00675578" w:rsidRPr="009A339B">
        <w:rPr>
          <w:rFonts w:ascii="Arial" w:hAnsi="Arial" w:cs="Arial"/>
          <w:sz w:val="24"/>
          <w:szCs w:val="24"/>
        </w:rPr>
        <w:t xml:space="preserve"> </w:t>
      </w:r>
      <w:r w:rsidRPr="009A339B">
        <w:rPr>
          <w:rFonts w:ascii="Arial" w:hAnsi="Arial" w:cs="Arial"/>
          <w:sz w:val="24"/>
          <w:szCs w:val="24"/>
        </w:rPr>
        <w:t xml:space="preserve"> Thus, there is a greater need to identify and understand the underlying physiological mechanisms of the aging process. </w:t>
      </w:r>
      <w:r w:rsidR="00675578" w:rsidRPr="009A339B">
        <w:rPr>
          <w:rFonts w:ascii="Arial" w:hAnsi="Arial" w:cs="Arial"/>
          <w:sz w:val="24"/>
          <w:szCs w:val="24"/>
        </w:rPr>
        <w:t xml:space="preserve"> </w:t>
      </w:r>
      <w:r w:rsidRPr="009A339B">
        <w:rPr>
          <w:rFonts w:ascii="Arial" w:hAnsi="Arial" w:cs="Arial"/>
          <w:sz w:val="24"/>
          <w:szCs w:val="24"/>
        </w:rPr>
        <w:t xml:space="preserve">One area of interest revolves around understanding the significant decline in lean muscle mass </w:t>
      </w:r>
      <w:r w:rsidR="00675578" w:rsidRPr="009A339B">
        <w:rPr>
          <w:rFonts w:ascii="Arial" w:hAnsi="Arial" w:cs="Arial"/>
          <w:sz w:val="24"/>
          <w:szCs w:val="24"/>
        </w:rPr>
        <w:t xml:space="preserve">and strength </w:t>
      </w:r>
      <w:r w:rsidRPr="009A339B">
        <w:rPr>
          <w:rFonts w:ascii="Arial" w:hAnsi="Arial" w:cs="Arial"/>
          <w:sz w:val="24"/>
          <w:szCs w:val="24"/>
        </w:rPr>
        <w:t xml:space="preserve">as we age. </w:t>
      </w:r>
      <w:r w:rsidR="00675578" w:rsidRPr="009A339B">
        <w:rPr>
          <w:rFonts w:ascii="Arial" w:hAnsi="Arial" w:cs="Arial"/>
          <w:sz w:val="24"/>
          <w:szCs w:val="24"/>
        </w:rPr>
        <w:t xml:space="preserve"> </w:t>
      </w:r>
      <w:r w:rsidRPr="009A339B">
        <w:rPr>
          <w:rFonts w:ascii="Arial" w:hAnsi="Arial" w:cs="Arial"/>
          <w:sz w:val="24"/>
          <w:szCs w:val="24"/>
        </w:rPr>
        <w:t>Th</w:t>
      </w:r>
      <w:r w:rsidR="00675578" w:rsidRPr="009A339B">
        <w:rPr>
          <w:rFonts w:ascii="Arial" w:hAnsi="Arial" w:cs="Arial"/>
          <w:sz w:val="24"/>
          <w:szCs w:val="24"/>
        </w:rPr>
        <w:t>e</w:t>
      </w:r>
      <w:r w:rsidRPr="009A339B">
        <w:rPr>
          <w:rFonts w:ascii="Arial" w:hAnsi="Arial" w:cs="Arial"/>
          <w:sz w:val="24"/>
          <w:szCs w:val="24"/>
        </w:rPr>
        <w:t>s</w:t>
      </w:r>
      <w:r w:rsidR="00675578" w:rsidRPr="009A339B">
        <w:rPr>
          <w:rFonts w:ascii="Arial" w:hAnsi="Arial" w:cs="Arial"/>
          <w:sz w:val="24"/>
          <w:szCs w:val="24"/>
        </w:rPr>
        <w:t>e phenomena</w:t>
      </w:r>
      <w:r w:rsidRPr="009A339B">
        <w:rPr>
          <w:rFonts w:ascii="Arial" w:hAnsi="Arial" w:cs="Arial"/>
          <w:sz w:val="24"/>
          <w:szCs w:val="24"/>
        </w:rPr>
        <w:t xml:space="preserve"> </w:t>
      </w:r>
      <w:r w:rsidR="00675578" w:rsidRPr="009A339B">
        <w:rPr>
          <w:rFonts w:ascii="Arial" w:hAnsi="Arial" w:cs="Arial"/>
          <w:sz w:val="24"/>
          <w:szCs w:val="24"/>
        </w:rPr>
        <w:t>are</w:t>
      </w:r>
      <w:r w:rsidRPr="009A339B">
        <w:rPr>
          <w:rFonts w:ascii="Arial" w:hAnsi="Arial" w:cs="Arial"/>
          <w:sz w:val="24"/>
          <w:szCs w:val="24"/>
        </w:rPr>
        <w:t xml:space="preserve"> referred to as sarcopenia </w:t>
      </w:r>
      <w:r w:rsidR="00675578" w:rsidRPr="009A339B">
        <w:rPr>
          <w:rFonts w:ascii="Arial" w:hAnsi="Arial" w:cs="Arial"/>
          <w:sz w:val="24"/>
          <w:szCs w:val="24"/>
        </w:rPr>
        <w:t>and dynapenia, respectively, and can have</w:t>
      </w:r>
      <w:r w:rsidRPr="009A339B">
        <w:rPr>
          <w:rFonts w:ascii="Arial" w:hAnsi="Arial" w:cs="Arial"/>
          <w:sz w:val="24"/>
          <w:szCs w:val="24"/>
        </w:rPr>
        <w:t xml:space="preserve"> profound nega</w:t>
      </w:r>
      <w:r w:rsidR="00675578" w:rsidRPr="009A339B">
        <w:rPr>
          <w:rFonts w:ascii="Arial" w:hAnsi="Arial" w:cs="Arial"/>
          <w:sz w:val="24"/>
          <w:szCs w:val="24"/>
        </w:rPr>
        <w:t xml:space="preserve">tive effects on muscle function </w:t>
      </w:r>
      <w:r w:rsidRPr="009A339B">
        <w:rPr>
          <w:rFonts w:ascii="Arial" w:hAnsi="Arial" w:cs="Arial"/>
          <w:sz w:val="24"/>
          <w:szCs w:val="24"/>
        </w:rPr>
        <w:t>and overall health</w:t>
      </w:r>
      <w:r w:rsidR="00675578" w:rsidRPr="009A339B">
        <w:rPr>
          <w:rFonts w:ascii="Arial" w:hAnsi="Arial" w:cs="Arial"/>
          <w:sz w:val="24"/>
          <w:szCs w:val="24"/>
        </w:rPr>
        <w:t>.  Sarcopenia and dynapenia</w:t>
      </w:r>
      <w:r w:rsidRPr="009A339B">
        <w:rPr>
          <w:rFonts w:ascii="Arial" w:hAnsi="Arial" w:cs="Arial"/>
          <w:sz w:val="24"/>
          <w:szCs w:val="24"/>
        </w:rPr>
        <w:t xml:space="preserve"> accelerat</w:t>
      </w:r>
      <w:r w:rsidR="00675578" w:rsidRPr="009A339B">
        <w:rPr>
          <w:rFonts w:ascii="Arial" w:hAnsi="Arial" w:cs="Arial"/>
          <w:sz w:val="24"/>
          <w:szCs w:val="24"/>
        </w:rPr>
        <w:t>e</w:t>
      </w:r>
      <w:r w:rsidRPr="009A339B">
        <w:rPr>
          <w:rFonts w:ascii="Arial" w:hAnsi="Arial" w:cs="Arial"/>
          <w:sz w:val="24"/>
          <w:szCs w:val="24"/>
        </w:rPr>
        <w:t xml:space="preserve"> the progression of various chronic diseases </w:t>
      </w:r>
      <w:r w:rsidR="00675578" w:rsidRPr="009A339B">
        <w:rPr>
          <w:rFonts w:ascii="Arial" w:hAnsi="Arial" w:cs="Arial"/>
          <w:sz w:val="24"/>
          <w:szCs w:val="24"/>
        </w:rPr>
        <w:t xml:space="preserve">such as type 2 diabetes and cardiovascular disease, </w:t>
      </w:r>
      <w:r w:rsidRPr="009A339B">
        <w:rPr>
          <w:rFonts w:ascii="Arial" w:hAnsi="Arial" w:cs="Arial"/>
          <w:sz w:val="24"/>
          <w:szCs w:val="24"/>
        </w:rPr>
        <w:t xml:space="preserve">and </w:t>
      </w:r>
      <w:r w:rsidR="00675578" w:rsidRPr="009A339B">
        <w:rPr>
          <w:rFonts w:ascii="Arial" w:hAnsi="Arial" w:cs="Arial"/>
          <w:sz w:val="24"/>
          <w:szCs w:val="24"/>
        </w:rPr>
        <w:t>lead to</w:t>
      </w:r>
      <w:r w:rsidRPr="009A339B">
        <w:rPr>
          <w:rFonts w:ascii="Arial" w:hAnsi="Arial" w:cs="Arial"/>
          <w:sz w:val="24"/>
          <w:szCs w:val="24"/>
        </w:rPr>
        <w:t xml:space="preserve"> </w:t>
      </w:r>
      <w:r w:rsidR="00675578" w:rsidRPr="009A339B">
        <w:rPr>
          <w:rFonts w:ascii="Arial" w:hAnsi="Arial" w:cs="Arial"/>
          <w:sz w:val="24"/>
          <w:szCs w:val="24"/>
        </w:rPr>
        <w:t>an increased incidence of injuries</w:t>
      </w:r>
      <w:r w:rsidR="009A339B" w:rsidRPr="009A339B">
        <w:rPr>
          <w:rFonts w:ascii="Arial" w:hAnsi="Arial" w:cs="Arial"/>
          <w:sz w:val="24"/>
          <w:szCs w:val="24"/>
        </w:rPr>
        <w:fldChar w:fldCharType="begin"/>
      </w:r>
      <w:r w:rsidR="00197317">
        <w:rPr>
          <w:rFonts w:ascii="Arial" w:hAnsi="Arial" w:cs="Arial"/>
          <w:sz w:val="24"/>
          <w:szCs w:val="24"/>
        </w:rPr>
        <w:instrText xml:space="preserve"> ADDIN PAPERS2_CITATIONS &lt;citation&gt;&lt;uuid&gt;4D4908BF-B937-4FEE-B4A3-CD562AF998ED&lt;/uuid&gt;&lt;priority&gt;1&lt;/priority&gt;&lt;publications&gt;&lt;publication&gt;&lt;uuid&gt;F8DCCFC8-269F-4F9F-9598-E2479A1C0ABE&lt;/uuid&gt;&lt;volume&gt;15&lt;/volume&gt;&lt;doi&gt;10.1016/j.jamda.2014.02.005&lt;/doi&gt;&lt;startpage&gt;551&lt;/startpage&gt;&lt;publication_date&gt;99201403311200000000222000&lt;/publication_date&gt;&lt;url&gt;http://dx.doi.org/10.1016/j.jamda.2014.02.005&lt;/url&gt;&lt;type&gt;400&lt;/type&gt;&lt;title&gt;Incremental predictive value of sarcopenia for incident fracture in an elderly Chinese cohort: results from the osteoporotic fractures in men (MrOs) study&lt;/title&gt;&lt;publisher&gt;Elsevier Ltd&lt;/publisher&gt;&lt;number&gt;8&lt;/number&gt;&lt;subtype&gt;400&lt;/subtype&gt;&lt;endpage&gt;558&lt;/endpage&gt;&lt;bundle&gt;&lt;publication&gt;&lt;title&gt;J Am Med Dir Assoc&lt;/title&gt;&lt;type&gt;-100&lt;/type&gt;&lt;subtype&gt;-100&lt;/subtype&gt;&lt;uuid&gt;18ADCCDC-29A8-4597-AA37-6E4675F5F999&lt;/uuid&gt;&lt;/publication&gt;&lt;/bundle&gt;&lt;authors&gt;&lt;author&gt;&lt;firstName&gt;Ruby&lt;/firstName&gt;&lt;lastName&gt;Yu&lt;/lastName&gt;&lt;/author&gt;&lt;author&gt;&lt;firstName&gt;Jason&lt;/firstName&gt;&lt;lastName&gt;Leung&lt;/lastName&gt;&lt;/author&gt;&lt;author&gt;&lt;firstName&gt;Jean&lt;/firstName&gt;&lt;lastName&gt;Woo&lt;/lastName&gt;&lt;/author&gt;&lt;/authors&gt;&lt;/publication&gt;&lt;/publications&gt;&lt;cites&gt;&lt;/cites&gt;&lt;/citation&gt;</w:instrText>
      </w:r>
      <w:r w:rsidR="009A339B" w:rsidRPr="009A339B">
        <w:rPr>
          <w:rFonts w:ascii="Arial" w:hAnsi="Arial" w:cs="Arial"/>
          <w:sz w:val="24"/>
          <w:szCs w:val="24"/>
        </w:rPr>
        <w:fldChar w:fldCharType="separate"/>
      </w:r>
      <w:r w:rsidR="000C750B">
        <w:rPr>
          <w:rFonts w:ascii="Arial" w:hAnsi="Arial" w:cs="Arial"/>
          <w:vertAlign w:val="superscript"/>
        </w:rPr>
        <w:t>2</w:t>
      </w:r>
      <w:r w:rsidR="009A339B" w:rsidRPr="009A339B">
        <w:rPr>
          <w:rFonts w:ascii="Arial" w:hAnsi="Arial" w:cs="Arial"/>
          <w:sz w:val="24"/>
          <w:szCs w:val="24"/>
        </w:rPr>
        <w:fldChar w:fldCharType="end"/>
      </w:r>
      <w:r w:rsidRPr="009A339B">
        <w:rPr>
          <w:rFonts w:ascii="Arial" w:hAnsi="Arial" w:cs="Arial"/>
          <w:sz w:val="24"/>
          <w:szCs w:val="24"/>
        </w:rPr>
        <w:t xml:space="preserve">. </w:t>
      </w:r>
      <w:r w:rsidR="00675578" w:rsidRPr="009A339B">
        <w:rPr>
          <w:rFonts w:ascii="Arial" w:hAnsi="Arial" w:cs="Arial"/>
          <w:sz w:val="24"/>
          <w:szCs w:val="24"/>
        </w:rPr>
        <w:t xml:space="preserve"> </w:t>
      </w:r>
      <w:r w:rsidRPr="009A339B">
        <w:rPr>
          <w:rFonts w:ascii="Arial" w:hAnsi="Arial" w:cs="Arial"/>
          <w:sz w:val="24"/>
          <w:szCs w:val="24"/>
        </w:rPr>
        <w:t xml:space="preserve">Consequently, the search for the best therapeutic strategy to counterbalance the loss of muscle mass and strength is ongoing. </w:t>
      </w:r>
    </w:p>
    <w:p w14:paraId="3DEA5E7E" w14:textId="77777777" w:rsidR="00AD6B46" w:rsidRPr="00AD6B46" w:rsidRDefault="00AD6B46">
      <w:pPr>
        <w:rPr>
          <w:rFonts w:ascii="Arial" w:hAnsi="Arial" w:cs="Arial"/>
          <w:b/>
        </w:rPr>
      </w:pPr>
    </w:p>
    <w:p w14:paraId="6337EBCD" w14:textId="4F138187" w:rsidR="00AD6B46" w:rsidRDefault="00AD6B46" w:rsidP="00E14F5B">
      <w:pPr>
        <w:ind w:firstLine="720"/>
        <w:rPr>
          <w:rFonts w:ascii="Arial" w:hAnsi="Arial" w:cs="Arial"/>
          <w:b/>
        </w:rPr>
      </w:pPr>
      <w:r w:rsidRPr="00AD6B46">
        <w:rPr>
          <w:rFonts w:ascii="Arial" w:hAnsi="Arial" w:cs="Arial"/>
        </w:rPr>
        <w:t>Aged muscle, similarly to young muscle, retains the ability to positively respond to a physiological stimulus such as resistance exercise</w:t>
      </w:r>
      <w:r w:rsidR="00675578">
        <w:rPr>
          <w:rFonts w:ascii="Arial" w:hAnsi="Arial" w:cs="Arial"/>
        </w:rPr>
        <w:t xml:space="preserve"> (RE)</w:t>
      </w:r>
      <w:r w:rsidR="009A339B">
        <w:rPr>
          <w:rFonts w:ascii="Arial" w:hAnsi="Arial" w:cs="Arial"/>
        </w:rPr>
        <w:fldChar w:fldCharType="begin"/>
      </w:r>
      <w:r w:rsidR="00197317">
        <w:rPr>
          <w:rFonts w:ascii="Arial" w:hAnsi="Arial" w:cs="Arial"/>
        </w:rPr>
        <w:instrText xml:space="preserve"> ADDIN PAPERS2_CITATIONS &lt;citation&gt;&lt;uuid&gt;3407EA99-0E59-4F19-8ABF-542910D0A404&lt;/uuid&gt;&lt;priority&gt;2&lt;/priority&gt;&lt;publications&gt;&lt;publication&gt;&lt;volume&gt;286&lt;/volume&gt;&lt;publication_date&gt;99200100001200000000200000&lt;/publication_date&gt;&lt;number&gt;10&lt;/number&gt;&lt;startpage&gt;1206&lt;/startpage&gt;&lt;title&gt;Basal muscle amino acid kinetics and protein synthesis in healthy young and older men&lt;/title&gt;&lt;uuid&gt;3722C031-A907-4D8F-8EF4-5E75E16F3238&lt;/uuid&gt;&lt;subtype&gt;400&lt;/subtype&gt;&lt;publisher&gt;American Medical Association&lt;/publisher&gt;&lt;type&gt;400&lt;/type&gt;&lt;endpage&gt;1212&lt;/endpage&gt;&lt;url&gt;http://archpedi.jamanetwork.com/article.aspx?articleid=194164&lt;/url&gt;&lt;bundle&gt;&lt;publication&gt;&lt;title&gt;JAMA&lt;/title&gt;&lt;type&gt;-100&lt;/type&gt;&lt;subtype&gt;-100&lt;/subtype&gt;&lt;uuid&gt;DEE50137-91BE-4443-B479-3420096285E9&lt;/uuid&gt;&lt;/publication&gt;&lt;/bundle&gt;&lt;authors&gt;&lt;author&gt;&lt;firstName&gt;Elena&lt;/firstName&gt;&lt;lastName&gt;Volpi&lt;/lastName&gt;&lt;/author&gt;&lt;author&gt;&lt;firstName&gt;Melinda&lt;/firstName&gt;&lt;lastName&gt;Sheffield-Moore&lt;/lastName&gt;&lt;/author&gt;&lt;author&gt;&lt;firstName&gt;Blake&lt;/firstName&gt;&lt;middleNames&gt;B&lt;/middleNames&gt;&lt;lastName&gt;Rasmussen&lt;/lastName&gt;&lt;/author&gt;&lt;author&gt;&lt;firstName&gt;Robert&lt;/firstName&gt;&lt;middleNames&gt;R&lt;/middleNames&gt;&lt;lastName&gt;Wolfe&lt;/lastName&gt;&lt;/author&gt;&lt;/authors&gt;&lt;/publication&gt;&lt;/publications&gt;&lt;cites&gt;&lt;/cites&gt;&lt;/citation&gt;</w:instrText>
      </w:r>
      <w:r w:rsidR="009A339B">
        <w:rPr>
          <w:rFonts w:ascii="Arial" w:hAnsi="Arial" w:cs="Arial"/>
        </w:rPr>
        <w:fldChar w:fldCharType="separate"/>
      </w:r>
      <w:r w:rsidR="000C750B">
        <w:rPr>
          <w:rFonts w:ascii="Arial" w:hAnsi="Arial" w:cs="Arial"/>
          <w:vertAlign w:val="superscript"/>
          <w:lang w:val="en-US"/>
        </w:rPr>
        <w:t>3</w:t>
      </w:r>
      <w:r w:rsidR="009A339B">
        <w:rPr>
          <w:rFonts w:ascii="Arial" w:hAnsi="Arial" w:cs="Arial"/>
        </w:rPr>
        <w:fldChar w:fldCharType="end"/>
      </w:r>
      <w:r w:rsidRPr="00AD6B46">
        <w:rPr>
          <w:rFonts w:ascii="Arial" w:hAnsi="Arial" w:cs="Arial"/>
        </w:rPr>
        <w:t>.</w:t>
      </w:r>
      <w:r w:rsidR="00675578">
        <w:rPr>
          <w:rFonts w:ascii="Arial" w:hAnsi="Arial" w:cs="Arial"/>
        </w:rPr>
        <w:t xml:space="preserve"> </w:t>
      </w:r>
      <w:r w:rsidRPr="00AD6B46">
        <w:rPr>
          <w:rFonts w:ascii="Arial" w:hAnsi="Arial" w:cs="Arial"/>
        </w:rPr>
        <w:t xml:space="preserve"> The result is that older adults who lift weights are capable of increasing both their strength and muscle mass, facilitating their ability to perform day-to-day activities</w:t>
      </w:r>
      <w:r w:rsidR="00675578">
        <w:rPr>
          <w:rFonts w:ascii="Arial" w:hAnsi="Arial" w:cs="Arial"/>
        </w:rPr>
        <w:t>, such as lifting heavy grocery bags and climbing stairs</w:t>
      </w:r>
      <w:r w:rsidRPr="00AD6B46">
        <w:rPr>
          <w:rFonts w:ascii="Arial" w:hAnsi="Arial" w:cs="Arial"/>
        </w:rPr>
        <w:t xml:space="preserve">. </w:t>
      </w:r>
      <w:r w:rsidR="001977E5">
        <w:rPr>
          <w:rFonts w:ascii="Arial" w:hAnsi="Arial" w:cs="Arial"/>
        </w:rPr>
        <w:t xml:space="preserve"> </w:t>
      </w:r>
      <w:r w:rsidRPr="00AD6B46">
        <w:rPr>
          <w:rFonts w:ascii="Arial" w:hAnsi="Arial" w:cs="Arial"/>
        </w:rPr>
        <w:t xml:space="preserve">Thus, continued regular exercise is currently the best therapeutic strategy to improve mobility and counteract the loss of muscle. </w:t>
      </w:r>
      <w:r w:rsidR="00675578">
        <w:rPr>
          <w:rFonts w:ascii="Arial" w:hAnsi="Arial" w:cs="Arial"/>
        </w:rPr>
        <w:t xml:space="preserve"> Recently, our group demonstrated that </w:t>
      </w:r>
      <w:r w:rsidR="00B229EE">
        <w:rPr>
          <w:rFonts w:ascii="Arial" w:hAnsi="Arial" w:cs="Arial"/>
        </w:rPr>
        <w:t xml:space="preserve">similarly to RE, </w:t>
      </w:r>
      <w:r w:rsidR="00675578">
        <w:rPr>
          <w:rFonts w:ascii="Arial" w:hAnsi="Arial" w:cs="Arial"/>
        </w:rPr>
        <w:t xml:space="preserve">a bout of high-intensity interval exercise (HIIT) </w:t>
      </w:r>
      <w:r w:rsidR="00B229EE">
        <w:rPr>
          <w:rFonts w:ascii="Arial" w:hAnsi="Arial" w:cs="Arial"/>
        </w:rPr>
        <w:t>was</w:t>
      </w:r>
      <w:r w:rsidR="00675578">
        <w:rPr>
          <w:rFonts w:ascii="Arial" w:hAnsi="Arial" w:cs="Arial"/>
        </w:rPr>
        <w:t xml:space="preserve"> able to </w:t>
      </w:r>
      <w:r w:rsidR="00B229EE">
        <w:rPr>
          <w:rFonts w:ascii="Arial" w:hAnsi="Arial" w:cs="Arial"/>
        </w:rPr>
        <w:t xml:space="preserve">generate a significant anabolic response in a group of older men.  Namely, HIIT </w:t>
      </w:r>
      <w:r w:rsidR="00675578">
        <w:rPr>
          <w:rFonts w:ascii="Arial" w:hAnsi="Arial" w:cs="Arial"/>
        </w:rPr>
        <w:t>significantly stimulate</w:t>
      </w:r>
      <w:r w:rsidR="00B229EE">
        <w:rPr>
          <w:rFonts w:ascii="Arial" w:hAnsi="Arial" w:cs="Arial"/>
        </w:rPr>
        <w:t>d</w:t>
      </w:r>
      <w:r w:rsidR="00675578">
        <w:rPr>
          <w:rFonts w:ascii="Arial" w:hAnsi="Arial" w:cs="Arial"/>
        </w:rPr>
        <w:t xml:space="preserve"> </w:t>
      </w:r>
      <w:r w:rsidR="00521402">
        <w:rPr>
          <w:rFonts w:ascii="Arial" w:hAnsi="Arial" w:cs="Arial"/>
        </w:rPr>
        <w:t>muscle</w:t>
      </w:r>
      <w:r w:rsidR="00675578">
        <w:rPr>
          <w:rFonts w:ascii="Arial" w:hAnsi="Arial" w:cs="Arial"/>
        </w:rPr>
        <w:t xml:space="preserve"> protein synthesis</w:t>
      </w:r>
      <w:r w:rsidR="00521402">
        <w:rPr>
          <w:rFonts w:ascii="Arial" w:hAnsi="Arial" w:cs="Arial"/>
        </w:rPr>
        <w:t xml:space="preserve"> (MPS)</w:t>
      </w:r>
      <w:r w:rsidR="00675578">
        <w:rPr>
          <w:rFonts w:ascii="Arial" w:hAnsi="Arial" w:cs="Arial"/>
        </w:rPr>
        <w:t>, as well as elicit</w:t>
      </w:r>
      <w:r w:rsidR="00B229EE">
        <w:rPr>
          <w:rFonts w:ascii="Arial" w:hAnsi="Arial" w:cs="Arial"/>
        </w:rPr>
        <w:t>ed</w:t>
      </w:r>
      <w:r w:rsidR="00675578">
        <w:rPr>
          <w:rFonts w:ascii="Arial" w:hAnsi="Arial" w:cs="Arial"/>
        </w:rPr>
        <w:t xml:space="preserve"> a satellite cell response up to 48 hours post-exercise (unpublished results).  </w:t>
      </w:r>
      <w:r w:rsidR="00B229EE">
        <w:rPr>
          <w:rFonts w:ascii="Arial" w:hAnsi="Arial" w:cs="Arial"/>
        </w:rPr>
        <w:t>These observations lead us to speculate that a training program combining HIIT, which consists of repeated bouts of vigorous aerobic exercise interspersed with period of rest, and RE might induce favourable changes in body composition and physical function in older men.</w:t>
      </w:r>
    </w:p>
    <w:p w14:paraId="02E3BE6D" w14:textId="77777777" w:rsidR="00E14F5B" w:rsidRDefault="00E14F5B" w:rsidP="00E14F5B">
      <w:pPr>
        <w:ind w:firstLine="720"/>
        <w:rPr>
          <w:rFonts w:ascii="Arial" w:hAnsi="Arial" w:cs="Arial"/>
          <w:b/>
        </w:rPr>
      </w:pPr>
    </w:p>
    <w:p w14:paraId="118AC05F" w14:textId="527B234C" w:rsidR="00B229EE" w:rsidRPr="00E14F5B" w:rsidRDefault="00B229EE">
      <w:pPr>
        <w:rPr>
          <w:rFonts w:ascii="Arial" w:hAnsi="Arial" w:cs="Arial"/>
        </w:rPr>
      </w:pPr>
      <w:r>
        <w:rPr>
          <w:rFonts w:ascii="Arial" w:hAnsi="Arial" w:cs="Arial"/>
          <w:b/>
        </w:rPr>
        <w:tab/>
      </w:r>
      <w:r w:rsidR="00521402">
        <w:rPr>
          <w:rFonts w:ascii="Arial" w:hAnsi="Arial" w:cs="Arial"/>
        </w:rPr>
        <w:t xml:space="preserve">Despite the responsiveness of older muscle exercise, studies suggest that older muscle requires greater nutritional support compared to younger muscle.  For instance, </w:t>
      </w:r>
      <w:r w:rsidR="00521402">
        <w:rPr>
          <w:rFonts w:ascii="Arial" w:hAnsi="Arial" w:cs="Arial"/>
        </w:rPr>
        <w:lastRenderedPageBreak/>
        <w:t>older men require ~40g whey protein to maximally stimulate MPS, whereas younger men only require ~20g</w:t>
      </w:r>
      <w:r w:rsidR="00366F7A">
        <w:rPr>
          <w:rFonts w:ascii="Arial" w:hAnsi="Arial" w:cs="Arial"/>
        </w:rPr>
        <w:fldChar w:fldCharType="begin"/>
      </w:r>
      <w:r w:rsidR="00197317">
        <w:rPr>
          <w:rFonts w:ascii="Arial" w:hAnsi="Arial" w:cs="Arial"/>
        </w:rPr>
        <w:instrText xml:space="preserve"> ADDIN PAPERS2_CITATIONS &lt;citation&gt;&lt;uuid&gt;A46964F5-E258-4FAC-B8E1-B1D27BA0404E&lt;/uuid&gt;&lt;priority&gt;3&lt;/priority&gt;&lt;publications&gt;&lt;publication&gt;&lt;volume&gt;108&lt;/volume&gt;&lt;publication_date&gt;99201202071200000000222000&lt;/publication_date&gt;&lt;number&gt;10&lt;/number&gt;&lt;doi&gt;10.1017/S0007114511007422&lt;/doi&gt;&lt;startpage&gt;1780&lt;/startpage&gt;&lt;title&gt;Resistance exercise enhances myofibrillar protein synthesis with graded intakes of whey protein in older men&lt;/title&gt;&lt;uuid&gt;C92C09E2-FDB8-4C6D-A0EA-976E0B275B64&lt;/uuid&gt;&lt;subtype&gt;400&lt;/subtype&gt;&lt;endpage&gt;1788&lt;/endpage&gt;&lt;type&gt;400&lt;/type&gt;&lt;url&gt;http://www.journals.cambridge.org/abstract_S0007114511007422&lt;/url&gt;&lt;bundle&gt;&lt;publication&gt;&lt;title&gt;British Journal of Nutrition&lt;/title&gt;&lt;type&gt;-100&lt;/type&gt;&lt;subtype&gt;-100&lt;/subtype&gt;&lt;uuid&gt;124072DE-F639-403F-8395-7518C282DFFD&lt;/uuid&gt;&lt;/publication&gt;&lt;/bundle&gt;&lt;authors&gt;&lt;author&gt;&lt;firstName&gt;Yifan&lt;/firstName&gt;&lt;lastName&gt;Yang&lt;/lastName&gt;&lt;/author&gt;&lt;author&gt;&lt;firstName&gt;Leigh&lt;/firstName&gt;&lt;lastName&gt;Breen&lt;/lastName&gt;&lt;/author&gt;&lt;author&gt;&lt;firstName&gt;Nicholas&lt;/firstName&gt;&lt;middleNames&gt;A&lt;/middleNames&gt;&lt;lastName&gt;Burd&lt;/lastName&gt;&lt;/author&gt;&lt;author&gt;&lt;firstName&gt;Amy&lt;/firstName&gt;&lt;middleNames&gt;J&lt;/middleNames&gt;&lt;lastName&gt;Hector&lt;/lastName&gt;&lt;/author&gt;&lt;author&gt;&lt;firstName&gt;Tyler&lt;/firstName&gt;&lt;middleNames&gt;A&lt;/middleNames&gt;&lt;lastName&gt;Churchward-Venne&lt;/lastName&gt;&lt;/author&gt;&lt;author&gt;&lt;firstName&gt;Andrea&lt;/firstName&gt;&lt;middleNames&gt;R&lt;/middleNames&gt;&lt;lastName&gt;Josse&lt;/lastName&gt;&lt;/author&gt;&lt;author&gt;&lt;firstName&gt;M&lt;/firstName&gt;&lt;middleNames&gt;A&lt;/middleNames&gt;&lt;lastName&gt;Tarnopolsky&lt;/lastName&gt;&lt;/author&gt;&lt;author&gt;&lt;firstName&gt;Stuart&lt;/firstName&gt;&lt;middleNames&gt;M&lt;/middleNames&gt;&lt;lastName&gt;Phillips&lt;/lastName&gt;&lt;/author&gt;&lt;/authors&gt;&lt;/publication&gt;&lt;/publications&gt;&lt;cites&gt;&lt;/cites&gt;&lt;/citation&gt;</w:instrText>
      </w:r>
      <w:r w:rsidR="00366F7A">
        <w:rPr>
          <w:rFonts w:ascii="Arial" w:hAnsi="Arial" w:cs="Arial"/>
        </w:rPr>
        <w:fldChar w:fldCharType="separate"/>
      </w:r>
      <w:r w:rsidR="000C750B">
        <w:rPr>
          <w:rFonts w:ascii="Arial" w:hAnsi="Arial" w:cs="Arial"/>
          <w:vertAlign w:val="superscript"/>
          <w:lang w:val="en-US"/>
        </w:rPr>
        <w:t>4</w:t>
      </w:r>
      <w:r w:rsidR="00366F7A">
        <w:rPr>
          <w:rFonts w:ascii="Arial" w:hAnsi="Arial" w:cs="Arial"/>
        </w:rPr>
        <w:fldChar w:fldCharType="end"/>
      </w:r>
      <w:r w:rsidR="00521402">
        <w:rPr>
          <w:rFonts w:ascii="Arial" w:hAnsi="Arial" w:cs="Arial"/>
        </w:rPr>
        <w:t xml:space="preserve">.  This nutritional ‘anabolic resistance’ of older muscle can be alleviated with dietary strategies. </w:t>
      </w:r>
      <w:r w:rsidR="006F777F">
        <w:rPr>
          <w:rFonts w:ascii="Arial" w:hAnsi="Arial" w:cs="Arial"/>
        </w:rPr>
        <w:t xml:space="preserve"> Increased protein intake, particularly when combined with exercise training, is effective in bolstering muscle mass</w:t>
      </w:r>
      <w:r w:rsidR="000C750B">
        <w:rPr>
          <w:rFonts w:ascii="Arial" w:hAnsi="Arial" w:cs="Arial"/>
        </w:rPr>
        <w:fldChar w:fldCharType="begin"/>
      </w:r>
      <w:r w:rsidR="00197317">
        <w:rPr>
          <w:rFonts w:ascii="Arial" w:hAnsi="Arial" w:cs="Arial"/>
        </w:rPr>
        <w:instrText xml:space="preserve"> ADDIN PAPERS2_CITATIONS &lt;citation&gt;&lt;uuid&gt;02054C79-678A-41D9-BCB4-50A5556B0A7B&lt;/uuid&gt;&lt;priority&gt;4&lt;/priority&gt;&lt;publications&gt;&lt;publication&gt;&lt;volume&gt;68&lt;/volume&gt;&lt;publication_date&gt;99201305211200000000222000&lt;/publication_date&gt;&lt;number&gt;6&lt;/number&gt;&lt;doi&gt;10.1093/gerona/gls221&lt;/doi&gt;&lt;startpage&gt;682&lt;/startpage&gt;&lt;title&gt;Efficacy of Whey Protein Supplementation on Resistance Exercise-Induced Changes in Lean Mass, Muscle Strength, and Physical Function in Mobility-Limited Older Adults&lt;/title&gt;&lt;uuid&gt;C5743453-9D4F-448D-9756-7912594C7C7C&lt;/uuid&gt;&lt;subtype&gt;400&lt;/subtype&gt;&lt;endpage&gt;690&lt;/endpage&gt;&lt;type&gt;400&lt;/type&gt;&lt;url&gt;http://biomedgerontology.oxfordjournals.org/cgi/doi/10.1093/gerona/gls221&lt;/url&gt;&lt;bundle&gt;&lt;publication&gt;&lt;title&gt;The journals of gerontology. Series A, Biological sciences and medical sciences&lt;/title&gt;&lt;type&gt;-100&lt;/type&gt;&lt;subtype&gt;-100&lt;/subtype&gt;&lt;uuid&gt;F39ADACB-F609-4357-9DEC-CAB7E167EB93&lt;/uuid&gt;&lt;/publication&gt;&lt;/bundle&gt;&lt;authors&gt;&lt;author&gt;&lt;firstName&gt;A&lt;/firstName&gt;&lt;lastName&gt;Chale&lt;/lastName&gt;&lt;/author&gt;&lt;author&gt;&lt;firstName&gt;G&lt;/firstName&gt;&lt;middleNames&gt;J&lt;/middleNames&gt;&lt;lastName&gt;Cloutier&lt;/lastName&gt;&lt;/author&gt;&lt;author&gt;&lt;firstName&gt;C&lt;/firstName&gt;&lt;lastName&gt;Hau&lt;/lastName&gt;&lt;/author&gt;&lt;author&gt;&lt;firstName&gt;E&lt;/firstName&gt;&lt;middleNames&gt;M&lt;/middleNames&gt;&lt;lastName&gt;Phillips&lt;/lastName&gt;&lt;/author&gt;&lt;author&gt;&lt;firstName&gt;G&lt;/firstName&gt;&lt;middleNames&gt;E&lt;/middleNames&gt;&lt;lastName&gt;Dallal&lt;/lastName&gt;&lt;/author&gt;&lt;author&gt;&lt;firstName&gt;R&lt;/firstName&gt;&lt;middleNames&gt;A&lt;/middleNames&gt;&lt;lastName&gt;Fielding&lt;/lastName&gt;&lt;/author&gt;&lt;/authors&gt;&lt;/publication&gt;&lt;/publications&gt;&lt;cites&gt;&lt;/cites&gt;&lt;/citation&gt;</w:instrText>
      </w:r>
      <w:r w:rsidR="000C750B">
        <w:rPr>
          <w:rFonts w:ascii="Arial" w:hAnsi="Arial" w:cs="Arial"/>
        </w:rPr>
        <w:fldChar w:fldCharType="separate"/>
      </w:r>
      <w:r w:rsidR="000C750B">
        <w:rPr>
          <w:rFonts w:ascii="Arial" w:hAnsi="Arial" w:cs="Arial"/>
          <w:vertAlign w:val="superscript"/>
          <w:lang w:val="en-US"/>
        </w:rPr>
        <w:t>5</w:t>
      </w:r>
      <w:r w:rsidR="000C750B">
        <w:rPr>
          <w:rFonts w:ascii="Arial" w:hAnsi="Arial" w:cs="Arial"/>
        </w:rPr>
        <w:fldChar w:fldCharType="end"/>
      </w:r>
      <w:r w:rsidR="006F777F">
        <w:rPr>
          <w:rFonts w:ascii="Arial" w:hAnsi="Arial" w:cs="Arial"/>
        </w:rPr>
        <w:t>.  Further, creatine</w:t>
      </w:r>
      <w:r w:rsidR="00366F7A">
        <w:rPr>
          <w:rFonts w:ascii="Arial" w:hAnsi="Arial" w:cs="Arial"/>
        </w:rPr>
        <w:fldChar w:fldCharType="begin"/>
      </w:r>
      <w:r w:rsidR="00197317">
        <w:rPr>
          <w:rFonts w:ascii="Arial" w:hAnsi="Arial" w:cs="Arial"/>
        </w:rPr>
        <w:instrText xml:space="preserve"> ADDIN PAPERS2_CITATIONS &lt;citation&gt;&lt;uuid&gt;90954F25-7095-49FB-A233-D7FE6882BE91&lt;/uuid&gt;&lt;priority&gt;5&lt;/priority&gt;&lt;publications&gt;&lt;publication&gt;&lt;uuid&gt;729CCB67-5F85-4CA9-86E8-80EFDD5B43BE&lt;/uuid&gt;&lt;volume&gt;46&lt;/volume&gt;&lt;doi&gt;10.1249/MSS.0000000000000220&lt;/doi&gt;&lt;subtitle&gt;&lt;/subtitle&gt;&lt;startpage&gt;1194&lt;/startpage&gt;&lt;publication_date&gt;99201406001200000000220000&lt;/publication_date&gt;&lt;url&gt;http://content.wkhealth.com/linkback/openurl?sid=WKPTLP:landingpage&amp;amp;an=00005768-201406000-00016&lt;/url&gt;&lt;type&gt;400&lt;/type&gt;&lt;title&gt;Creatine Supplementation during Resistance Training in Older Adults—A Meta-analysis&lt;/title&gt;&lt;number&gt;6&lt;/number&gt;&lt;subtype&gt;400&lt;/subtype&gt;&lt;endpage&gt;1203&lt;/endpage&gt;&lt;bundle&gt;&lt;publication&gt;&lt;title&gt;Medicine &amp;amp; Science in Sports &amp;amp; Exercise&lt;/title&gt;&lt;type&gt;-100&lt;/type&gt;&lt;subtype&gt;-100&lt;/subtype&gt;&lt;uuid&gt;07504424-7FA4-4331-9209-AF6CD1B22C20&lt;/uuid&gt;&lt;/publication&gt;&lt;/bundle&gt;&lt;authors&gt;&lt;author&gt;&lt;firstName&gt;MICHAELA&lt;/firstName&gt;&lt;middleNames&gt;C&lt;/middleNames&gt;&lt;lastName&gt;DEVRIES&lt;/lastName&gt;&lt;/author&gt;&lt;author&gt;&lt;firstName&gt;Stuart&lt;/firstName&gt;&lt;middleNames&gt;M&lt;/middleNames&gt;&lt;lastName&gt;Phillips&lt;/lastName&gt;&lt;/author&gt;&lt;/authors&gt;&lt;/publication&gt;&lt;/publications&gt;&lt;cites&gt;&lt;/cites&gt;&lt;/citation&gt;</w:instrText>
      </w:r>
      <w:r w:rsidR="00366F7A">
        <w:rPr>
          <w:rFonts w:ascii="Arial" w:hAnsi="Arial" w:cs="Arial"/>
        </w:rPr>
        <w:fldChar w:fldCharType="separate"/>
      </w:r>
      <w:r w:rsidR="000C750B">
        <w:rPr>
          <w:rFonts w:ascii="Arial" w:hAnsi="Arial" w:cs="Arial"/>
          <w:vertAlign w:val="superscript"/>
          <w:lang w:val="en-US"/>
        </w:rPr>
        <w:t>6</w:t>
      </w:r>
      <w:r w:rsidR="00366F7A">
        <w:rPr>
          <w:rFonts w:ascii="Arial" w:hAnsi="Arial" w:cs="Arial"/>
        </w:rPr>
        <w:fldChar w:fldCharType="end"/>
      </w:r>
      <w:r w:rsidR="00366F7A">
        <w:rPr>
          <w:rFonts w:ascii="Arial" w:hAnsi="Arial" w:cs="Arial"/>
        </w:rPr>
        <w:t>, calcium</w:t>
      </w:r>
      <w:r w:rsidR="000C750B">
        <w:rPr>
          <w:rFonts w:ascii="Arial" w:hAnsi="Arial" w:cs="Arial"/>
        </w:rPr>
        <w:fldChar w:fldCharType="begin"/>
      </w:r>
      <w:r w:rsidR="00197317">
        <w:rPr>
          <w:rFonts w:ascii="Arial" w:hAnsi="Arial" w:cs="Arial"/>
        </w:rPr>
        <w:instrText xml:space="preserve"> ADDIN PAPERS2_CITATIONS &lt;citation&gt;&lt;uuid&gt;349D10A8-8DB1-4BFA-9FA7-6CA4422D7D63&lt;/uuid&gt;&lt;priority&gt;6&lt;/priority&gt;&lt;publications&gt;&lt;publication&gt;&lt;volume&gt;11&lt;/volume&gt;&lt;publication_date&gt;99201112091200000000222000&lt;/publication_date&gt;&lt;number&gt;1&lt;/number&gt;&lt;doi&gt;10.1186/1471-2458-11-910&lt;/doi&gt;&lt;startpage&gt;910&lt;/startpage&gt;&lt;title&gt;Prevention of falls and fractures in old people by administration of calcium and vitamin d. randomized clinical trial&lt;/title&gt;&lt;uuid&gt;61033190-B739-494E-84E1-553C6C4D9A6E&lt;/uuid&gt;&lt;subtype&gt;400&lt;/subtype&gt;&lt;publisher&gt;BioMed Central Ltd&lt;/publisher&gt;&lt;type&gt;400&lt;/type&gt;&lt;url&gt;http://www.biomedcentral.com/1471-2458/11/910&lt;/url&gt;&lt;bundle&gt;&lt;publication&gt;&lt;publisher&gt;BioMed Central Ltd&lt;/publisher&gt;&lt;title&gt;BMC Public Health&lt;/title&gt;&lt;type&gt;-100&lt;/type&gt;&lt;subtype&gt;-100&lt;/subtype&gt;&lt;uuid&gt;3226E83B-3501-4A7B-856C-FDABD209FD90&lt;/uuid&gt;&lt;/publication&gt;&lt;/bundle&gt;&lt;authors&gt;&lt;author&gt;&lt;firstName&gt;Jesús&lt;/firstName&gt;&lt;middleNames&gt;López-Torres&lt;/middleNames&gt;&lt;lastName&gt;Hidalgo&lt;/lastName&gt;&lt;/author&gt;&lt;author&gt;&lt;firstName&gt;ANVITAD&lt;/firstName&gt;&lt;lastName&gt;Group&lt;/lastName&gt;&lt;/author&gt;&lt;/authors&gt;&lt;/publication&gt;&lt;/publications&gt;&lt;cites&gt;&lt;/cites&gt;&lt;/citation&gt;</w:instrText>
      </w:r>
      <w:r w:rsidR="000C750B">
        <w:rPr>
          <w:rFonts w:ascii="Arial" w:hAnsi="Arial" w:cs="Arial"/>
        </w:rPr>
        <w:fldChar w:fldCharType="separate"/>
      </w:r>
      <w:r w:rsidR="000C750B">
        <w:rPr>
          <w:rFonts w:ascii="Arial" w:hAnsi="Arial" w:cs="Arial"/>
          <w:vertAlign w:val="superscript"/>
          <w:lang w:val="en-US"/>
        </w:rPr>
        <w:t>7</w:t>
      </w:r>
      <w:r w:rsidR="000C750B">
        <w:rPr>
          <w:rFonts w:ascii="Arial" w:hAnsi="Arial" w:cs="Arial"/>
        </w:rPr>
        <w:fldChar w:fldCharType="end"/>
      </w:r>
      <w:r w:rsidR="001977E5">
        <w:rPr>
          <w:rFonts w:ascii="Arial" w:hAnsi="Arial" w:cs="Arial"/>
        </w:rPr>
        <w:t xml:space="preserve"> </w:t>
      </w:r>
      <w:r w:rsidR="006F777F">
        <w:rPr>
          <w:rFonts w:ascii="Arial" w:hAnsi="Arial" w:cs="Arial"/>
        </w:rPr>
        <w:t>and vitamin D</w:t>
      </w:r>
      <w:r w:rsidR="00366F7A">
        <w:rPr>
          <w:rFonts w:ascii="Arial" w:hAnsi="Arial" w:cs="Arial"/>
        </w:rPr>
        <w:fldChar w:fldCharType="begin"/>
      </w:r>
      <w:r w:rsidR="00197317">
        <w:rPr>
          <w:rFonts w:ascii="Arial" w:hAnsi="Arial" w:cs="Arial"/>
        </w:rPr>
        <w:instrText xml:space="preserve"> ADDIN PAPERS2_CITATIONS &lt;citation&gt;&lt;uuid&gt;884AA51B-74AC-4ABD-8E64-CD91DAE7A1A0&lt;/uuid&gt;&lt;priority&gt;7&lt;/priority&gt;&lt;publications&gt;&lt;publication&gt;&lt;publication_date&gt;99201407261200000000222000&lt;/publication_date&gt;&lt;startpage&gt;1&lt;/startpage&gt;&lt;doi&gt;10.1016/j.maturitas.2014.07.005&lt;/doi&gt;&lt;title&gt;The role of dietary protein and vitamin D in maintaining musculoskeletal health in postmenopausal women: A consensus statement from the European Society for Clinical and Economic Aspects of Osteoporosis and Osteoarthritis (ESCEO)&lt;/title&gt;&lt;uuid&gt;BAB70490-1EC2-4C02-A795-122438E72BDA&lt;/uuid&gt;&lt;subtype&gt;400&lt;/subtype&gt;&lt;publisher&gt;Elsevier Ireland Ltd&lt;/publisher&gt;&lt;type&gt;400&lt;/type&gt;&lt;endpage&gt;11&lt;/endpage&gt;&lt;url&gt;http://dx.doi.org/10.1016/j.maturitas.2014.07.005&lt;/url&gt;&lt;bundle&gt;&lt;publication&gt;&lt;publisher&gt;Elsevier Ireland Ltd&lt;/publisher&gt;&lt;title&gt;Maturitas&lt;/title&gt;&lt;type&gt;-100&lt;/type&gt;&lt;subtype&gt;-100&lt;/subtype&gt;&lt;uuid&gt;4CB439FE-8D6F-4A87-B975-ADB1D816B310&lt;/uuid&gt;&lt;/publication&gt;&lt;/bundle&gt;&lt;authors&gt;&lt;author&gt;&lt;firstName&gt;René&lt;/firstName&gt;&lt;lastName&gt;Rizzoli&lt;/lastName&gt;&lt;/author&gt;&lt;author&gt;&lt;firstName&gt;John&lt;/firstName&gt;&lt;middleNames&gt;C&lt;/middleNames&gt;&lt;lastName&gt;Stevenson&lt;/lastName&gt;&lt;/author&gt;&lt;author&gt;&lt;firstName&gt;Jürgen&lt;/firstName&gt;&lt;middleNames&gt;M&lt;/middleNames&gt;&lt;lastName&gt;Bauer&lt;/lastName&gt;&lt;/author&gt;&lt;author&gt;&lt;lastName&gt;Loon&lt;/lastName&gt;&lt;nonDroppingParticle&gt;van&lt;/nonDroppingParticle&gt;&lt;firstName&gt;Luc&lt;/firstName&gt;&lt;middleNames&gt;J C&lt;/middleNames&gt;&lt;/author&gt;&lt;author&gt;&lt;firstName&gt;Stéphane&lt;/firstName&gt;&lt;lastName&gt;Walrand&lt;/lastName&gt;&lt;/author&gt;&lt;author&gt;&lt;firstName&gt;John&lt;/firstName&gt;&lt;middleNames&gt;A&lt;/middleNames&gt;&lt;lastName&gt;Kanis&lt;/lastName&gt;&lt;/author&gt;&lt;author&gt;&lt;firstName&gt;Cyrus&lt;/firstName&gt;&lt;lastName&gt;Cooper&lt;/lastName&gt;&lt;/author&gt;&lt;author&gt;&lt;firstName&gt;Maria-Luisa&lt;/firstName&gt;&lt;lastName&gt;Brandi&lt;/lastName&gt;&lt;/author&gt;&lt;author&gt;&lt;firstName&gt;Adolfo&lt;/firstName&gt;&lt;lastName&gt;Diez-Perez&lt;/lastName&gt;&lt;/author&gt;&lt;author&gt;&lt;firstName&gt;Jean-Yves&lt;/firstName&gt;&lt;lastName&gt;Reginster&lt;/lastName&gt;&lt;/author&gt;&lt;author&gt;&lt;firstName&gt;for&lt;/firstName&gt;&lt;middleNames&gt;the ESCEO Task&lt;/middleNames&gt;&lt;lastName&gt;Force&lt;/lastName&gt;&lt;/author&gt;&lt;/authors&gt;&lt;/publication&gt;&lt;/publications&gt;&lt;cites&gt;&lt;/cites&gt;&lt;/citation&gt;</w:instrText>
      </w:r>
      <w:r w:rsidR="00366F7A">
        <w:rPr>
          <w:rFonts w:ascii="Arial" w:hAnsi="Arial" w:cs="Arial"/>
        </w:rPr>
        <w:fldChar w:fldCharType="separate"/>
      </w:r>
      <w:r w:rsidR="000C750B">
        <w:rPr>
          <w:rFonts w:ascii="Arial" w:hAnsi="Arial" w:cs="Arial"/>
          <w:vertAlign w:val="superscript"/>
          <w:lang w:val="en-US"/>
        </w:rPr>
        <w:t>8</w:t>
      </w:r>
      <w:r w:rsidR="00366F7A">
        <w:rPr>
          <w:rFonts w:ascii="Arial" w:hAnsi="Arial" w:cs="Arial"/>
        </w:rPr>
        <w:fldChar w:fldCharType="end"/>
      </w:r>
      <w:r w:rsidR="006F777F">
        <w:rPr>
          <w:rFonts w:ascii="Arial" w:hAnsi="Arial" w:cs="Arial"/>
        </w:rPr>
        <w:t xml:space="preserve"> have been shown to independently increase strength in older men</w:t>
      </w:r>
      <w:r w:rsidR="00197317">
        <w:rPr>
          <w:rFonts w:ascii="Arial" w:hAnsi="Arial" w:cs="Arial"/>
        </w:rPr>
        <w:t>, and omega-3 fatty acids have been shown to increase rates of MPS in older adults</w:t>
      </w:r>
      <w:r w:rsidR="00197317">
        <w:rPr>
          <w:rFonts w:ascii="Arial" w:hAnsi="Arial" w:cs="Arial"/>
        </w:rPr>
        <w:fldChar w:fldCharType="begin"/>
      </w:r>
      <w:r w:rsidR="00046A7F">
        <w:rPr>
          <w:rFonts w:ascii="Arial" w:hAnsi="Arial" w:cs="Arial"/>
        </w:rPr>
        <w:instrText xml:space="preserve"> ADDIN PAPERS2_CITATIONS &lt;citation&gt;&lt;uuid&gt;DB7DD927-AB1A-4165-B37D-9D34F694EA46&lt;/uuid&gt;&lt;priority&gt;8&lt;/priority&gt;&lt;publications&gt;&lt;publication&gt;&lt;uuid&gt;4AD12D98-218E-4A48-AE27-4783340488D4&lt;/uuid&gt;&lt;volume&gt;93&lt;/volume&gt;&lt;doi&gt;10.3945/ajcn.110.005611&lt;/doi&gt;&lt;startpage&gt;402&lt;/startpage&gt;&lt;publication_date&gt;99201102001200000000220000&lt;/publication_date&gt;&lt;url&gt;http://eutils.ncbi.nlm.nih.gov/entrez/eutils/elink.fcgi?dbfrom=pubmed&amp;amp;id=21159787&amp;amp;retmode=ref&amp;amp;cmd=prlinks&lt;/url&gt;&lt;type&gt;400&lt;/type&gt;&lt;title&gt;Dietary omega-3 fatty acid supplementation increases the rate of muscle protein synthesis in older adults: a randomized controlled trial.&lt;/title&gt;&lt;location&gt;&amp;lt;html&amp;gt;&amp;lt;head&amp;gt;&amp;lt;meta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Home&amp;lt;/a&amp;gt;&amp;lt;/div&amp;gt;&amp;lt;/body&amp;gt;&amp;lt;/html&amp;gt;&lt;/location&gt;&lt;institution&gt;Washington University School of Medicine, St Louis, MO 63110, USA.&lt;/institution&gt;&lt;number&gt;2&lt;/number&gt;&lt;subtype&gt;400&lt;/subtype&gt;&lt;endpage&gt;412&lt;/endpage&gt;&lt;bundle&gt;&lt;publication&gt;&lt;title&gt;American Journal of Clinical Nutrition&lt;/title&gt;&lt;type&gt;-100&lt;/type&gt;&lt;subtype&gt;-100&lt;/subtype&gt;&lt;uuid&gt;2B0C5D01-CA1F-4875-B22D-8E38B633D08D&lt;/uuid&gt;&lt;/publication&gt;&lt;/bundle&gt;&lt;authors&gt;&lt;author&gt;&lt;firstName&gt;Gordon&lt;/firstName&gt;&lt;middleNames&gt;I&lt;/middleNames&gt;&lt;lastName&gt;Smith&lt;/lastName&gt;&lt;/author&gt;&lt;author&gt;&lt;firstName&gt;Philip&lt;/firstName&gt;&lt;lastName&gt;Atherton&lt;/lastName&gt;&lt;/author&gt;&lt;author&gt;&lt;firstName&gt;Dominic&lt;/firstName&gt;&lt;middleNames&gt;N&lt;/middleNames&gt;&lt;lastName&gt;Reeds&lt;/lastName&gt;&lt;/author&gt;&lt;author&gt;&lt;firstName&gt;B&lt;/firstName&gt;&lt;middleNames&gt;Selma&lt;/middleNames&gt;&lt;lastName&gt;Mohammed&lt;/lastName&gt;&lt;/author&gt;&lt;author&gt;&lt;firstName&gt;Debbie&lt;/firstName&gt;&lt;lastName&gt;Rankin&lt;/lastName&gt;&lt;/author&gt;&lt;author&gt;&lt;firstName&gt;Michael&lt;/firstName&gt;&lt;middleNames&gt;J&lt;/middleNames&gt;&lt;lastName&gt;Rennie&lt;/lastName&gt;&lt;/author&gt;&lt;author&gt;&lt;firstName&gt;Bettina&lt;/firstName&gt;&lt;lastName&gt;Mittendorfer&lt;/lastName&gt;&lt;/author&gt;&lt;/authors&gt;&lt;/publication&gt;&lt;/publications&gt;&lt;cites&gt;&lt;/cites&gt;&lt;/citation&gt;</w:instrText>
      </w:r>
      <w:r w:rsidR="00197317">
        <w:rPr>
          <w:rFonts w:ascii="Arial" w:hAnsi="Arial" w:cs="Arial"/>
        </w:rPr>
        <w:fldChar w:fldCharType="separate"/>
      </w:r>
      <w:r w:rsidR="00046A7F">
        <w:rPr>
          <w:rFonts w:ascii="Arial" w:hAnsi="Arial" w:cs="Arial"/>
          <w:vertAlign w:val="superscript"/>
          <w:lang w:val="en-US"/>
        </w:rPr>
        <w:t>9</w:t>
      </w:r>
      <w:r w:rsidR="00197317">
        <w:rPr>
          <w:rFonts w:ascii="Arial" w:hAnsi="Arial" w:cs="Arial"/>
        </w:rPr>
        <w:fldChar w:fldCharType="end"/>
      </w:r>
      <w:r w:rsidR="006F777F">
        <w:rPr>
          <w:rFonts w:ascii="Arial" w:hAnsi="Arial" w:cs="Arial"/>
        </w:rPr>
        <w:t xml:space="preserve">  </w:t>
      </w:r>
      <w:r w:rsidR="000849CA">
        <w:rPr>
          <w:rFonts w:ascii="Arial" w:hAnsi="Arial" w:cs="Arial"/>
        </w:rPr>
        <w:t>It is possible that a protein-based supplement that contains creatine, calcium</w:t>
      </w:r>
      <w:r w:rsidR="00197317">
        <w:rPr>
          <w:rFonts w:ascii="Arial" w:hAnsi="Arial" w:cs="Arial"/>
        </w:rPr>
        <w:t>,</w:t>
      </w:r>
      <w:r w:rsidR="000849CA">
        <w:rPr>
          <w:rFonts w:ascii="Arial" w:hAnsi="Arial" w:cs="Arial"/>
        </w:rPr>
        <w:t xml:space="preserve"> vitamin D</w:t>
      </w:r>
      <w:r w:rsidR="00197317">
        <w:rPr>
          <w:rFonts w:ascii="Arial" w:hAnsi="Arial" w:cs="Arial"/>
        </w:rPr>
        <w:t xml:space="preserve"> and omega-3 fatty acids</w:t>
      </w:r>
      <w:r w:rsidR="000849CA">
        <w:rPr>
          <w:rFonts w:ascii="Arial" w:hAnsi="Arial" w:cs="Arial"/>
        </w:rPr>
        <w:t xml:space="preserve"> may exert an additive or even synergistic effect on muscle mass and strength, particularly if combined with a progressive exercise training program.  To date, however, no one has tested this hypothesis.</w:t>
      </w:r>
    </w:p>
    <w:p w14:paraId="037AB106" w14:textId="77777777" w:rsidR="004D13AF" w:rsidRDefault="004D13AF">
      <w:pPr>
        <w:rPr>
          <w:rFonts w:ascii="Arial" w:hAnsi="Arial" w:cs="Arial"/>
          <w:b/>
        </w:rPr>
      </w:pPr>
    </w:p>
    <w:p w14:paraId="403601B8" w14:textId="35D4781B" w:rsidR="0084036E" w:rsidRPr="0084036E" w:rsidRDefault="003C125D" w:rsidP="0084036E">
      <w:pPr>
        <w:rPr>
          <w:rFonts w:ascii="Arial" w:hAnsi="Arial"/>
          <w:b/>
        </w:rPr>
      </w:pPr>
      <w:r>
        <w:rPr>
          <w:rFonts w:ascii="Arial" w:hAnsi="Arial"/>
          <w:b/>
        </w:rPr>
        <w:t xml:space="preserve">2.0 </w:t>
      </w:r>
      <w:r w:rsidR="0084036E">
        <w:rPr>
          <w:rFonts w:ascii="Arial" w:hAnsi="Arial"/>
          <w:b/>
        </w:rPr>
        <w:t>Objectives</w:t>
      </w:r>
    </w:p>
    <w:p w14:paraId="72ECC2F0" w14:textId="77777777" w:rsidR="0084036E" w:rsidRDefault="0084036E" w:rsidP="0084036E">
      <w:pPr>
        <w:rPr>
          <w:rFonts w:ascii="Arial" w:hAnsi="Arial"/>
        </w:rPr>
      </w:pPr>
    </w:p>
    <w:p w14:paraId="7FFF5BE2" w14:textId="1A8E952B" w:rsidR="0084036E" w:rsidRDefault="0084036E" w:rsidP="0084036E">
      <w:pPr>
        <w:rPr>
          <w:rFonts w:ascii="Arial" w:hAnsi="Arial"/>
        </w:rPr>
      </w:pPr>
      <w:r>
        <w:rPr>
          <w:rFonts w:ascii="Arial" w:hAnsi="Arial"/>
        </w:rPr>
        <w:t xml:space="preserve">This study </w:t>
      </w:r>
      <w:r w:rsidR="000849CA">
        <w:rPr>
          <w:rFonts w:ascii="Arial" w:hAnsi="Arial"/>
        </w:rPr>
        <w:t>will examine the effects of a</w:t>
      </w:r>
      <w:r>
        <w:rPr>
          <w:rFonts w:ascii="Arial" w:hAnsi="Arial"/>
        </w:rPr>
        <w:t xml:space="preserve"> 12 week </w:t>
      </w:r>
      <w:r w:rsidR="000849CA">
        <w:rPr>
          <w:rFonts w:ascii="Arial" w:hAnsi="Arial"/>
        </w:rPr>
        <w:t>RE + HIIT</w:t>
      </w:r>
      <w:r>
        <w:rPr>
          <w:rFonts w:ascii="Arial" w:hAnsi="Arial"/>
        </w:rPr>
        <w:t xml:space="preserve"> </w:t>
      </w:r>
      <w:r w:rsidR="000849CA">
        <w:rPr>
          <w:rFonts w:ascii="Arial" w:hAnsi="Arial"/>
        </w:rPr>
        <w:t xml:space="preserve">exercise training program combined with </w:t>
      </w:r>
      <w:r w:rsidR="00991C4E">
        <w:rPr>
          <w:rFonts w:ascii="Arial" w:hAnsi="Arial"/>
        </w:rPr>
        <w:t xml:space="preserve">multi-ingredient </w:t>
      </w:r>
      <w:r w:rsidR="000849CA">
        <w:rPr>
          <w:rFonts w:ascii="Arial" w:hAnsi="Arial"/>
        </w:rPr>
        <w:t>protein-bas</w:t>
      </w:r>
      <w:r w:rsidR="00991C4E">
        <w:rPr>
          <w:rFonts w:ascii="Arial" w:hAnsi="Arial"/>
        </w:rPr>
        <w:t>ed supplementation (SUPP), compared to</w:t>
      </w:r>
      <w:r w:rsidR="000849CA">
        <w:rPr>
          <w:rFonts w:ascii="Arial" w:hAnsi="Arial"/>
        </w:rPr>
        <w:t xml:space="preserve"> </w:t>
      </w:r>
      <w:r w:rsidR="00991C4E">
        <w:rPr>
          <w:rFonts w:ascii="Arial" w:hAnsi="Arial"/>
        </w:rPr>
        <w:t xml:space="preserve">12 weeks of training combined with </w:t>
      </w:r>
      <w:r w:rsidR="000849CA">
        <w:rPr>
          <w:rFonts w:ascii="Arial" w:hAnsi="Arial"/>
        </w:rPr>
        <w:t>placebo</w:t>
      </w:r>
      <w:r w:rsidR="00991C4E">
        <w:rPr>
          <w:rFonts w:ascii="Arial" w:hAnsi="Arial"/>
        </w:rPr>
        <w:t xml:space="preserve"> (PLB),</w:t>
      </w:r>
      <w:r>
        <w:rPr>
          <w:rFonts w:ascii="Arial" w:hAnsi="Arial"/>
        </w:rPr>
        <w:t xml:space="preserve"> in older men.  The </w:t>
      </w:r>
      <w:r w:rsidR="00991C4E">
        <w:rPr>
          <w:rFonts w:ascii="Arial" w:hAnsi="Arial"/>
        </w:rPr>
        <w:t xml:space="preserve">substantive </w:t>
      </w:r>
      <w:r>
        <w:rPr>
          <w:rFonts w:ascii="Arial" w:hAnsi="Arial"/>
        </w:rPr>
        <w:t>objectives of this study are to determine:</w:t>
      </w:r>
    </w:p>
    <w:p w14:paraId="0274E01F" w14:textId="77777777" w:rsidR="0084036E" w:rsidRDefault="0084036E" w:rsidP="0084036E">
      <w:pPr>
        <w:rPr>
          <w:rFonts w:ascii="Arial" w:hAnsi="Arial"/>
        </w:rPr>
      </w:pPr>
    </w:p>
    <w:p w14:paraId="58C6B1D8" w14:textId="64940C21" w:rsidR="0084036E" w:rsidRDefault="0084036E" w:rsidP="0084036E">
      <w:pPr>
        <w:pStyle w:val="ListParagraph"/>
        <w:numPr>
          <w:ilvl w:val="0"/>
          <w:numId w:val="1"/>
        </w:numPr>
        <w:spacing w:before="2" w:after="2"/>
        <w:rPr>
          <w:rFonts w:ascii="Arial" w:hAnsi="Arial"/>
        </w:rPr>
      </w:pPr>
      <w:r>
        <w:rPr>
          <w:rFonts w:ascii="Arial" w:hAnsi="Arial"/>
        </w:rPr>
        <w:t xml:space="preserve">Primarily, whether the supplement </w:t>
      </w:r>
      <w:r w:rsidR="00991C4E">
        <w:rPr>
          <w:rFonts w:ascii="Arial" w:hAnsi="Arial"/>
        </w:rPr>
        <w:t>is able to enhance exercise-mediated changes in</w:t>
      </w:r>
      <w:r>
        <w:rPr>
          <w:rFonts w:ascii="Arial" w:hAnsi="Arial"/>
        </w:rPr>
        <w:t xml:space="preserve"> muscle strength,</w:t>
      </w:r>
      <w:r w:rsidRPr="008E7D70">
        <w:rPr>
          <w:rFonts w:ascii="Arial" w:hAnsi="Arial"/>
        </w:rPr>
        <w:t xml:space="preserve"> physical function </w:t>
      </w:r>
      <w:r>
        <w:rPr>
          <w:rFonts w:ascii="Arial" w:hAnsi="Arial"/>
        </w:rPr>
        <w:t xml:space="preserve">and body composition. </w:t>
      </w:r>
    </w:p>
    <w:p w14:paraId="59A1883B" w14:textId="77777777" w:rsidR="0084036E" w:rsidRPr="008E7D70" w:rsidRDefault="0084036E" w:rsidP="0084036E">
      <w:pPr>
        <w:pStyle w:val="ListParagraph"/>
        <w:spacing w:before="2" w:after="2"/>
        <w:rPr>
          <w:rFonts w:ascii="Arial" w:hAnsi="Arial"/>
        </w:rPr>
      </w:pPr>
    </w:p>
    <w:p w14:paraId="24F42B55" w14:textId="77777777" w:rsidR="0084036E" w:rsidRDefault="0084036E" w:rsidP="0084036E">
      <w:pPr>
        <w:pStyle w:val="ListParagraph"/>
        <w:numPr>
          <w:ilvl w:val="0"/>
          <w:numId w:val="1"/>
        </w:numPr>
        <w:spacing w:before="2" w:after="2"/>
        <w:rPr>
          <w:rFonts w:ascii="Arial" w:hAnsi="Arial"/>
        </w:rPr>
      </w:pPr>
      <w:r>
        <w:rPr>
          <w:rFonts w:ascii="Arial" w:hAnsi="Arial"/>
        </w:rPr>
        <w:t xml:space="preserve">The acute satellite cell response to a single bout of HIIT + RE following 12 wks of protein or placebo supplementation. </w:t>
      </w:r>
    </w:p>
    <w:p w14:paraId="7A39EAD5" w14:textId="77777777" w:rsidR="0084036E" w:rsidRPr="00CD5F65" w:rsidRDefault="0084036E" w:rsidP="0084036E">
      <w:pPr>
        <w:rPr>
          <w:rFonts w:ascii="Arial" w:hAnsi="Arial"/>
        </w:rPr>
      </w:pPr>
    </w:p>
    <w:p w14:paraId="1AF2DAC7" w14:textId="77777777" w:rsidR="0084036E" w:rsidRDefault="0084036E" w:rsidP="0084036E">
      <w:pPr>
        <w:pStyle w:val="ListParagraph"/>
        <w:numPr>
          <w:ilvl w:val="0"/>
          <w:numId w:val="1"/>
        </w:numPr>
        <w:spacing w:before="2" w:after="2"/>
        <w:rPr>
          <w:rFonts w:ascii="Arial" w:hAnsi="Arial"/>
        </w:rPr>
      </w:pPr>
      <w:r>
        <w:rPr>
          <w:rFonts w:ascii="Arial" w:hAnsi="Arial"/>
        </w:rPr>
        <w:t>The effect of each intervention on:</w:t>
      </w:r>
    </w:p>
    <w:p w14:paraId="71BFBF42" w14:textId="77777777" w:rsidR="0084036E" w:rsidRPr="00CD5F65" w:rsidRDefault="0084036E" w:rsidP="0084036E">
      <w:pPr>
        <w:rPr>
          <w:rFonts w:ascii="Arial" w:hAnsi="Arial"/>
        </w:rPr>
      </w:pPr>
    </w:p>
    <w:p w14:paraId="3884A4C4" w14:textId="3704C905" w:rsidR="0084036E" w:rsidRDefault="0084036E" w:rsidP="0084036E">
      <w:pPr>
        <w:pStyle w:val="ListParagraph"/>
        <w:numPr>
          <w:ilvl w:val="1"/>
          <w:numId w:val="1"/>
        </w:numPr>
        <w:spacing w:before="2" w:after="2"/>
        <w:rPr>
          <w:rFonts w:ascii="Arial" w:hAnsi="Arial"/>
        </w:rPr>
      </w:pPr>
      <w:r>
        <w:rPr>
          <w:rFonts w:ascii="Arial" w:hAnsi="Arial"/>
        </w:rPr>
        <w:t>Glucose metabolism and fasting serum lipids.</w:t>
      </w:r>
    </w:p>
    <w:p w14:paraId="4DA09CDB" w14:textId="5CBE8157" w:rsidR="005806BF" w:rsidRDefault="005806BF" w:rsidP="0084036E">
      <w:pPr>
        <w:pStyle w:val="ListParagraph"/>
        <w:numPr>
          <w:ilvl w:val="1"/>
          <w:numId w:val="1"/>
        </w:numPr>
        <w:spacing w:before="2" w:after="2"/>
        <w:rPr>
          <w:rFonts w:ascii="Arial" w:hAnsi="Arial"/>
        </w:rPr>
      </w:pPr>
      <w:r>
        <w:rPr>
          <w:rFonts w:ascii="Arial" w:hAnsi="Arial"/>
        </w:rPr>
        <w:t xml:space="preserve">Cognitive and executive function </w:t>
      </w:r>
    </w:p>
    <w:p w14:paraId="323E856F" w14:textId="7A89669B" w:rsidR="0084036E" w:rsidRPr="00E14F5B" w:rsidRDefault="0084036E" w:rsidP="0084036E">
      <w:pPr>
        <w:pStyle w:val="ListParagraph"/>
        <w:numPr>
          <w:ilvl w:val="1"/>
          <w:numId w:val="1"/>
        </w:numPr>
        <w:spacing w:before="2" w:after="2"/>
        <w:rPr>
          <w:rFonts w:ascii="Arial" w:hAnsi="Arial"/>
        </w:rPr>
      </w:pPr>
      <w:r>
        <w:rPr>
          <w:rFonts w:ascii="Arial" w:hAnsi="Arial"/>
        </w:rPr>
        <w:t>Renal function.</w:t>
      </w:r>
    </w:p>
    <w:p w14:paraId="14E5DEA4" w14:textId="77777777" w:rsidR="004D13AF" w:rsidRDefault="004D13AF" w:rsidP="0084036E">
      <w:pPr>
        <w:rPr>
          <w:rFonts w:ascii="Arial" w:hAnsi="Arial"/>
        </w:rPr>
      </w:pPr>
    </w:p>
    <w:p w14:paraId="2391C8AB" w14:textId="1950F957" w:rsidR="0084036E" w:rsidRPr="0084036E" w:rsidRDefault="00C54165" w:rsidP="0084036E">
      <w:pPr>
        <w:rPr>
          <w:rFonts w:ascii="Arial" w:hAnsi="Arial"/>
          <w:b/>
        </w:rPr>
      </w:pPr>
      <w:r>
        <w:rPr>
          <w:rFonts w:ascii="Arial" w:hAnsi="Arial"/>
          <w:b/>
        </w:rPr>
        <w:t>3.0</w:t>
      </w:r>
      <w:r w:rsidR="003C125D">
        <w:rPr>
          <w:rFonts w:ascii="Arial" w:hAnsi="Arial"/>
          <w:b/>
        </w:rPr>
        <w:t xml:space="preserve"> </w:t>
      </w:r>
      <w:r w:rsidR="0084036E">
        <w:rPr>
          <w:rFonts w:ascii="Arial" w:hAnsi="Arial"/>
          <w:b/>
        </w:rPr>
        <w:t>Hypotheses</w:t>
      </w:r>
      <w:r w:rsidR="0084036E" w:rsidRPr="0084036E">
        <w:rPr>
          <w:rFonts w:ascii="Arial" w:hAnsi="Arial"/>
          <w:b/>
        </w:rPr>
        <w:t xml:space="preserve"> </w:t>
      </w:r>
    </w:p>
    <w:p w14:paraId="2ACC1DB1" w14:textId="77777777" w:rsidR="0084036E" w:rsidRDefault="0084036E" w:rsidP="0084036E">
      <w:pPr>
        <w:rPr>
          <w:rFonts w:ascii="Arial" w:hAnsi="Arial"/>
        </w:rPr>
      </w:pPr>
    </w:p>
    <w:p w14:paraId="739BD368" w14:textId="15252152" w:rsidR="0084036E" w:rsidRDefault="0084036E" w:rsidP="0084036E">
      <w:pPr>
        <w:pStyle w:val="ListParagraph"/>
        <w:numPr>
          <w:ilvl w:val="0"/>
          <w:numId w:val="2"/>
        </w:numPr>
        <w:spacing w:before="2" w:after="2"/>
        <w:rPr>
          <w:rFonts w:ascii="Arial" w:hAnsi="Arial"/>
        </w:rPr>
      </w:pPr>
      <w:r w:rsidRPr="00745405">
        <w:rPr>
          <w:rFonts w:ascii="Arial" w:hAnsi="Arial"/>
        </w:rPr>
        <w:t xml:space="preserve">Supplementation and exercise training will independently </w:t>
      </w:r>
      <w:r>
        <w:rPr>
          <w:rFonts w:ascii="Arial" w:hAnsi="Arial"/>
        </w:rPr>
        <w:t xml:space="preserve">and synergistically </w:t>
      </w:r>
      <w:r w:rsidRPr="00745405">
        <w:rPr>
          <w:rFonts w:ascii="Arial" w:hAnsi="Arial"/>
        </w:rPr>
        <w:t xml:space="preserve">increase muscle strength and physical function, as well as augment </w:t>
      </w:r>
      <w:r w:rsidR="00991C4E">
        <w:rPr>
          <w:rFonts w:ascii="Arial" w:hAnsi="Arial"/>
        </w:rPr>
        <w:t>fat-free mass (</w:t>
      </w:r>
      <w:r w:rsidRPr="00745405">
        <w:rPr>
          <w:rFonts w:ascii="Arial" w:hAnsi="Arial"/>
        </w:rPr>
        <w:t>FFM</w:t>
      </w:r>
      <w:r w:rsidR="00991C4E">
        <w:rPr>
          <w:rFonts w:ascii="Arial" w:hAnsi="Arial"/>
        </w:rPr>
        <w:t>)</w:t>
      </w:r>
      <w:r w:rsidRPr="00745405">
        <w:rPr>
          <w:rFonts w:ascii="Arial" w:hAnsi="Arial"/>
        </w:rPr>
        <w:t xml:space="preserve"> and reduce </w:t>
      </w:r>
      <w:r w:rsidR="00991C4E">
        <w:rPr>
          <w:rFonts w:ascii="Arial" w:hAnsi="Arial"/>
        </w:rPr>
        <w:t>fat mass (</w:t>
      </w:r>
      <w:r w:rsidRPr="00745405">
        <w:rPr>
          <w:rFonts w:ascii="Arial" w:hAnsi="Arial"/>
        </w:rPr>
        <w:t>FM</w:t>
      </w:r>
      <w:r w:rsidR="00991C4E">
        <w:rPr>
          <w:rFonts w:ascii="Arial" w:hAnsi="Arial"/>
        </w:rPr>
        <w:t>)</w:t>
      </w:r>
      <w:r w:rsidRPr="00745405">
        <w:rPr>
          <w:rFonts w:ascii="Arial" w:hAnsi="Arial"/>
        </w:rPr>
        <w:t xml:space="preserve">.  </w:t>
      </w:r>
    </w:p>
    <w:p w14:paraId="3C0A4141" w14:textId="77777777" w:rsidR="0084036E" w:rsidRPr="004E518C" w:rsidRDefault="0084036E" w:rsidP="0084036E">
      <w:pPr>
        <w:pStyle w:val="ListParagraph"/>
        <w:spacing w:before="2" w:after="2"/>
        <w:rPr>
          <w:rFonts w:ascii="Arial" w:hAnsi="Arial"/>
        </w:rPr>
      </w:pPr>
    </w:p>
    <w:p w14:paraId="02960E81" w14:textId="0D339E81" w:rsidR="0084036E" w:rsidRDefault="0084036E" w:rsidP="00991C4E">
      <w:pPr>
        <w:pStyle w:val="ListParagraph"/>
        <w:numPr>
          <w:ilvl w:val="0"/>
          <w:numId w:val="2"/>
        </w:numPr>
        <w:spacing w:before="2" w:after="2"/>
        <w:rPr>
          <w:rFonts w:ascii="Arial" w:hAnsi="Arial"/>
        </w:rPr>
      </w:pPr>
      <w:r>
        <w:rPr>
          <w:rFonts w:ascii="Arial" w:hAnsi="Arial"/>
        </w:rPr>
        <w:t xml:space="preserve">The acute </w:t>
      </w:r>
      <w:r w:rsidR="00991C4E">
        <w:rPr>
          <w:rFonts w:ascii="Arial" w:hAnsi="Arial"/>
        </w:rPr>
        <w:t>satellite cell</w:t>
      </w:r>
      <w:r>
        <w:rPr>
          <w:rFonts w:ascii="Arial" w:hAnsi="Arial"/>
        </w:rPr>
        <w:t xml:space="preserve"> response will be greater/less impaired after 12 w</w:t>
      </w:r>
      <w:r w:rsidR="00991C4E">
        <w:rPr>
          <w:rFonts w:ascii="Arial" w:hAnsi="Arial"/>
        </w:rPr>
        <w:t>ee</w:t>
      </w:r>
      <w:r>
        <w:rPr>
          <w:rFonts w:ascii="Arial" w:hAnsi="Arial"/>
        </w:rPr>
        <w:t xml:space="preserve">ks of protein supplementation compared with placebo. </w:t>
      </w:r>
    </w:p>
    <w:p w14:paraId="7D5A9064" w14:textId="77777777" w:rsidR="00991C4E" w:rsidRPr="00991C4E" w:rsidRDefault="00991C4E" w:rsidP="00991C4E">
      <w:pPr>
        <w:spacing w:before="2" w:after="2"/>
        <w:rPr>
          <w:rFonts w:ascii="Arial" w:hAnsi="Arial"/>
        </w:rPr>
      </w:pPr>
    </w:p>
    <w:p w14:paraId="375B03DA" w14:textId="7B5598CF" w:rsidR="00991C4E" w:rsidRPr="00E14F5B" w:rsidRDefault="0084036E" w:rsidP="00E14F5B">
      <w:pPr>
        <w:pStyle w:val="ListParagraph"/>
        <w:numPr>
          <w:ilvl w:val="0"/>
          <w:numId w:val="2"/>
        </w:numPr>
        <w:spacing w:before="2" w:after="2"/>
        <w:rPr>
          <w:rFonts w:ascii="Arial" w:hAnsi="Arial"/>
        </w:rPr>
      </w:pPr>
      <w:r w:rsidRPr="00991C4E">
        <w:rPr>
          <w:rFonts w:ascii="Arial" w:hAnsi="Arial"/>
        </w:rPr>
        <w:t xml:space="preserve">Myofibrillar and sarcoplasmic MPS, glycemic control, lipid partitioning, executive function and quality of life will improve in response to supplementation + exercise and exercise alone, and to a lesser extent following supplementation alone.  Neither supplementation nor </w:t>
      </w:r>
      <w:r w:rsidR="00991C4E">
        <w:rPr>
          <w:rFonts w:ascii="Arial" w:hAnsi="Arial"/>
        </w:rPr>
        <w:t>placebo</w:t>
      </w:r>
      <w:r w:rsidRPr="00991C4E">
        <w:rPr>
          <w:rFonts w:ascii="Arial" w:hAnsi="Arial"/>
        </w:rPr>
        <w:t xml:space="preserve"> training will alter renal function.</w:t>
      </w:r>
    </w:p>
    <w:p w14:paraId="247AA6FF" w14:textId="77777777" w:rsidR="00E14F5B" w:rsidRDefault="00E14F5B">
      <w:pPr>
        <w:rPr>
          <w:rFonts w:ascii="Arial" w:hAnsi="Arial" w:cs="Arial"/>
          <w:b/>
        </w:rPr>
      </w:pPr>
    </w:p>
    <w:p w14:paraId="519AFA8A" w14:textId="77777777" w:rsidR="004D13AF" w:rsidRDefault="004D13AF">
      <w:pPr>
        <w:rPr>
          <w:rFonts w:ascii="Arial" w:hAnsi="Arial" w:cs="Arial"/>
          <w:b/>
        </w:rPr>
      </w:pPr>
    </w:p>
    <w:p w14:paraId="4BC91DDE" w14:textId="2A812451" w:rsidR="0084036E" w:rsidRDefault="00C54165">
      <w:pPr>
        <w:rPr>
          <w:rFonts w:ascii="Arial" w:hAnsi="Arial" w:cs="Arial"/>
          <w:b/>
        </w:rPr>
      </w:pPr>
      <w:r>
        <w:rPr>
          <w:rFonts w:ascii="Arial" w:hAnsi="Arial" w:cs="Arial"/>
          <w:b/>
        </w:rPr>
        <w:t xml:space="preserve">4.0 </w:t>
      </w:r>
      <w:r w:rsidR="0084036E" w:rsidRPr="0084036E">
        <w:rPr>
          <w:rFonts w:ascii="Arial" w:hAnsi="Arial" w:cs="Arial"/>
          <w:b/>
        </w:rPr>
        <w:t>Population under study</w:t>
      </w:r>
    </w:p>
    <w:p w14:paraId="7D8B9D72" w14:textId="77777777" w:rsidR="0084036E" w:rsidRDefault="0084036E">
      <w:pPr>
        <w:rPr>
          <w:rFonts w:ascii="Arial" w:hAnsi="Arial" w:cs="Arial"/>
          <w:b/>
        </w:rPr>
      </w:pPr>
    </w:p>
    <w:p w14:paraId="70240969" w14:textId="7DA92C29" w:rsidR="00A93B6B" w:rsidRDefault="0084036E">
      <w:pPr>
        <w:rPr>
          <w:rFonts w:ascii="Arial" w:hAnsi="Arial" w:cs="Arial"/>
        </w:rPr>
      </w:pPr>
      <w:r>
        <w:rPr>
          <w:rFonts w:ascii="Arial" w:hAnsi="Arial" w:cs="Arial"/>
        </w:rPr>
        <w:t xml:space="preserve">For this study, we will recruit </w:t>
      </w:r>
      <w:r w:rsidR="00991C4E">
        <w:rPr>
          <w:rFonts w:ascii="Arial" w:hAnsi="Arial" w:cs="Arial"/>
        </w:rPr>
        <w:t>5</w:t>
      </w:r>
      <w:r>
        <w:rPr>
          <w:rFonts w:ascii="Arial" w:hAnsi="Arial" w:cs="Arial"/>
        </w:rPr>
        <w:t xml:space="preserve">0 </w:t>
      </w:r>
      <w:r w:rsidR="00A93B6B">
        <w:rPr>
          <w:rFonts w:ascii="Arial" w:hAnsi="Arial" w:cs="Arial"/>
        </w:rPr>
        <w:t xml:space="preserve">sedentary yet healthy </w:t>
      </w:r>
      <w:r>
        <w:rPr>
          <w:rFonts w:ascii="Arial" w:hAnsi="Arial" w:cs="Arial"/>
        </w:rPr>
        <w:t>men aged 70 years or older (n=2</w:t>
      </w:r>
      <w:r w:rsidR="00991C4E">
        <w:rPr>
          <w:rFonts w:ascii="Arial" w:hAnsi="Arial" w:cs="Arial"/>
        </w:rPr>
        <w:t>5</w:t>
      </w:r>
      <w:r>
        <w:rPr>
          <w:rFonts w:ascii="Arial" w:hAnsi="Arial" w:cs="Arial"/>
        </w:rPr>
        <w:t xml:space="preserve"> per group).  </w:t>
      </w:r>
      <w:r w:rsidR="00A93B6B">
        <w:rPr>
          <w:rFonts w:ascii="Arial" w:hAnsi="Arial" w:cs="Arial"/>
        </w:rPr>
        <w:t>Participants will be considered sedentary if they have not participated in a structured resistance or aerobic training program in the past 6 months.  In addition, participants will have a BMI in the normal or overweight range (18.5 – 30.0 kg/m</w:t>
      </w:r>
      <w:r w:rsidR="00A93B6B" w:rsidRPr="00A93B6B">
        <w:rPr>
          <w:rFonts w:ascii="Arial" w:hAnsi="Arial" w:cs="Arial"/>
          <w:vertAlign w:val="superscript"/>
        </w:rPr>
        <w:t>2</w:t>
      </w:r>
      <w:r w:rsidR="00A93B6B">
        <w:rPr>
          <w:rFonts w:ascii="Arial" w:hAnsi="Arial" w:cs="Arial"/>
        </w:rPr>
        <w:t>)</w:t>
      </w:r>
      <w:r w:rsidR="006733C5">
        <w:rPr>
          <w:rFonts w:ascii="Arial" w:hAnsi="Arial" w:cs="Arial"/>
        </w:rPr>
        <w:t>, will have been weight stable for the past 6 months,</w:t>
      </w:r>
      <w:r w:rsidR="00A93B6B">
        <w:rPr>
          <w:rFonts w:ascii="Arial" w:hAnsi="Arial" w:cs="Arial"/>
        </w:rPr>
        <w:t xml:space="preserve"> and </w:t>
      </w:r>
      <w:r w:rsidR="006733C5">
        <w:rPr>
          <w:rFonts w:ascii="Arial" w:hAnsi="Arial" w:cs="Arial"/>
        </w:rPr>
        <w:t xml:space="preserve">will </w:t>
      </w:r>
      <w:r w:rsidR="00A93B6B">
        <w:rPr>
          <w:rFonts w:ascii="Arial" w:hAnsi="Arial" w:cs="Arial"/>
        </w:rPr>
        <w:t xml:space="preserve">present with a normal resting blood pressure or stage I hypertension at screening (SBP &lt; 140 – 159 mmHg; DBP &lt; 90 – 99 mmHg). </w:t>
      </w:r>
    </w:p>
    <w:p w14:paraId="3189E9AC" w14:textId="77777777" w:rsidR="00A93B6B" w:rsidRDefault="00A93B6B">
      <w:pPr>
        <w:rPr>
          <w:rFonts w:ascii="Arial" w:hAnsi="Arial" w:cs="Arial"/>
        </w:rPr>
      </w:pPr>
    </w:p>
    <w:p w14:paraId="12D62DF3" w14:textId="77777777" w:rsidR="00A93B6B" w:rsidRDefault="006733C5">
      <w:pPr>
        <w:rPr>
          <w:rFonts w:ascii="Arial" w:hAnsi="Arial" w:cs="Arial"/>
        </w:rPr>
      </w:pPr>
      <w:r>
        <w:rPr>
          <w:rFonts w:ascii="Arial" w:hAnsi="Arial" w:cs="Arial"/>
        </w:rPr>
        <w:t>The following exclusion criteria exist to ensure the safety of participants and that certain outcome measures are not confounded</w:t>
      </w:r>
      <w:r w:rsidR="00A93B6B">
        <w:rPr>
          <w:rFonts w:ascii="Arial" w:hAnsi="Arial" w:cs="Arial"/>
        </w:rPr>
        <w:t>:</w:t>
      </w:r>
    </w:p>
    <w:p w14:paraId="3DAD7B2D" w14:textId="77777777" w:rsidR="00A93B6B" w:rsidRDefault="00A93B6B">
      <w:pPr>
        <w:rPr>
          <w:rFonts w:ascii="Arial" w:hAnsi="Arial" w:cs="Arial"/>
        </w:rPr>
      </w:pPr>
    </w:p>
    <w:p w14:paraId="435B3428" w14:textId="77777777" w:rsidR="0084036E" w:rsidRDefault="00A93B6B" w:rsidP="00A93B6B">
      <w:pPr>
        <w:pStyle w:val="ListParagraph"/>
        <w:numPr>
          <w:ilvl w:val="0"/>
          <w:numId w:val="3"/>
        </w:numPr>
        <w:rPr>
          <w:rFonts w:ascii="Arial" w:hAnsi="Arial" w:cs="Arial"/>
        </w:rPr>
      </w:pPr>
      <w:r>
        <w:rPr>
          <w:rFonts w:ascii="Arial" w:hAnsi="Arial" w:cs="Arial"/>
        </w:rPr>
        <w:t>Smoking</w:t>
      </w:r>
    </w:p>
    <w:p w14:paraId="1CECAEF6" w14:textId="77777777" w:rsidR="00A93B6B" w:rsidRDefault="00A93B6B" w:rsidP="00A93B6B">
      <w:pPr>
        <w:pStyle w:val="ListParagraph"/>
        <w:numPr>
          <w:ilvl w:val="0"/>
          <w:numId w:val="3"/>
        </w:numPr>
        <w:rPr>
          <w:rFonts w:ascii="Arial" w:hAnsi="Arial" w:cs="Arial"/>
        </w:rPr>
      </w:pPr>
      <w:r>
        <w:rPr>
          <w:rFonts w:ascii="Arial" w:hAnsi="Arial" w:cs="Arial"/>
        </w:rPr>
        <w:t>Use of simvastatin or atorvastatin</w:t>
      </w:r>
    </w:p>
    <w:p w14:paraId="3F00D155" w14:textId="77777777" w:rsidR="00A93B6B" w:rsidRDefault="00A93B6B" w:rsidP="00A93B6B">
      <w:pPr>
        <w:pStyle w:val="ListParagraph"/>
        <w:numPr>
          <w:ilvl w:val="0"/>
          <w:numId w:val="3"/>
        </w:numPr>
        <w:rPr>
          <w:rFonts w:ascii="Arial" w:hAnsi="Arial" w:cs="Arial"/>
        </w:rPr>
      </w:pPr>
      <w:r>
        <w:rPr>
          <w:rFonts w:ascii="Arial" w:hAnsi="Arial" w:cs="Arial"/>
        </w:rPr>
        <w:t>Use of non-steroidal anti-inflammatory drugs</w:t>
      </w:r>
    </w:p>
    <w:p w14:paraId="1D6B8C0A" w14:textId="77777777" w:rsidR="00A93B6B" w:rsidRDefault="00A93B6B" w:rsidP="00A93B6B">
      <w:pPr>
        <w:pStyle w:val="ListParagraph"/>
        <w:numPr>
          <w:ilvl w:val="0"/>
          <w:numId w:val="3"/>
        </w:numPr>
        <w:rPr>
          <w:rFonts w:ascii="Arial" w:hAnsi="Arial" w:cs="Arial"/>
        </w:rPr>
      </w:pPr>
      <w:r>
        <w:rPr>
          <w:rFonts w:ascii="Arial" w:hAnsi="Arial" w:cs="Arial"/>
        </w:rPr>
        <w:t>Injuries that prevent safe participation in an exercise program</w:t>
      </w:r>
    </w:p>
    <w:p w14:paraId="41E80D29" w14:textId="77777777" w:rsidR="00A93B6B" w:rsidRDefault="00A93B6B" w:rsidP="00A93B6B">
      <w:pPr>
        <w:pStyle w:val="ListParagraph"/>
        <w:numPr>
          <w:ilvl w:val="0"/>
          <w:numId w:val="3"/>
        </w:numPr>
        <w:rPr>
          <w:rFonts w:ascii="Arial" w:hAnsi="Arial" w:cs="Arial"/>
        </w:rPr>
      </w:pPr>
      <w:r>
        <w:rPr>
          <w:rFonts w:ascii="Arial" w:hAnsi="Arial" w:cs="Arial"/>
        </w:rPr>
        <w:t>Prescription blood-thinners</w:t>
      </w:r>
    </w:p>
    <w:p w14:paraId="7E4DBA34" w14:textId="77777777" w:rsidR="00A93B6B" w:rsidRDefault="00A93B6B" w:rsidP="00A93B6B">
      <w:pPr>
        <w:pStyle w:val="ListParagraph"/>
        <w:numPr>
          <w:ilvl w:val="0"/>
          <w:numId w:val="3"/>
        </w:numPr>
        <w:rPr>
          <w:rFonts w:ascii="Arial" w:hAnsi="Arial" w:cs="Arial"/>
        </w:rPr>
      </w:pPr>
      <w:r>
        <w:rPr>
          <w:rFonts w:ascii="Arial" w:hAnsi="Arial" w:cs="Arial"/>
        </w:rPr>
        <w:t>Diabetes or other metabolic disorders</w:t>
      </w:r>
    </w:p>
    <w:p w14:paraId="06ED54B4" w14:textId="77777777" w:rsidR="00A93B6B" w:rsidRDefault="00A93B6B" w:rsidP="00A93B6B">
      <w:pPr>
        <w:pStyle w:val="ListParagraph"/>
        <w:numPr>
          <w:ilvl w:val="0"/>
          <w:numId w:val="3"/>
        </w:numPr>
        <w:rPr>
          <w:rFonts w:ascii="Arial" w:hAnsi="Arial" w:cs="Arial"/>
        </w:rPr>
      </w:pPr>
      <w:r>
        <w:rPr>
          <w:rFonts w:ascii="Arial" w:hAnsi="Arial" w:cs="Arial"/>
        </w:rPr>
        <w:t>Cardiac or gastro-intestinal problems</w:t>
      </w:r>
    </w:p>
    <w:p w14:paraId="59D741F3" w14:textId="77777777" w:rsidR="00A93B6B" w:rsidRDefault="00A93B6B" w:rsidP="00A93B6B">
      <w:pPr>
        <w:pStyle w:val="ListParagraph"/>
        <w:numPr>
          <w:ilvl w:val="0"/>
          <w:numId w:val="3"/>
        </w:numPr>
        <w:rPr>
          <w:rFonts w:ascii="Arial" w:hAnsi="Arial" w:cs="Arial"/>
        </w:rPr>
      </w:pPr>
      <w:r>
        <w:rPr>
          <w:rFonts w:ascii="Arial" w:hAnsi="Arial" w:cs="Arial"/>
        </w:rPr>
        <w:t>Infectious disease or cancer</w:t>
      </w:r>
    </w:p>
    <w:p w14:paraId="3209E8D6" w14:textId="77777777" w:rsidR="006733C5" w:rsidRDefault="006733C5" w:rsidP="006733C5">
      <w:pPr>
        <w:rPr>
          <w:rFonts w:ascii="Arial" w:hAnsi="Arial" w:cs="Arial"/>
        </w:rPr>
      </w:pPr>
    </w:p>
    <w:p w14:paraId="41362040" w14:textId="0AF10AAE" w:rsidR="006733C5" w:rsidRDefault="00C54165" w:rsidP="006733C5">
      <w:pPr>
        <w:rPr>
          <w:rFonts w:ascii="Arial" w:hAnsi="Arial" w:cs="Arial"/>
          <w:i/>
        </w:rPr>
      </w:pPr>
      <w:r>
        <w:rPr>
          <w:rFonts w:ascii="Arial" w:hAnsi="Arial" w:cs="Arial"/>
          <w:i/>
        </w:rPr>
        <w:t xml:space="preserve">4.1 </w:t>
      </w:r>
      <w:r w:rsidR="006733C5">
        <w:rPr>
          <w:rFonts w:ascii="Arial" w:hAnsi="Arial" w:cs="Arial"/>
          <w:i/>
        </w:rPr>
        <w:t>Screening</w:t>
      </w:r>
    </w:p>
    <w:p w14:paraId="54800E2A" w14:textId="77777777" w:rsidR="006733C5" w:rsidRDefault="006733C5" w:rsidP="006733C5">
      <w:pPr>
        <w:rPr>
          <w:rFonts w:ascii="Arial" w:hAnsi="Arial" w:cs="Arial"/>
          <w:i/>
        </w:rPr>
      </w:pPr>
    </w:p>
    <w:p w14:paraId="4FAC5612" w14:textId="77777777" w:rsidR="00C87FDB" w:rsidRDefault="00C87FDB" w:rsidP="006733C5">
      <w:pPr>
        <w:rPr>
          <w:rFonts w:ascii="Arial" w:hAnsi="Arial" w:cs="Arial"/>
        </w:rPr>
      </w:pPr>
      <w:r>
        <w:rPr>
          <w:rFonts w:ascii="Arial" w:hAnsi="Arial" w:cs="Arial"/>
        </w:rPr>
        <w:t>A variety of questionnaires and physiological tests will be used t</w:t>
      </w:r>
      <w:r w:rsidR="00FD12C7">
        <w:rPr>
          <w:rFonts w:ascii="Arial" w:hAnsi="Arial" w:cs="Arial"/>
        </w:rPr>
        <w:t>o assess eligibility for the study</w:t>
      </w:r>
      <w:r>
        <w:rPr>
          <w:rFonts w:ascii="Arial" w:hAnsi="Arial" w:cs="Arial"/>
        </w:rPr>
        <w:t xml:space="preserve">: </w:t>
      </w:r>
    </w:p>
    <w:p w14:paraId="216ED133" w14:textId="77777777" w:rsidR="00C87FDB" w:rsidRDefault="00C87FDB" w:rsidP="006733C5">
      <w:pPr>
        <w:rPr>
          <w:rFonts w:ascii="Arial" w:hAnsi="Arial" w:cs="Arial"/>
        </w:rPr>
      </w:pPr>
    </w:p>
    <w:p w14:paraId="335C5124" w14:textId="32AFFD93" w:rsidR="00C87FDB" w:rsidRDefault="0091004C" w:rsidP="006733C5">
      <w:pPr>
        <w:rPr>
          <w:rFonts w:ascii="Arial" w:hAnsi="Arial" w:cs="Arial"/>
        </w:rPr>
      </w:pPr>
      <w:r>
        <w:rPr>
          <w:rFonts w:ascii="Arial" w:hAnsi="Arial" w:cs="Arial"/>
          <w:u w:val="single"/>
        </w:rPr>
        <w:t>Medical Screening</w:t>
      </w:r>
      <w:r w:rsidR="00C87FDB" w:rsidRPr="00DE62D2">
        <w:rPr>
          <w:rFonts w:ascii="Arial" w:hAnsi="Arial" w:cs="Arial"/>
          <w:u w:val="single"/>
        </w:rPr>
        <w:t xml:space="preserve"> </w:t>
      </w:r>
      <w:r>
        <w:rPr>
          <w:rFonts w:ascii="Arial" w:hAnsi="Arial" w:cs="Arial"/>
          <w:u w:val="single"/>
        </w:rPr>
        <w:t>Q</w:t>
      </w:r>
      <w:r w:rsidR="00C87FDB" w:rsidRPr="00DE62D2">
        <w:rPr>
          <w:rFonts w:ascii="Arial" w:hAnsi="Arial" w:cs="Arial"/>
          <w:u w:val="single"/>
        </w:rPr>
        <w:t>uestionnaire</w:t>
      </w:r>
      <w:r w:rsidR="00DE62D2">
        <w:rPr>
          <w:rFonts w:ascii="Arial" w:hAnsi="Arial" w:cs="Arial"/>
          <w:u w:val="single"/>
        </w:rPr>
        <w:t xml:space="preserve"> and </w:t>
      </w:r>
      <w:r w:rsidR="00DE62D2" w:rsidRPr="00DE62D2">
        <w:rPr>
          <w:rFonts w:ascii="Arial" w:hAnsi="Arial" w:cs="Arial"/>
          <w:u w:val="single"/>
        </w:rPr>
        <w:t>Physical Activity Readiness Questionnaire (PAR</w:t>
      </w:r>
      <w:r w:rsidR="00AD5141">
        <w:rPr>
          <w:rFonts w:ascii="Arial" w:hAnsi="Arial" w:cs="Arial"/>
          <w:u w:val="single"/>
        </w:rPr>
        <w:t>-</w:t>
      </w:r>
      <w:r w:rsidR="00DE62D2" w:rsidRPr="00DE62D2">
        <w:rPr>
          <w:rFonts w:ascii="Arial" w:hAnsi="Arial" w:cs="Arial"/>
          <w:u w:val="single"/>
        </w:rPr>
        <w:t>Q)</w:t>
      </w:r>
      <w:r w:rsidR="00C87FDB">
        <w:rPr>
          <w:rFonts w:ascii="Arial" w:hAnsi="Arial" w:cs="Arial"/>
        </w:rPr>
        <w:t>:</w:t>
      </w:r>
      <w:r w:rsidR="00FD12C7">
        <w:rPr>
          <w:rFonts w:ascii="Arial" w:hAnsi="Arial" w:cs="Arial"/>
        </w:rPr>
        <w:t xml:space="preserve"> </w:t>
      </w:r>
      <w:r w:rsidR="00C87FDB">
        <w:rPr>
          <w:rFonts w:ascii="Arial" w:hAnsi="Arial" w:cs="Arial"/>
        </w:rPr>
        <w:t>M</w:t>
      </w:r>
      <w:r w:rsidR="00FD12C7">
        <w:rPr>
          <w:rFonts w:ascii="Arial" w:hAnsi="Arial" w:cs="Arial"/>
        </w:rPr>
        <w:t>embers of the research team will help potential participants complete a health qu</w:t>
      </w:r>
      <w:r w:rsidR="00C87FDB">
        <w:rPr>
          <w:rFonts w:ascii="Arial" w:hAnsi="Arial" w:cs="Arial"/>
        </w:rPr>
        <w:t xml:space="preserve">estionnaire, which will assess the potential participant’s </w:t>
      </w:r>
      <w:r w:rsidR="00FD12C7">
        <w:rPr>
          <w:rFonts w:ascii="Arial" w:hAnsi="Arial" w:cs="Arial"/>
        </w:rPr>
        <w:t xml:space="preserve">age, </w:t>
      </w:r>
      <w:r w:rsidR="00C87FDB">
        <w:rPr>
          <w:rFonts w:ascii="Arial" w:hAnsi="Arial" w:cs="Arial"/>
        </w:rPr>
        <w:t xml:space="preserve">physical </w:t>
      </w:r>
      <w:r w:rsidR="00FD12C7">
        <w:rPr>
          <w:rFonts w:ascii="Arial" w:hAnsi="Arial" w:cs="Arial"/>
        </w:rPr>
        <w:t xml:space="preserve">activity levels, </w:t>
      </w:r>
      <w:r w:rsidR="00C87FDB">
        <w:rPr>
          <w:rFonts w:ascii="Arial" w:hAnsi="Arial" w:cs="Arial"/>
        </w:rPr>
        <w:t xml:space="preserve">and any </w:t>
      </w:r>
      <w:r w:rsidR="00FD12C7">
        <w:rPr>
          <w:rFonts w:ascii="Arial" w:hAnsi="Arial" w:cs="Arial"/>
        </w:rPr>
        <w:t xml:space="preserve">medications and </w:t>
      </w:r>
      <w:r w:rsidR="00C87FDB">
        <w:rPr>
          <w:rFonts w:ascii="Arial" w:hAnsi="Arial" w:cs="Arial"/>
        </w:rPr>
        <w:t xml:space="preserve">medical conditions that the individual may have.  </w:t>
      </w:r>
      <w:r w:rsidR="00491D8C">
        <w:rPr>
          <w:rFonts w:ascii="Arial" w:hAnsi="Arial" w:cs="Arial"/>
        </w:rPr>
        <w:t xml:space="preserve">We will also measure height and weight.  </w:t>
      </w:r>
      <w:r w:rsidR="00DE62D2">
        <w:rPr>
          <w:rFonts w:ascii="Arial" w:hAnsi="Arial" w:cs="Arial"/>
        </w:rPr>
        <w:t>Potential participants must answer ‘no’ to all questions on the PARQ.</w:t>
      </w:r>
    </w:p>
    <w:p w14:paraId="77A1B415" w14:textId="77777777" w:rsidR="00C87FDB" w:rsidRDefault="00C87FDB" w:rsidP="006733C5">
      <w:pPr>
        <w:rPr>
          <w:rFonts w:ascii="Arial" w:hAnsi="Arial" w:cs="Arial"/>
        </w:rPr>
      </w:pPr>
    </w:p>
    <w:p w14:paraId="118679F3" w14:textId="77777777" w:rsidR="00DE62D2" w:rsidRDefault="00C87FDB" w:rsidP="006733C5">
      <w:pPr>
        <w:rPr>
          <w:rFonts w:ascii="Arial" w:hAnsi="Arial" w:cs="Arial"/>
        </w:rPr>
      </w:pPr>
      <w:r w:rsidRPr="00DE62D2">
        <w:rPr>
          <w:rFonts w:ascii="Arial" w:hAnsi="Arial" w:cs="Arial"/>
          <w:u w:val="single"/>
        </w:rPr>
        <w:t>OGTT</w:t>
      </w:r>
      <w:r>
        <w:rPr>
          <w:rFonts w:ascii="Arial" w:hAnsi="Arial" w:cs="Arial"/>
        </w:rPr>
        <w:t>: Potential participants will also undergo a 2 hour 75g OGTT to determine whether they are diabetic (fasting blood glucose &gt; 7.0 mM; 2 hour blood glucose &gt; 11.1 mM) or display impaired glucose tolerance</w:t>
      </w:r>
      <w:r w:rsidR="00DE62D2">
        <w:rPr>
          <w:rFonts w:ascii="Arial" w:hAnsi="Arial" w:cs="Arial"/>
        </w:rPr>
        <w:t xml:space="preserve"> (fasting blood glucose &gt; 5.6 mM; 2 hour blood glucose &gt; 7.8 mM)</w:t>
      </w:r>
      <w:r>
        <w:rPr>
          <w:rFonts w:ascii="Arial" w:hAnsi="Arial" w:cs="Arial"/>
        </w:rPr>
        <w:t xml:space="preserve">.  </w:t>
      </w:r>
      <w:r w:rsidR="00DE62D2">
        <w:rPr>
          <w:rFonts w:ascii="Arial" w:hAnsi="Arial" w:cs="Arial"/>
        </w:rPr>
        <w:t>Details of the OGTT protocol are described below.</w:t>
      </w:r>
    </w:p>
    <w:p w14:paraId="6F011D8A" w14:textId="77777777" w:rsidR="00DE62D2" w:rsidRDefault="00DE62D2" w:rsidP="006733C5">
      <w:pPr>
        <w:rPr>
          <w:rFonts w:ascii="Arial" w:hAnsi="Arial" w:cs="Arial"/>
        </w:rPr>
      </w:pPr>
    </w:p>
    <w:p w14:paraId="18D7352A" w14:textId="3D4F67B9" w:rsidR="00DE62D2" w:rsidRDefault="00C87FDB" w:rsidP="006733C5">
      <w:pPr>
        <w:rPr>
          <w:rFonts w:ascii="Arial" w:hAnsi="Arial" w:cs="Arial"/>
        </w:rPr>
      </w:pPr>
      <w:r w:rsidRPr="00DE62D2">
        <w:rPr>
          <w:rFonts w:ascii="Arial" w:hAnsi="Arial" w:cs="Arial"/>
          <w:u w:val="single"/>
        </w:rPr>
        <w:t>Blood pressure</w:t>
      </w:r>
      <w:r w:rsidR="00DE62D2">
        <w:rPr>
          <w:rFonts w:ascii="Arial" w:hAnsi="Arial" w:cs="Arial"/>
        </w:rPr>
        <w:t xml:space="preserve">: </w:t>
      </w:r>
      <w:r w:rsidR="0091004C">
        <w:rPr>
          <w:rFonts w:ascii="Arial" w:hAnsi="Arial" w:cs="Arial"/>
        </w:rPr>
        <w:t>Systolic</w:t>
      </w:r>
      <w:r w:rsidR="00DE62D2">
        <w:rPr>
          <w:rFonts w:ascii="Arial" w:hAnsi="Arial" w:cs="Arial"/>
        </w:rPr>
        <w:t xml:space="preserve"> and </w:t>
      </w:r>
      <w:r w:rsidR="0091004C">
        <w:rPr>
          <w:rFonts w:ascii="Arial" w:hAnsi="Arial" w:cs="Arial"/>
        </w:rPr>
        <w:t>diastolic blood pressure</w:t>
      </w:r>
      <w:r w:rsidR="00DE62D2">
        <w:rPr>
          <w:rFonts w:ascii="Arial" w:hAnsi="Arial" w:cs="Arial"/>
        </w:rPr>
        <w:t xml:space="preserve"> must be </w:t>
      </w:r>
      <w:r>
        <w:rPr>
          <w:rFonts w:ascii="Arial" w:hAnsi="Arial" w:cs="Arial"/>
        </w:rPr>
        <w:t xml:space="preserve">within the range </w:t>
      </w:r>
      <w:r w:rsidR="00DE62D2">
        <w:rPr>
          <w:rFonts w:ascii="Arial" w:hAnsi="Arial" w:cs="Arial"/>
        </w:rPr>
        <w:t xml:space="preserve">indicated above in order for an individual to </w:t>
      </w:r>
      <w:r>
        <w:rPr>
          <w:rFonts w:ascii="Arial" w:hAnsi="Arial" w:cs="Arial"/>
        </w:rPr>
        <w:t>participat</w:t>
      </w:r>
      <w:r w:rsidR="00DE62D2">
        <w:rPr>
          <w:rFonts w:ascii="Arial" w:hAnsi="Arial" w:cs="Arial"/>
        </w:rPr>
        <w:t>e in this study</w:t>
      </w:r>
      <w:r>
        <w:rPr>
          <w:rFonts w:ascii="Arial" w:hAnsi="Arial" w:cs="Arial"/>
        </w:rPr>
        <w:t xml:space="preserve">.  </w:t>
      </w:r>
      <w:r w:rsidR="00DE62D2">
        <w:rPr>
          <w:rFonts w:ascii="Arial" w:hAnsi="Arial" w:cs="Arial"/>
        </w:rPr>
        <w:t xml:space="preserve">Participants will quietly rest in the supine position for 5 min before measurements are made using an automatic blood pressure cuff.  A total of 3 measurements will be made, and the average will be used to assess resting blood pressure. </w:t>
      </w:r>
    </w:p>
    <w:p w14:paraId="131F53D1" w14:textId="77777777" w:rsidR="00DE62D2" w:rsidRDefault="00DE62D2" w:rsidP="006733C5">
      <w:pPr>
        <w:rPr>
          <w:rFonts w:ascii="Arial" w:hAnsi="Arial" w:cs="Arial"/>
        </w:rPr>
      </w:pPr>
    </w:p>
    <w:p w14:paraId="33DF3E4F" w14:textId="77777777" w:rsidR="006733C5" w:rsidRDefault="00DE62D2" w:rsidP="006733C5">
      <w:pPr>
        <w:rPr>
          <w:rFonts w:ascii="Arial" w:hAnsi="Arial" w:cs="Arial"/>
        </w:rPr>
      </w:pPr>
      <w:r w:rsidRPr="00DE62D2">
        <w:rPr>
          <w:rFonts w:ascii="Arial" w:hAnsi="Arial" w:cs="Arial"/>
          <w:u w:val="single"/>
        </w:rPr>
        <w:t>E</w:t>
      </w:r>
      <w:r w:rsidR="00C87FDB" w:rsidRPr="00DE62D2">
        <w:rPr>
          <w:rFonts w:ascii="Arial" w:hAnsi="Arial" w:cs="Arial"/>
          <w:u w:val="single"/>
        </w:rPr>
        <w:t>xercise stress test</w:t>
      </w:r>
      <w:r>
        <w:rPr>
          <w:rFonts w:ascii="Arial" w:hAnsi="Arial" w:cs="Arial"/>
        </w:rPr>
        <w:t xml:space="preserve">: </w:t>
      </w:r>
      <w:r w:rsidR="00C87FDB">
        <w:rPr>
          <w:rFonts w:ascii="Arial" w:hAnsi="Arial" w:cs="Arial"/>
        </w:rPr>
        <w:t xml:space="preserve">Participants </w:t>
      </w:r>
      <w:r>
        <w:rPr>
          <w:rFonts w:ascii="Arial" w:hAnsi="Arial" w:cs="Arial"/>
        </w:rPr>
        <w:t>must</w:t>
      </w:r>
      <w:r w:rsidR="00C87FDB">
        <w:rPr>
          <w:rFonts w:ascii="Arial" w:hAnsi="Arial" w:cs="Arial"/>
        </w:rPr>
        <w:t xml:space="preserve"> demonstrate normal cardiac function during </w:t>
      </w:r>
      <w:r>
        <w:rPr>
          <w:rFonts w:ascii="Arial" w:hAnsi="Arial" w:cs="Arial"/>
        </w:rPr>
        <w:t>a graded, maximal</w:t>
      </w:r>
      <w:r w:rsidR="00C87FDB">
        <w:rPr>
          <w:rFonts w:ascii="Arial" w:hAnsi="Arial" w:cs="Arial"/>
        </w:rPr>
        <w:t xml:space="preserve"> exercise stress test</w:t>
      </w:r>
      <w:r>
        <w:rPr>
          <w:rFonts w:ascii="Arial" w:hAnsi="Arial" w:cs="Arial"/>
        </w:rPr>
        <w:t xml:space="preserve"> on a cycle ergometer using a 12-lead ECG</w:t>
      </w:r>
      <w:r w:rsidR="00C87FDB">
        <w:rPr>
          <w:rFonts w:ascii="Arial" w:hAnsi="Arial" w:cs="Arial"/>
        </w:rPr>
        <w:t xml:space="preserve">. </w:t>
      </w:r>
      <w:r>
        <w:rPr>
          <w:rFonts w:ascii="Arial" w:hAnsi="Arial" w:cs="Arial"/>
        </w:rPr>
        <w:t xml:space="preserve"> All </w:t>
      </w:r>
      <w:r>
        <w:rPr>
          <w:rFonts w:ascii="Arial" w:hAnsi="Arial" w:cs="Arial"/>
        </w:rPr>
        <w:lastRenderedPageBreak/>
        <w:t>exercise stress tests will be conducted at the 3U Cardiorespiratory Clinic at McMaster University Medical Centre, under the supervision of a trained technician.</w:t>
      </w:r>
    </w:p>
    <w:p w14:paraId="10653AE3" w14:textId="77777777" w:rsidR="00E14F5B" w:rsidRPr="0084036E" w:rsidRDefault="00E14F5B">
      <w:pPr>
        <w:rPr>
          <w:rFonts w:ascii="Arial" w:hAnsi="Arial" w:cs="Arial"/>
          <w:b/>
        </w:rPr>
      </w:pPr>
    </w:p>
    <w:p w14:paraId="6B6C509C" w14:textId="5C33793F" w:rsidR="0084036E" w:rsidRPr="0084036E" w:rsidRDefault="00C54165">
      <w:pPr>
        <w:rPr>
          <w:rFonts w:ascii="Arial" w:hAnsi="Arial" w:cs="Arial"/>
          <w:b/>
        </w:rPr>
      </w:pPr>
      <w:r>
        <w:rPr>
          <w:rFonts w:ascii="Arial" w:hAnsi="Arial" w:cs="Arial"/>
          <w:b/>
        </w:rPr>
        <w:t xml:space="preserve">5.0 </w:t>
      </w:r>
      <w:r w:rsidR="0084036E" w:rsidRPr="0084036E">
        <w:rPr>
          <w:rFonts w:ascii="Arial" w:hAnsi="Arial" w:cs="Arial"/>
          <w:b/>
        </w:rPr>
        <w:t>Sample size</w:t>
      </w:r>
    </w:p>
    <w:p w14:paraId="355D7213" w14:textId="77777777" w:rsidR="0084036E" w:rsidRPr="00C44209" w:rsidRDefault="0084036E">
      <w:pPr>
        <w:rPr>
          <w:rFonts w:ascii="Arial" w:hAnsi="Arial" w:cs="Arial"/>
          <w:b/>
        </w:rPr>
      </w:pPr>
    </w:p>
    <w:p w14:paraId="7AB53277" w14:textId="1690DD6D" w:rsidR="00E15311" w:rsidRPr="00E14F5B" w:rsidRDefault="00C44209" w:rsidP="00E14F5B">
      <w:pPr>
        <w:pStyle w:val="NormalWeb"/>
        <w:spacing w:before="2" w:after="2"/>
        <w:ind w:firstLine="720"/>
        <w:rPr>
          <w:rFonts w:ascii="Arial" w:hAnsi="Arial" w:cs="Arial"/>
          <w:sz w:val="24"/>
          <w:szCs w:val="24"/>
        </w:rPr>
      </w:pPr>
      <w:r w:rsidRPr="00C44209">
        <w:rPr>
          <w:rFonts w:ascii="Arial" w:hAnsi="Arial" w:cs="Arial"/>
          <w:sz w:val="24"/>
          <w:szCs w:val="24"/>
        </w:rPr>
        <w:t xml:space="preserve">A total of </w:t>
      </w:r>
      <w:r>
        <w:rPr>
          <w:rFonts w:ascii="Arial" w:hAnsi="Arial" w:cs="Arial"/>
          <w:sz w:val="24"/>
          <w:szCs w:val="24"/>
        </w:rPr>
        <w:t>5</w:t>
      </w:r>
      <w:r w:rsidRPr="00C44209">
        <w:rPr>
          <w:rFonts w:ascii="Arial" w:hAnsi="Arial" w:cs="Arial"/>
          <w:sz w:val="24"/>
          <w:szCs w:val="24"/>
        </w:rPr>
        <w:t xml:space="preserve">0 old, active men will be recruited; participants will be separated into </w:t>
      </w:r>
      <w:r>
        <w:rPr>
          <w:rFonts w:ascii="Arial" w:hAnsi="Arial" w:cs="Arial"/>
          <w:sz w:val="24"/>
          <w:szCs w:val="24"/>
        </w:rPr>
        <w:t>2</w:t>
      </w:r>
      <w:r w:rsidRPr="00C44209">
        <w:rPr>
          <w:rFonts w:ascii="Arial" w:hAnsi="Arial" w:cs="Arial"/>
          <w:sz w:val="24"/>
          <w:szCs w:val="24"/>
        </w:rPr>
        <w:t xml:space="preserve"> groups of </w:t>
      </w:r>
      <w:r>
        <w:rPr>
          <w:rFonts w:ascii="Arial" w:hAnsi="Arial" w:cs="Arial"/>
          <w:sz w:val="24"/>
          <w:szCs w:val="24"/>
        </w:rPr>
        <w:t>25</w:t>
      </w:r>
      <w:r w:rsidRPr="00C44209">
        <w:rPr>
          <w:rFonts w:ascii="Arial" w:hAnsi="Arial" w:cs="Arial"/>
          <w:sz w:val="24"/>
          <w:szCs w:val="24"/>
        </w:rPr>
        <w:t xml:space="preserve"> and each group will </w:t>
      </w:r>
      <w:r w:rsidR="00E520DD">
        <w:rPr>
          <w:rFonts w:ascii="Arial" w:hAnsi="Arial" w:cs="Arial"/>
          <w:sz w:val="24"/>
          <w:szCs w:val="24"/>
        </w:rPr>
        <w:t>receive either SUPP or PLB</w:t>
      </w:r>
      <w:r w:rsidRPr="00C44209">
        <w:rPr>
          <w:rFonts w:ascii="Arial" w:hAnsi="Arial" w:cs="Arial"/>
          <w:sz w:val="24"/>
          <w:szCs w:val="24"/>
        </w:rPr>
        <w:t xml:space="preserve">. </w:t>
      </w:r>
      <w:r w:rsidR="00E520DD">
        <w:rPr>
          <w:rFonts w:ascii="Arial" w:hAnsi="Arial" w:cs="Arial"/>
          <w:sz w:val="24"/>
          <w:szCs w:val="24"/>
        </w:rPr>
        <w:t xml:space="preserve"> </w:t>
      </w:r>
      <w:r w:rsidRPr="00C44209">
        <w:rPr>
          <w:rFonts w:ascii="Arial" w:hAnsi="Arial" w:cs="Arial"/>
          <w:sz w:val="24"/>
          <w:szCs w:val="24"/>
        </w:rPr>
        <w:t xml:space="preserve">Previous studies have shown that </w:t>
      </w:r>
      <w:r w:rsidR="00E520DD">
        <w:rPr>
          <w:rFonts w:ascii="Arial" w:hAnsi="Arial" w:cs="Arial"/>
          <w:sz w:val="24"/>
          <w:szCs w:val="24"/>
        </w:rPr>
        <w:t xml:space="preserve">supplementation with creatine monohydrate during RE training in older adults can increase dynamic strength by approximately 1.75 – 3.25 kg more than RE training alone.  </w:t>
      </w:r>
      <w:r w:rsidRPr="00C44209">
        <w:rPr>
          <w:rFonts w:ascii="Arial" w:hAnsi="Arial" w:cs="Arial"/>
          <w:noProof/>
          <w:sz w:val="24"/>
          <w:szCs w:val="24"/>
        </w:rPr>
        <w:t xml:space="preserve">Using </w:t>
      </w:r>
      <w:r w:rsidR="00E520DD">
        <w:rPr>
          <w:rFonts w:ascii="Arial" w:hAnsi="Arial" w:cs="Arial"/>
          <w:noProof/>
          <w:sz w:val="24"/>
          <w:szCs w:val="24"/>
        </w:rPr>
        <w:t>this effect size</w:t>
      </w:r>
      <w:r w:rsidRPr="00C44209">
        <w:rPr>
          <w:rFonts w:ascii="Arial" w:hAnsi="Arial" w:cs="Arial"/>
          <w:noProof/>
          <w:sz w:val="24"/>
          <w:szCs w:val="24"/>
        </w:rPr>
        <w:t xml:space="preserve"> and a standard deviation of </w:t>
      </w:r>
      <w:r w:rsidR="00E520DD">
        <w:rPr>
          <w:rFonts w:ascii="Arial" w:hAnsi="Arial" w:cs="Arial"/>
          <w:noProof/>
          <w:sz w:val="24"/>
          <w:szCs w:val="24"/>
        </w:rPr>
        <w:t>1.5 kg,</w:t>
      </w:r>
      <w:r w:rsidRPr="00C44209">
        <w:rPr>
          <w:rFonts w:ascii="Arial" w:hAnsi="Arial" w:cs="Arial"/>
          <w:noProof/>
          <w:sz w:val="24"/>
          <w:szCs w:val="24"/>
        </w:rPr>
        <w:t xml:space="preserve"> n = </w:t>
      </w:r>
      <w:r w:rsidR="00E520DD">
        <w:rPr>
          <w:rFonts w:ascii="Arial" w:hAnsi="Arial" w:cs="Arial"/>
          <w:noProof/>
          <w:sz w:val="24"/>
          <w:szCs w:val="24"/>
        </w:rPr>
        <w:t>20</w:t>
      </w:r>
      <w:r w:rsidRPr="00C44209">
        <w:rPr>
          <w:rFonts w:ascii="Arial" w:hAnsi="Arial" w:cs="Arial"/>
          <w:noProof/>
          <w:sz w:val="24"/>
          <w:szCs w:val="24"/>
        </w:rPr>
        <w:t xml:space="preserve"> subjects are needed to detect a difference with α = 0.05 and β = 0.8 using a two-</w:t>
      </w:r>
      <w:r w:rsidR="00E520DD">
        <w:rPr>
          <w:rFonts w:ascii="Arial" w:hAnsi="Arial" w:cs="Arial"/>
          <w:noProof/>
          <w:sz w:val="24"/>
          <w:szCs w:val="24"/>
        </w:rPr>
        <w:t>way ANOVA</w:t>
      </w:r>
      <w:r w:rsidRPr="00C44209">
        <w:rPr>
          <w:rFonts w:ascii="Arial" w:hAnsi="Arial" w:cs="Arial"/>
          <w:noProof/>
          <w:sz w:val="24"/>
          <w:szCs w:val="24"/>
        </w:rPr>
        <w:t xml:space="preserve">. </w:t>
      </w:r>
      <w:r w:rsidR="00E520DD">
        <w:rPr>
          <w:rFonts w:ascii="Arial" w:hAnsi="Arial" w:cs="Arial"/>
          <w:noProof/>
          <w:sz w:val="24"/>
          <w:szCs w:val="24"/>
        </w:rPr>
        <w:t xml:space="preserve"> </w:t>
      </w:r>
      <w:r w:rsidRPr="00C44209">
        <w:rPr>
          <w:rFonts w:ascii="Arial" w:hAnsi="Arial" w:cs="Arial"/>
          <w:noProof/>
          <w:sz w:val="24"/>
          <w:szCs w:val="24"/>
        </w:rPr>
        <w:t xml:space="preserve">To account for the possibility of increased variability in the </w:t>
      </w:r>
      <w:r w:rsidR="00E520DD">
        <w:rPr>
          <w:rFonts w:ascii="Arial" w:hAnsi="Arial" w:cs="Arial"/>
          <w:noProof/>
          <w:sz w:val="24"/>
          <w:szCs w:val="24"/>
        </w:rPr>
        <w:t>sample set</w:t>
      </w:r>
      <w:r w:rsidRPr="00C44209">
        <w:rPr>
          <w:rFonts w:ascii="Arial" w:hAnsi="Arial" w:cs="Arial"/>
          <w:noProof/>
          <w:sz w:val="24"/>
          <w:szCs w:val="24"/>
        </w:rPr>
        <w:t xml:space="preserve"> and allowing for a potential 20% dropout rate, a conservative number of </w:t>
      </w:r>
      <w:r w:rsidR="00E520DD">
        <w:rPr>
          <w:rFonts w:ascii="Arial" w:hAnsi="Arial" w:cs="Arial"/>
          <w:noProof/>
          <w:sz w:val="24"/>
          <w:szCs w:val="24"/>
        </w:rPr>
        <w:t>25</w:t>
      </w:r>
      <w:r w:rsidRPr="00C44209">
        <w:rPr>
          <w:rFonts w:ascii="Arial" w:hAnsi="Arial" w:cs="Arial"/>
          <w:noProof/>
          <w:sz w:val="24"/>
          <w:szCs w:val="24"/>
        </w:rPr>
        <w:t xml:space="preserve"> subjects </w:t>
      </w:r>
      <w:r w:rsidR="00E520DD">
        <w:rPr>
          <w:rFonts w:ascii="Arial" w:hAnsi="Arial" w:cs="Arial"/>
          <w:noProof/>
          <w:sz w:val="24"/>
          <w:szCs w:val="24"/>
        </w:rPr>
        <w:t xml:space="preserve">per group </w:t>
      </w:r>
      <w:r w:rsidRPr="00C44209">
        <w:rPr>
          <w:rFonts w:ascii="Arial" w:hAnsi="Arial" w:cs="Arial"/>
          <w:noProof/>
          <w:sz w:val="24"/>
          <w:szCs w:val="24"/>
        </w:rPr>
        <w:t>was chosen.</w:t>
      </w:r>
      <w:r w:rsidRPr="00C44209">
        <w:rPr>
          <w:rFonts w:ascii="Arial" w:hAnsi="Arial" w:cs="Arial"/>
          <w:sz w:val="24"/>
          <w:szCs w:val="24"/>
        </w:rPr>
        <w:t xml:space="preserve">         </w:t>
      </w:r>
    </w:p>
    <w:p w14:paraId="145DFD30" w14:textId="77777777" w:rsidR="00E15311" w:rsidRPr="0084036E" w:rsidRDefault="00E15311">
      <w:pPr>
        <w:rPr>
          <w:rFonts w:ascii="Arial" w:hAnsi="Arial" w:cs="Arial"/>
          <w:b/>
        </w:rPr>
      </w:pPr>
    </w:p>
    <w:p w14:paraId="5CEE110D" w14:textId="3DBF3D07" w:rsidR="0084036E" w:rsidRDefault="00C54165">
      <w:pPr>
        <w:rPr>
          <w:rFonts w:ascii="Arial" w:hAnsi="Arial" w:cs="Arial"/>
          <w:b/>
        </w:rPr>
      </w:pPr>
      <w:r>
        <w:rPr>
          <w:rFonts w:ascii="Arial" w:hAnsi="Arial" w:cs="Arial"/>
          <w:b/>
        </w:rPr>
        <w:t xml:space="preserve">6.0 </w:t>
      </w:r>
      <w:r w:rsidR="0084036E" w:rsidRPr="0084036E">
        <w:rPr>
          <w:rFonts w:ascii="Arial" w:hAnsi="Arial" w:cs="Arial"/>
          <w:b/>
        </w:rPr>
        <w:t>Design</w:t>
      </w:r>
    </w:p>
    <w:p w14:paraId="34110ADF" w14:textId="77777777" w:rsidR="006733C5" w:rsidRDefault="006733C5">
      <w:pPr>
        <w:rPr>
          <w:rFonts w:ascii="Arial" w:hAnsi="Arial" w:cs="Arial"/>
          <w:b/>
        </w:rPr>
      </w:pPr>
    </w:p>
    <w:p w14:paraId="35A28640" w14:textId="41BB9010" w:rsidR="009415EC" w:rsidRDefault="009415EC">
      <w:pPr>
        <w:rPr>
          <w:rFonts w:ascii="Arial" w:hAnsi="Arial" w:cs="Arial"/>
        </w:rPr>
      </w:pPr>
      <w:r>
        <w:rPr>
          <w:rFonts w:ascii="Arial" w:hAnsi="Arial" w:cs="Arial"/>
        </w:rPr>
        <w:t>The overall study design is depicted in Figure 1</w:t>
      </w:r>
      <w:r w:rsidR="002659A2">
        <w:rPr>
          <w:rFonts w:ascii="Arial" w:hAnsi="Arial" w:cs="Arial"/>
        </w:rPr>
        <w:t>, below</w:t>
      </w:r>
      <w:r>
        <w:rPr>
          <w:rFonts w:ascii="Arial" w:hAnsi="Arial" w:cs="Arial"/>
        </w:rPr>
        <w:t xml:space="preserve">. </w:t>
      </w:r>
      <w:r w:rsidR="008C4589">
        <w:rPr>
          <w:rFonts w:ascii="Arial" w:hAnsi="Arial" w:cs="Arial"/>
        </w:rPr>
        <w:t xml:space="preserve"> Participants will be placed in either the SUPP or PLB group, depending on their strength, fat-free mass and body mass index. </w:t>
      </w:r>
    </w:p>
    <w:p w14:paraId="37050564" w14:textId="77777777" w:rsidR="009415EC" w:rsidRDefault="009415EC">
      <w:pPr>
        <w:rPr>
          <w:rFonts w:ascii="Arial" w:hAnsi="Arial" w:cs="Arial"/>
        </w:rPr>
      </w:pPr>
    </w:p>
    <w:p w14:paraId="359F1070" w14:textId="5905F7E5" w:rsidR="009415EC" w:rsidRDefault="00331394" w:rsidP="002659A2">
      <w:pPr>
        <w:jc w:val="center"/>
        <w:rPr>
          <w:rFonts w:ascii="Arial" w:hAnsi="Arial" w:cs="Arial"/>
        </w:rPr>
      </w:pPr>
      <w:r w:rsidRPr="00331394">
        <w:t xml:space="preserve"> </w:t>
      </w:r>
      <w:r w:rsidR="00197317" w:rsidRPr="00933198">
        <w:rPr>
          <w:rFonts w:ascii="Arial" w:hAnsi="Arial" w:cs="Arial"/>
          <w:noProof/>
          <w:lang w:eastAsia="en-CA"/>
        </w:rPr>
        <w:drawing>
          <wp:inline distT="0" distB="0" distL="0" distR="0" wp14:anchorId="0ECD8713" wp14:editId="5BB0517E">
            <wp:extent cx="4813300" cy="3746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study design - amendments.tiff"/>
                    <pic:cNvPicPr/>
                  </pic:nvPicPr>
                  <pic:blipFill rotWithShape="1">
                    <a:blip r:embed="rId8">
                      <a:extLst>
                        <a:ext uri="{28A0092B-C50C-407E-A947-70E740481C1C}">
                          <a14:useLocalDpi xmlns:a14="http://schemas.microsoft.com/office/drawing/2010/main" val="0"/>
                        </a:ext>
                      </a:extLst>
                    </a:blip>
                    <a:srcRect l="15761" t="14517" r="5641" b="3913"/>
                    <a:stretch/>
                  </pic:blipFill>
                  <pic:spPr bwMode="auto">
                    <a:xfrm>
                      <a:off x="0" y="0"/>
                      <a:ext cx="4813300" cy="3746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07E78C" w14:textId="77777777" w:rsidR="004D13AF" w:rsidRDefault="004D13AF" w:rsidP="002659A2">
      <w:pPr>
        <w:jc w:val="center"/>
        <w:rPr>
          <w:rFonts w:ascii="Arial" w:hAnsi="Arial" w:cs="Arial"/>
          <w:b/>
          <w:sz w:val="20"/>
          <w:szCs w:val="20"/>
        </w:rPr>
      </w:pPr>
    </w:p>
    <w:p w14:paraId="16076B0D" w14:textId="454ABE20" w:rsidR="009415EC" w:rsidRPr="004D13AF" w:rsidRDefault="002659A2" w:rsidP="004D13AF">
      <w:pPr>
        <w:jc w:val="center"/>
        <w:rPr>
          <w:rFonts w:ascii="Arial" w:hAnsi="Arial" w:cs="Arial"/>
          <w:sz w:val="20"/>
          <w:szCs w:val="20"/>
        </w:rPr>
      </w:pPr>
      <w:r w:rsidRPr="000F2A90">
        <w:rPr>
          <w:rFonts w:ascii="Arial" w:hAnsi="Arial" w:cs="Arial"/>
          <w:b/>
          <w:sz w:val="20"/>
          <w:szCs w:val="20"/>
        </w:rPr>
        <w:t>Figure 1</w:t>
      </w:r>
      <w:r w:rsidRPr="000F2A90">
        <w:rPr>
          <w:rFonts w:ascii="Arial" w:hAnsi="Arial" w:cs="Arial"/>
          <w:sz w:val="20"/>
          <w:szCs w:val="20"/>
        </w:rPr>
        <w:t>. Study schematic.</w:t>
      </w:r>
      <w:r w:rsidR="000F2A90">
        <w:rPr>
          <w:rFonts w:ascii="Arial" w:hAnsi="Arial" w:cs="Arial"/>
          <w:sz w:val="20"/>
          <w:szCs w:val="20"/>
        </w:rPr>
        <w:t xml:space="preserve"> D</w:t>
      </w:r>
      <w:r w:rsidR="000F2A90" w:rsidRPr="000F2A90">
        <w:rPr>
          <w:rFonts w:ascii="Arial" w:hAnsi="Arial" w:cs="Arial"/>
          <w:sz w:val="20"/>
          <w:szCs w:val="20"/>
          <w:vertAlign w:val="subscript"/>
        </w:rPr>
        <w:t>2</w:t>
      </w:r>
      <w:r w:rsidR="000F2A90">
        <w:rPr>
          <w:rFonts w:ascii="Arial" w:hAnsi="Arial" w:cs="Arial"/>
          <w:sz w:val="20"/>
          <w:szCs w:val="20"/>
        </w:rPr>
        <w:t>O, deuterium oxide; 1RM, 1 repetition maximum; VO</w:t>
      </w:r>
      <w:r w:rsidR="000F2A90" w:rsidRPr="000F2A90">
        <w:rPr>
          <w:rFonts w:ascii="Arial" w:hAnsi="Arial" w:cs="Arial"/>
          <w:sz w:val="20"/>
          <w:szCs w:val="20"/>
          <w:vertAlign w:val="subscript"/>
        </w:rPr>
        <w:t>2peak</w:t>
      </w:r>
      <w:r w:rsidR="000F2A90">
        <w:rPr>
          <w:rFonts w:ascii="Arial" w:hAnsi="Arial" w:cs="Arial"/>
          <w:sz w:val="20"/>
          <w:szCs w:val="20"/>
        </w:rPr>
        <w:t>, peak oxygen consumption; OGTT, oral glucose tolerance test; QOL, quality of life assessment, PA, physical activity</w:t>
      </w:r>
      <w:r w:rsidRPr="000F2A90">
        <w:rPr>
          <w:rFonts w:ascii="Arial" w:hAnsi="Arial" w:cs="Arial"/>
          <w:sz w:val="20"/>
          <w:szCs w:val="20"/>
        </w:rPr>
        <w:t xml:space="preserve"> </w:t>
      </w:r>
    </w:p>
    <w:p w14:paraId="3D635818" w14:textId="77777777" w:rsidR="00E14F5B" w:rsidRDefault="00E14F5B">
      <w:pPr>
        <w:rPr>
          <w:rFonts w:ascii="Arial" w:hAnsi="Arial" w:cs="Arial"/>
          <w:i/>
        </w:rPr>
      </w:pPr>
    </w:p>
    <w:p w14:paraId="418A6C7B" w14:textId="77777777" w:rsidR="004D13AF" w:rsidRDefault="004D13AF">
      <w:pPr>
        <w:rPr>
          <w:rFonts w:ascii="Arial" w:hAnsi="Arial" w:cs="Arial"/>
          <w:i/>
        </w:rPr>
      </w:pPr>
    </w:p>
    <w:p w14:paraId="7670772F" w14:textId="77777777" w:rsidR="004D13AF" w:rsidRDefault="004D13AF">
      <w:pPr>
        <w:rPr>
          <w:rFonts w:ascii="Arial" w:hAnsi="Arial" w:cs="Arial"/>
          <w:i/>
        </w:rPr>
      </w:pPr>
    </w:p>
    <w:p w14:paraId="5399315F" w14:textId="77777777" w:rsidR="004D13AF" w:rsidRDefault="004D13AF">
      <w:pPr>
        <w:rPr>
          <w:rFonts w:ascii="Arial" w:hAnsi="Arial" w:cs="Arial"/>
          <w:i/>
        </w:rPr>
      </w:pPr>
    </w:p>
    <w:p w14:paraId="0CDADD1D" w14:textId="0E998418" w:rsidR="006733C5" w:rsidRDefault="00C54165">
      <w:pPr>
        <w:rPr>
          <w:rFonts w:ascii="Arial" w:hAnsi="Arial" w:cs="Arial"/>
          <w:i/>
        </w:rPr>
      </w:pPr>
      <w:r>
        <w:rPr>
          <w:rFonts w:ascii="Arial" w:hAnsi="Arial" w:cs="Arial"/>
          <w:i/>
        </w:rPr>
        <w:t xml:space="preserve">6.1 </w:t>
      </w:r>
      <w:r w:rsidR="00687C00">
        <w:rPr>
          <w:rFonts w:ascii="Arial" w:hAnsi="Arial" w:cs="Arial"/>
          <w:i/>
        </w:rPr>
        <w:t>A</w:t>
      </w:r>
      <w:r w:rsidR="00DE62D2">
        <w:rPr>
          <w:rFonts w:ascii="Arial" w:hAnsi="Arial" w:cs="Arial"/>
          <w:i/>
        </w:rPr>
        <w:t>ssessments</w:t>
      </w:r>
    </w:p>
    <w:p w14:paraId="11883ACA" w14:textId="77777777" w:rsidR="002659A2" w:rsidRDefault="002659A2">
      <w:pPr>
        <w:rPr>
          <w:rFonts w:ascii="Arial" w:hAnsi="Arial" w:cs="Arial"/>
          <w:i/>
        </w:rPr>
      </w:pPr>
    </w:p>
    <w:p w14:paraId="3244107B" w14:textId="126E6924" w:rsidR="002659A2" w:rsidRDefault="002659A2">
      <w:pPr>
        <w:rPr>
          <w:rFonts w:ascii="Arial" w:hAnsi="Arial" w:cs="Arial"/>
        </w:rPr>
      </w:pPr>
      <w:r>
        <w:rPr>
          <w:rFonts w:ascii="Arial" w:hAnsi="Arial" w:cs="Arial"/>
        </w:rPr>
        <w:t>Approximately 1 week prior to beginning the study, participants will receive a muscle biopsy</w:t>
      </w:r>
      <w:r w:rsidR="00E86DFB">
        <w:rPr>
          <w:rFonts w:ascii="Arial" w:hAnsi="Arial" w:cs="Arial"/>
        </w:rPr>
        <w:t xml:space="preserve"> from </w:t>
      </w:r>
      <w:r w:rsidR="00E86DFB" w:rsidRPr="00E86DFB">
        <w:rPr>
          <w:rFonts w:ascii="Arial" w:hAnsi="Arial" w:cs="Arial"/>
          <w:i/>
        </w:rPr>
        <w:t>vastus lateralis</w:t>
      </w:r>
      <w:r>
        <w:rPr>
          <w:rFonts w:ascii="Arial" w:hAnsi="Arial" w:cs="Arial"/>
        </w:rPr>
        <w:t>, exercise and physical function testing, body composition analysis, an OGTT, and an executive function and quality of life assessment</w:t>
      </w:r>
      <w:r w:rsidR="00687C00">
        <w:rPr>
          <w:rFonts w:ascii="Arial" w:hAnsi="Arial" w:cs="Arial"/>
        </w:rPr>
        <w:t xml:space="preserve"> (see Figure 1)</w:t>
      </w:r>
      <w:r>
        <w:rPr>
          <w:rFonts w:ascii="Arial" w:hAnsi="Arial" w:cs="Arial"/>
        </w:rPr>
        <w:t xml:space="preserve">.  These tests will take place over the course of 3-5 days during the same week.  During the week these assessments are taking place, participants will complete a 3-day food diary and </w:t>
      </w:r>
      <w:r w:rsidR="000F2A90">
        <w:rPr>
          <w:rFonts w:ascii="Arial" w:hAnsi="Arial" w:cs="Arial"/>
        </w:rPr>
        <w:t xml:space="preserve">physical </w:t>
      </w:r>
      <w:r>
        <w:rPr>
          <w:rFonts w:ascii="Arial" w:hAnsi="Arial" w:cs="Arial"/>
        </w:rPr>
        <w:t xml:space="preserve">activity log at home, as well as wear an accelerometer (mounted on an arm band) to estimate daily caloric intake, macronutrient distribution and energy expenditure.  </w:t>
      </w:r>
      <w:r w:rsidR="00197317">
        <w:rPr>
          <w:rFonts w:ascii="Arial" w:hAnsi="Arial" w:cs="Arial"/>
        </w:rPr>
        <w:t>We will</w:t>
      </w:r>
      <w:r>
        <w:rPr>
          <w:rFonts w:ascii="Arial" w:hAnsi="Arial" w:cs="Arial"/>
        </w:rPr>
        <w:t xml:space="preserve"> assess glomerular filtration rate</w:t>
      </w:r>
      <w:r w:rsidR="000F2A90">
        <w:rPr>
          <w:rFonts w:ascii="Arial" w:hAnsi="Arial" w:cs="Arial"/>
        </w:rPr>
        <w:t xml:space="preserve"> (GFR)</w:t>
      </w:r>
      <w:r>
        <w:rPr>
          <w:rFonts w:ascii="Arial" w:hAnsi="Arial" w:cs="Arial"/>
        </w:rPr>
        <w:t>, an estimate of kidney function</w:t>
      </w:r>
      <w:r w:rsidR="00197317">
        <w:rPr>
          <w:rFonts w:ascii="Arial" w:hAnsi="Arial" w:cs="Arial"/>
        </w:rPr>
        <w:t>, by examining cystatin C concentrations in blood samples collected during pre, mid and post-study testing periods</w:t>
      </w:r>
      <w:r>
        <w:rPr>
          <w:rFonts w:ascii="Arial" w:hAnsi="Arial" w:cs="Arial"/>
        </w:rPr>
        <w:t>.</w:t>
      </w:r>
      <w:r w:rsidR="00197317">
        <w:rPr>
          <w:rFonts w:ascii="Arial" w:hAnsi="Arial" w:cs="Arial"/>
        </w:rPr>
        <w:t xml:space="preserve">  </w:t>
      </w:r>
      <w:r>
        <w:rPr>
          <w:rFonts w:ascii="Arial" w:hAnsi="Arial" w:cs="Arial"/>
        </w:rPr>
        <w:t xml:space="preserve"> </w:t>
      </w:r>
    </w:p>
    <w:p w14:paraId="326D3315" w14:textId="77777777" w:rsidR="00687C00" w:rsidRDefault="00687C00">
      <w:pPr>
        <w:rPr>
          <w:rFonts w:ascii="Arial" w:hAnsi="Arial" w:cs="Arial"/>
        </w:rPr>
      </w:pPr>
    </w:p>
    <w:p w14:paraId="224D8678" w14:textId="032D253F" w:rsidR="00687C00" w:rsidRPr="002659A2" w:rsidRDefault="00687C00">
      <w:pPr>
        <w:rPr>
          <w:rFonts w:ascii="Arial" w:hAnsi="Arial" w:cs="Arial"/>
        </w:rPr>
      </w:pPr>
      <w:r>
        <w:rPr>
          <w:rFonts w:ascii="Arial" w:hAnsi="Arial" w:cs="Arial"/>
        </w:rPr>
        <w:tab/>
        <w:t xml:space="preserve">These assessments will be repeated </w:t>
      </w:r>
      <w:r w:rsidR="00331394">
        <w:rPr>
          <w:rFonts w:ascii="Arial" w:hAnsi="Arial" w:cs="Arial"/>
        </w:rPr>
        <w:t>during</w:t>
      </w:r>
      <w:r>
        <w:rPr>
          <w:rFonts w:ascii="Arial" w:hAnsi="Arial" w:cs="Arial"/>
        </w:rPr>
        <w:t xml:space="preserve"> week </w:t>
      </w:r>
      <w:r w:rsidR="00197317">
        <w:rPr>
          <w:rFonts w:ascii="Arial" w:hAnsi="Arial" w:cs="Arial"/>
        </w:rPr>
        <w:t>7</w:t>
      </w:r>
      <w:r>
        <w:rPr>
          <w:rFonts w:ascii="Arial" w:hAnsi="Arial" w:cs="Arial"/>
        </w:rPr>
        <w:t xml:space="preserve">, and again upon completion of the study </w:t>
      </w:r>
      <w:r w:rsidR="00331394">
        <w:rPr>
          <w:rFonts w:ascii="Arial" w:hAnsi="Arial" w:cs="Arial"/>
        </w:rPr>
        <w:t xml:space="preserve">during </w:t>
      </w:r>
      <w:r>
        <w:rPr>
          <w:rFonts w:ascii="Arial" w:hAnsi="Arial" w:cs="Arial"/>
        </w:rPr>
        <w:t xml:space="preserve">week </w:t>
      </w:r>
      <w:r w:rsidR="00197317">
        <w:rPr>
          <w:rFonts w:ascii="Arial" w:hAnsi="Arial" w:cs="Arial"/>
        </w:rPr>
        <w:t>19</w:t>
      </w:r>
      <w:r>
        <w:rPr>
          <w:rFonts w:ascii="Arial" w:hAnsi="Arial" w:cs="Arial"/>
        </w:rPr>
        <w:t>.  Exercise tests (1RM and VO</w:t>
      </w:r>
      <w:r w:rsidRPr="00687C00">
        <w:rPr>
          <w:rFonts w:ascii="Arial" w:hAnsi="Arial" w:cs="Arial"/>
          <w:vertAlign w:val="subscript"/>
        </w:rPr>
        <w:t>2peak</w:t>
      </w:r>
      <w:r>
        <w:rPr>
          <w:rFonts w:ascii="Arial" w:hAnsi="Arial" w:cs="Arial"/>
        </w:rPr>
        <w:t xml:space="preserve">) will be repeated at weeks </w:t>
      </w:r>
      <w:r w:rsidR="00197317">
        <w:rPr>
          <w:rFonts w:ascii="Arial" w:hAnsi="Arial" w:cs="Arial"/>
        </w:rPr>
        <w:t xml:space="preserve">11 </w:t>
      </w:r>
      <w:r>
        <w:rPr>
          <w:rFonts w:ascii="Arial" w:hAnsi="Arial" w:cs="Arial"/>
        </w:rPr>
        <w:t xml:space="preserve">and </w:t>
      </w:r>
      <w:r w:rsidR="00197317">
        <w:rPr>
          <w:rFonts w:ascii="Arial" w:hAnsi="Arial" w:cs="Arial"/>
        </w:rPr>
        <w:t xml:space="preserve">15 </w:t>
      </w:r>
      <w:r>
        <w:rPr>
          <w:rFonts w:ascii="Arial" w:hAnsi="Arial" w:cs="Arial"/>
        </w:rPr>
        <w:t xml:space="preserve">to ensure an adequate exercise stimulus is maintained during training. </w:t>
      </w:r>
      <w:r w:rsidR="00197317">
        <w:rPr>
          <w:rFonts w:ascii="Arial" w:hAnsi="Arial" w:cs="Arial"/>
        </w:rPr>
        <w:t xml:space="preserve"> </w:t>
      </w:r>
      <w:r w:rsidR="00836E24">
        <w:rPr>
          <w:rFonts w:ascii="Arial" w:hAnsi="Arial" w:cs="Arial"/>
        </w:rPr>
        <w:t xml:space="preserve">The assessments at week </w:t>
      </w:r>
      <w:r w:rsidR="00482D60">
        <w:rPr>
          <w:rFonts w:ascii="Arial" w:hAnsi="Arial" w:cs="Arial"/>
        </w:rPr>
        <w:t>7</w:t>
      </w:r>
      <w:r w:rsidR="00836E24">
        <w:rPr>
          <w:rFonts w:ascii="Arial" w:hAnsi="Arial" w:cs="Arial"/>
        </w:rPr>
        <w:t xml:space="preserve"> and week </w:t>
      </w:r>
      <w:r w:rsidR="00331394">
        <w:rPr>
          <w:rFonts w:ascii="Arial" w:hAnsi="Arial" w:cs="Arial"/>
        </w:rPr>
        <w:t xml:space="preserve">19 </w:t>
      </w:r>
      <w:r w:rsidR="00836E24">
        <w:rPr>
          <w:rFonts w:ascii="Arial" w:hAnsi="Arial" w:cs="Arial"/>
        </w:rPr>
        <w:t xml:space="preserve">include serial muscle biopsies for the </w:t>
      </w:r>
      <w:r w:rsidR="000F2A90">
        <w:rPr>
          <w:rFonts w:ascii="Arial" w:hAnsi="Arial" w:cs="Arial"/>
        </w:rPr>
        <w:t xml:space="preserve">measurement of the </w:t>
      </w:r>
      <w:r w:rsidR="00836E24">
        <w:rPr>
          <w:rFonts w:ascii="Arial" w:hAnsi="Arial" w:cs="Arial"/>
        </w:rPr>
        <w:t>acute satellite cell response to exercise.  Details of the serial muscle biopsy protocol are described below.</w:t>
      </w:r>
      <w:r w:rsidR="000F2A90">
        <w:rPr>
          <w:rFonts w:ascii="Arial" w:hAnsi="Arial" w:cs="Arial"/>
        </w:rPr>
        <w:t xml:space="preserve">  Participants will be asked to refrain from strenuous exercise, caffeine and alcohol for 48 hours prior to each assessment.</w:t>
      </w:r>
    </w:p>
    <w:p w14:paraId="43615BAE" w14:textId="77777777" w:rsidR="00DE62D2" w:rsidRDefault="00DE62D2">
      <w:pPr>
        <w:rPr>
          <w:rFonts w:ascii="Arial" w:hAnsi="Arial" w:cs="Arial"/>
          <w:i/>
        </w:rPr>
      </w:pPr>
    </w:p>
    <w:p w14:paraId="0906FA41" w14:textId="2EE903DA" w:rsidR="00DE62D2" w:rsidRDefault="00C54165">
      <w:pPr>
        <w:rPr>
          <w:rFonts w:ascii="Arial" w:hAnsi="Arial" w:cs="Arial"/>
          <w:i/>
        </w:rPr>
      </w:pPr>
      <w:r>
        <w:rPr>
          <w:rFonts w:ascii="Arial" w:hAnsi="Arial" w:cs="Arial"/>
          <w:i/>
        </w:rPr>
        <w:t xml:space="preserve">6.2 </w:t>
      </w:r>
      <w:r w:rsidR="00DE62D2">
        <w:rPr>
          <w:rFonts w:ascii="Arial" w:hAnsi="Arial" w:cs="Arial"/>
          <w:i/>
        </w:rPr>
        <w:t>Phase 1</w:t>
      </w:r>
    </w:p>
    <w:p w14:paraId="5963B32D" w14:textId="77777777" w:rsidR="004820BB" w:rsidRDefault="004820BB">
      <w:pPr>
        <w:rPr>
          <w:rFonts w:ascii="Arial" w:hAnsi="Arial" w:cs="Arial"/>
          <w:i/>
        </w:rPr>
      </w:pPr>
    </w:p>
    <w:p w14:paraId="60DDBCB5" w14:textId="425F3951" w:rsidR="004820BB" w:rsidRPr="004820BB" w:rsidRDefault="004820BB">
      <w:pPr>
        <w:rPr>
          <w:rFonts w:ascii="Arial" w:hAnsi="Arial" w:cs="Arial"/>
        </w:rPr>
      </w:pPr>
      <w:r>
        <w:rPr>
          <w:rFonts w:ascii="Arial" w:hAnsi="Arial" w:cs="Arial"/>
        </w:rPr>
        <w:t xml:space="preserve">Phase 1 of the study is 6 weeks in duration and will be completed primarily at home.  Participants will consume 2 study beverages per day – </w:t>
      </w:r>
      <w:r w:rsidR="000F2A90">
        <w:rPr>
          <w:rFonts w:ascii="Arial" w:hAnsi="Arial" w:cs="Arial"/>
        </w:rPr>
        <w:t>the first</w:t>
      </w:r>
      <w:r>
        <w:rPr>
          <w:rFonts w:ascii="Arial" w:hAnsi="Arial" w:cs="Arial"/>
        </w:rPr>
        <w:t xml:space="preserve"> approximately 1 hour after breakfast, and </w:t>
      </w:r>
      <w:r w:rsidR="000F2A90">
        <w:rPr>
          <w:rFonts w:ascii="Arial" w:hAnsi="Arial" w:cs="Arial"/>
        </w:rPr>
        <w:t>the second</w:t>
      </w:r>
      <w:r>
        <w:rPr>
          <w:rFonts w:ascii="Arial" w:hAnsi="Arial" w:cs="Arial"/>
        </w:rPr>
        <w:t xml:space="preserve"> before bed.  Participants will be encouraged to maintain their normal diets and levels of physical activity.  We will provide participants with </w:t>
      </w:r>
      <w:r w:rsidR="00331394">
        <w:rPr>
          <w:rFonts w:ascii="Arial" w:hAnsi="Arial" w:cs="Arial"/>
        </w:rPr>
        <w:t>all their study beverages at the beginning of the study</w:t>
      </w:r>
      <w:r>
        <w:rPr>
          <w:rFonts w:ascii="Arial" w:hAnsi="Arial" w:cs="Arial"/>
        </w:rPr>
        <w:t xml:space="preserve">. </w:t>
      </w:r>
    </w:p>
    <w:p w14:paraId="6BBB537F" w14:textId="77777777" w:rsidR="00DE62D2" w:rsidRDefault="00DE62D2">
      <w:pPr>
        <w:rPr>
          <w:rFonts w:ascii="Arial" w:hAnsi="Arial" w:cs="Arial"/>
          <w:i/>
        </w:rPr>
      </w:pPr>
    </w:p>
    <w:p w14:paraId="0C7F1EB5" w14:textId="3C458302" w:rsidR="00DE62D2" w:rsidRDefault="00C54165">
      <w:pPr>
        <w:rPr>
          <w:rFonts w:ascii="Arial" w:hAnsi="Arial" w:cs="Arial"/>
          <w:i/>
        </w:rPr>
      </w:pPr>
      <w:r>
        <w:rPr>
          <w:rFonts w:ascii="Arial" w:hAnsi="Arial" w:cs="Arial"/>
          <w:i/>
        </w:rPr>
        <w:t xml:space="preserve">6.3 </w:t>
      </w:r>
      <w:r w:rsidR="00DE62D2">
        <w:rPr>
          <w:rFonts w:ascii="Arial" w:hAnsi="Arial" w:cs="Arial"/>
          <w:i/>
        </w:rPr>
        <w:t>Phase 2</w:t>
      </w:r>
    </w:p>
    <w:p w14:paraId="6AE16623" w14:textId="77777777" w:rsidR="004820BB" w:rsidRDefault="004820BB">
      <w:pPr>
        <w:rPr>
          <w:rFonts w:ascii="Arial" w:hAnsi="Arial" w:cs="Arial"/>
          <w:i/>
        </w:rPr>
      </w:pPr>
    </w:p>
    <w:p w14:paraId="64183457" w14:textId="5941C193" w:rsidR="004820BB" w:rsidRPr="004820BB" w:rsidRDefault="00F25EF6">
      <w:pPr>
        <w:rPr>
          <w:rFonts w:ascii="Arial" w:hAnsi="Arial" w:cs="Arial"/>
        </w:rPr>
      </w:pPr>
      <w:r>
        <w:rPr>
          <w:rFonts w:ascii="Arial" w:hAnsi="Arial" w:cs="Arial"/>
        </w:rPr>
        <w:t xml:space="preserve">During Phase 2, </w:t>
      </w:r>
      <w:r w:rsidR="000F2A90">
        <w:rPr>
          <w:rFonts w:ascii="Arial" w:hAnsi="Arial" w:cs="Arial"/>
        </w:rPr>
        <w:t xml:space="preserve">participants will perform </w:t>
      </w:r>
      <w:r w:rsidR="00BD60F4">
        <w:rPr>
          <w:rFonts w:ascii="Arial" w:hAnsi="Arial" w:cs="Arial"/>
        </w:rPr>
        <w:t xml:space="preserve">3 </w:t>
      </w:r>
      <w:r>
        <w:rPr>
          <w:rFonts w:ascii="Arial" w:hAnsi="Arial" w:cs="Arial"/>
        </w:rPr>
        <w:t>exercise sessions per week for 12 weeks</w:t>
      </w:r>
      <w:r w:rsidR="000F2A90">
        <w:rPr>
          <w:rFonts w:ascii="Arial" w:hAnsi="Arial" w:cs="Arial"/>
        </w:rPr>
        <w:t xml:space="preserve">, while </w:t>
      </w:r>
      <w:r>
        <w:rPr>
          <w:rFonts w:ascii="Arial" w:hAnsi="Arial" w:cs="Arial"/>
        </w:rPr>
        <w:t>continu</w:t>
      </w:r>
      <w:r w:rsidR="000F2A90">
        <w:rPr>
          <w:rFonts w:ascii="Arial" w:hAnsi="Arial" w:cs="Arial"/>
        </w:rPr>
        <w:t>ing</w:t>
      </w:r>
      <w:r>
        <w:rPr>
          <w:rFonts w:ascii="Arial" w:hAnsi="Arial" w:cs="Arial"/>
        </w:rPr>
        <w:t xml:space="preserve"> to consume 2 study beverages per day.  On non-exercise days, they will consume their beverages exactly as they did in Phase 1: </w:t>
      </w:r>
      <w:r w:rsidR="000F2A90">
        <w:rPr>
          <w:rFonts w:ascii="Arial" w:hAnsi="Arial" w:cs="Arial"/>
        </w:rPr>
        <w:t xml:space="preserve">the first </w:t>
      </w:r>
      <w:r>
        <w:rPr>
          <w:rFonts w:ascii="Arial" w:hAnsi="Arial" w:cs="Arial"/>
        </w:rPr>
        <w:t xml:space="preserve">1 hour after breakfast and </w:t>
      </w:r>
      <w:r w:rsidR="000F2A90">
        <w:rPr>
          <w:rFonts w:ascii="Arial" w:hAnsi="Arial" w:cs="Arial"/>
        </w:rPr>
        <w:t xml:space="preserve">the second </w:t>
      </w:r>
      <w:r>
        <w:rPr>
          <w:rFonts w:ascii="Arial" w:hAnsi="Arial" w:cs="Arial"/>
        </w:rPr>
        <w:t xml:space="preserve">before bed.  However on days when they visit McMaster University to exercise, participants’ first study drink of the day will be provided to them upon completion of the exercise session.  The second study drink will be taken before bed, as usual. </w:t>
      </w:r>
    </w:p>
    <w:p w14:paraId="30F8D390" w14:textId="77777777" w:rsidR="0069420A" w:rsidRDefault="0069420A">
      <w:pPr>
        <w:rPr>
          <w:rFonts w:ascii="Arial" w:hAnsi="Arial" w:cs="Arial"/>
          <w:i/>
        </w:rPr>
      </w:pPr>
    </w:p>
    <w:p w14:paraId="27376FBB" w14:textId="77777777" w:rsidR="00E14F5B" w:rsidRDefault="00E14F5B">
      <w:pPr>
        <w:rPr>
          <w:rFonts w:ascii="Arial" w:hAnsi="Arial" w:cs="Arial"/>
          <w:i/>
        </w:rPr>
      </w:pPr>
    </w:p>
    <w:p w14:paraId="67EA2F25" w14:textId="77777777" w:rsidR="00933198" w:rsidRDefault="00933198">
      <w:pPr>
        <w:rPr>
          <w:rFonts w:ascii="Arial" w:hAnsi="Arial" w:cs="Arial"/>
          <w:i/>
        </w:rPr>
        <w:sectPr w:rsidR="00933198" w:rsidSect="004D13AF">
          <w:headerReference w:type="even" r:id="rId9"/>
          <w:footerReference w:type="even" r:id="rId10"/>
          <w:footerReference w:type="default" r:id="rId11"/>
          <w:pgSz w:w="12240" w:h="15840"/>
          <w:pgMar w:top="1440" w:right="1298" w:bottom="1440" w:left="1298" w:header="708" w:footer="708" w:gutter="0"/>
          <w:cols w:space="708"/>
          <w:docGrid w:linePitch="360"/>
        </w:sectPr>
      </w:pPr>
    </w:p>
    <w:p w14:paraId="54D90245" w14:textId="38A3330C" w:rsidR="0069420A" w:rsidRDefault="00C54165">
      <w:pPr>
        <w:rPr>
          <w:rFonts w:ascii="Arial" w:hAnsi="Arial" w:cs="Arial"/>
          <w:i/>
        </w:rPr>
      </w:pPr>
      <w:r>
        <w:rPr>
          <w:rFonts w:ascii="Arial" w:hAnsi="Arial" w:cs="Arial"/>
          <w:i/>
        </w:rPr>
        <w:lastRenderedPageBreak/>
        <w:t xml:space="preserve">6.4 </w:t>
      </w:r>
      <w:r w:rsidR="0069420A">
        <w:rPr>
          <w:rFonts w:ascii="Arial" w:hAnsi="Arial" w:cs="Arial"/>
          <w:i/>
        </w:rPr>
        <w:t>Exercise training</w:t>
      </w:r>
    </w:p>
    <w:p w14:paraId="2438EB6F" w14:textId="77777777" w:rsidR="0069420A" w:rsidRDefault="0069420A">
      <w:pPr>
        <w:rPr>
          <w:rFonts w:ascii="Arial" w:hAnsi="Arial" w:cs="Arial"/>
          <w:i/>
        </w:rPr>
      </w:pPr>
    </w:p>
    <w:p w14:paraId="09541875" w14:textId="3B447213" w:rsidR="000722DF" w:rsidRDefault="000722DF">
      <w:pPr>
        <w:rPr>
          <w:rFonts w:ascii="Arial" w:hAnsi="Arial" w:cs="Arial"/>
        </w:rPr>
      </w:pPr>
      <w:r>
        <w:rPr>
          <w:rFonts w:ascii="Arial" w:hAnsi="Arial" w:cs="Arial"/>
        </w:rPr>
        <w:t xml:space="preserve">Exercise training will take place </w:t>
      </w:r>
      <w:r w:rsidR="00BD60F4">
        <w:rPr>
          <w:rFonts w:ascii="Arial" w:hAnsi="Arial" w:cs="Arial"/>
        </w:rPr>
        <w:t xml:space="preserve">three times </w:t>
      </w:r>
      <w:r>
        <w:rPr>
          <w:rFonts w:ascii="Arial" w:hAnsi="Arial" w:cs="Arial"/>
        </w:rPr>
        <w:t xml:space="preserve">per week for 12 weeks.  </w:t>
      </w:r>
      <w:r w:rsidR="00BD60F4">
        <w:rPr>
          <w:rFonts w:ascii="Arial" w:hAnsi="Arial" w:cs="Arial"/>
        </w:rPr>
        <w:t>One session per week will consist of HIIT on a bicycle ergometer</w:t>
      </w:r>
      <w:r w:rsidR="00933198">
        <w:rPr>
          <w:rFonts w:ascii="Arial" w:hAnsi="Arial" w:cs="Arial"/>
        </w:rPr>
        <w:t>, and 2 sessions per week</w:t>
      </w:r>
      <w:r w:rsidR="00BD60F4">
        <w:rPr>
          <w:rFonts w:ascii="Arial" w:hAnsi="Arial" w:cs="Arial"/>
        </w:rPr>
        <w:t xml:space="preserve"> will consist of whole body RE.  Before beginning a HIIT session, p</w:t>
      </w:r>
      <w:r>
        <w:rPr>
          <w:rFonts w:ascii="Arial" w:hAnsi="Arial" w:cs="Arial"/>
        </w:rPr>
        <w:t xml:space="preserve">articipants will warm up on the bicycle ergometer for 5 min at a low resistance.  The </w:t>
      </w:r>
      <w:r w:rsidR="00BD60F4">
        <w:rPr>
          <w:rFonts w:ascii="Arial" w:hAnsi="Arial" w:cs="Arial"/>
        </w:rPr>
        <w:t>exercise</w:t>
      </w:r>
      <w:r>
        <w:rPr>
          <w:rFonts w:ascii="Arial" w:hAnsi="Arial" w:cs="Arial"/>
        </w:rPr>
        <w:t xml:space="preserve"> will consist of 10 bouts of 60s where participants will sprint (ie. maintain a cadence of at least 90 rpm) at a power predetermined to elicit 90% HR</w:t>
      </w:r>
      <w:r w:rsidRPr="000722DF">
        <w:rPr>
          <w:rFonts w:ascii="Arial" w:hAnsi="Arial" w:cs="Arial"/>
          <w:vertAlign w:val="subscript"/>
        </w:rPr>
        <w:t>max</w:t>
      </w:r>
      <w:r>
        <w:rPr>
          <w:rFonts w:ascii="Arial" w:hAnsi="Arial" w:cs="Arial"/>
        </w:rPr>
        <w:t xml:space="preserve">.  These bouts will be interspersed with 60s of ‘rest’, where participants will peddle at ~25W at a minimum cadence of 60 rpm.  Participants will wear a HR monitor during each session to ensure they are exercise at a safe, appropriate intensity.  </w:t>
      </w:r>
      <w:r w:rsidR="00FB597E">
        <w:rPr>
          <w:rFonts w:ascii="Arial" w:hAnsi="Arial" w:cs="Arial"/>
        </w:rPr>
        <w:t>All HIIT sessions will be followed by a 5 min cool-down at ~25W.</w:t>
      </w:r>
    </w:p>
    <w:p w14:paraId="40B7AC7D" w14:textId="77777777" w:rsidR="000722DF" w:rsidRDefault="000722DF">
      <w:pPr>
        <w:rPr>
          <w:rFonts w:ascii="Arial" w:hAnsi="Arial" w:cs="Arial"/>
        </w:rPr>
      </w:pPr>
    </w:p>
    <w:p w14:paraId="33FFA10C" w14:textId="7E7A2A2C" w:rsidR="00F25EF6" w:rsidRPr="008C4589" w:rsidRDefault="00BD60F4" w:rsidP="000722DF">
      <w:pPr>
        <w:ind w:firstLine="720"/>
        <w:rPr>
          <w:rFonts w:ascii="Arial" w:hAnsi="Arial" w:cs="Arial"/>
        </w:rPr>
      </w:pPr>
      <w:r>
        <w:rPr>
          <w:rFonts w:ascii="Arial" w:hAnsi="Arial" w:cs="Arial"/>
        </w:rPr>
        <w:t xml:space="preserve">During each whole body </w:t>
      </w:r>
      <w:r w:rsidR="00A83B3F">
        <w:rPr>
          <w:rFonts w:ascii="Arial" w:hAnsi="Arial" w:cs="Arial"/>
        </w:rPr>
        <w:t xml:space="preserve">RE exercise session, participants will complete 2 upper body and 2 lower body exercises.  </w:t>
      </w:r>
      <w:r w:rsidR="009C0AB3">
        <w:rPr>
          <w:rFonts w:ascii="Arial" w:hAnsi="Arial" w:cs="Arial"/>
        </w:rPr>
        <w:t>Leg extension and leg press will be completed during every session, however the upper body exercises will alternate between chest press/horizontal row and shoulder press/</w:t>
      </w:r>
      <w:r w:rsidR="00401076">
        <w:rPr>
          <w:rFonts w:ascii="Arial" w:hAnsi="Arial" w:cs="Arial"/>
        </w:rPr>
        <w:t>biceps curl</w:t>
      </w:r>
      <w:r w:rsidR="009C0AB3">
        <w:rPr>
          <w:rFonts w:ascii="Arial" w:hAnsi="Arial" w:cs="Arial"/>
        </w:rPr>
        <w:t xml:space="preserve">.  </w:t>
      </w:r>
      <w:r w:rsidR="000F2A90">
        <w:rPr>
          <w:rFonts w:ascii="Arial" w:hAnsi="Arial" w:cs="Arial"/>
        </w:rPr>
        <w:t>For each exercise, p</w:t>
      </w:r>
      <w:r w:rsidR="009C0AB3">
        <w:rPr>
          <w:rFonts w:ascii="Arial" w:hAnsi="Arial" w:cs="Arial"/>
        </w:rPr>
        <w:t xml:space="preserve">articipants will complete 3 sets of 8-12 repetitions at 80% 1RM, with the last set completed to failure.  </w:t>
      </w:r>
      <w:r w:rsidR="000722DF">
        <w:rPr>
          <w:rFonts w:ascii="Arial" w:hAnsi="Arial" w:cs="Arial"/>
        </w:rPr>
        <w:t xml:space="preserve">Each exercise session will be supervised by a member of the research team. </w:t>
      </w:r>
    </w:p>
    <w:p w14:paraId="1AA12B1C" w14:textId="77777777" w:rsidR="00F25EF6" w:rsidRDefault="00F25EF6">
      <w:pPr>
        <w:rPr>
          <w:rFonts w:ascii="Arial" w:hAnsi="Arial" w:cs="Arial"/>
          <w:i/>
        </w:rPr>
      </w:pPr>
    </w:p>
    <w:p w14:paraId="6F7FFF53" w14:textId="60999AAE" w:rsidR="00DE62D2" w:rsidRDefault="005806BF">
      <w:pPr>
        <w:rPr>
          <w:rFonts w:ascii="Arial" w:hAnsi="Arial" w:cs="Arial"/>
          <w:i/>
        </w:rPr>
      </w:pPr>
      <w:r>
        <w:rPr>
          <w:rFonts w:ascii="Arial" w:hAnsi="Arial" w:cs="Arial"/>
          <w:i/>
        </w:rPr>
        <w:t>6.5</w:t>
      </w:r>
      <w:r w:rsidR="00C54165">
        <w:rPr>
          <w:rFonts w:ascii="Arial" w:hAnsi="Arial" w:cs="Arial"/>
          <w:i/>
        </w:rPr>
        <w:t xml:space="preserve"> </w:t>
      </w:r>
      <w:r w:rsidR="00DE62D2">
        <w:rPr>
          <w:rFonts w:ascii="Arial" w:hAnsi="Arial" w:cs="Arial"/>
          <w:i/>
        </w:rPr>
        <w:t>Acute exercise protocol</w:t>
      </w:r>
    </w:p>
    <w:p w14:paraId="1C72FD2E" w14:textId="77777777" w:rsidR="00DE62D2" w:rsidRDefault="00DE62D2">
      <w:pPr>
        <w:rPr>
          <w:rFonts w:ascii="Arial" w:hAnsi="Arial" w:cs="Arial"/>
          <w:i/>
        </w:rPr>
      </w:pPr>
    </w:p>
    <w:p w14:paraId="29F5B4B0" w14:textId="3A18E2DB" w:rsidR="00FB597E" w:rsidRPr="00FB597E" w:rsidRDefault="00FB597E">
      <w:pPr>
        <w:rPr>
          <w:rFonts w:ascii="Arial" w:hAnsi="Arial" w:cs="Arial"/>
        </w:rPr>
      </w:pPr>
      <w:r>
        <w:rPr>
          <w:rFonts w:ascii="Arial" w:hAnsi="Arial" w:cs="Arial"/>
        </w:rPr>
        <w:t xml:space="preserve">To assess the integrated </w:t>
      </w:r>
      <w:r w:rsidR="000F2A90">
        <w:rPr>
          <w:rFonts w:ascii="Arial" w:hAnsi="Arial" w:cs="Arial"/>
        </w:rPr>
        <w:t>MPS</w:t>
      </w:r>
      <w:r>
        <w:rPr>
          <w:rFonts w:ascii="Arial" w:hAnsi="Arial" w:cs="Arial"/>
        </w:rPr>
        <w:t xml:space="preserve"> and acute satellite cell response to SUPP in the untrained and trained state, </w:t>
      </w:r>
      <w:r w:rsidR="00482D60">
        <w:rPr>
          <w:rFonts w:ascii="Arial" w:hAnsi="Arial" w:cs="Arial"/>
        </w:rPr>
        <w:t xml:space="preserve">a set of 3 </w:t>
      </w:r>
      <w:r>
        <w:rPr>
          <w:rFonts w:ascii="Arial" w:hAnsi="Arial" w:cs="Arial"/>
        </w:rPr>
        <w:t xml:space="preserve">muscle biopsies </w:t>
      </w:r>
      <w:r w:rsidR="00482D60">
        <w:rPr>
          <w:rFonts w:ascii="Arial" w:hAnsi="Arial" w:cs="Arial"/>
        </w:rPr>
        <w:t xml:space="preserve">(1 per day for 3 days) </w:t>
      </w:r>
      <w:r>
        <w:rPr>
          <w:rFonts w:ascii="Arial" w:hAnsi="Arial" w:cs="Arial"/>
        </w:rPr>
        <w:t xml:space="preserve">will be </w:t>
      </w:r>
      <w:r w:rsidR="00482D60">
        <w:rPr>
          <w:rFonts w:ascii="Arial" w:hAnsi="Arial" w:cs="Arial"/>
        </w:rPr>
        <w:t>conducted</w:t>
      </w:r>
      <w:r>
        <w:rPr>
          <w:rFonts w:ascii="Arial" w:hAnsi="Arial" w:cs="Arial"/>
        </w:rPr>
        <w:t xml:space="preserve"> at week</w:t>
      </w:r>
      <w:r w:rsidR="002A280B">
        <w:rPr>
          <w:rFonts w:ascii="Arial" w:hAnsi="Arial" w:cs="Arial"/>
        </w:rPr>
        <w:t>s</w:t>
      </w:r>
      <w:r>
        <w:rPr>
          <w:rFonts w:ascii="Arial" w:hAnsi="Arial" w:cs="Arial"/>
        </w:rPr>
        <w:t xml:space="preserve"> </w:t>
      </w:r>
      <w:r w:rsidR="00482D60">
        <w:rPr>
          <w:rFonts w:ascii="Arial" w:hAnsi="Arial" w:cs="Arial"/>
        </w:rPr>
        <w:t>7</w:t>
      </w:r>
      <w:r>
        <w:rPr>
          <w:rFonts w:ascii="Arial" w:hAnsi="Arial" w:cs="Arial"/>
        </w:rPr>
        <w:t xml:space="preserve"> and 1</w:t>
      </w:r>
      <w:r w:rsidR="002A280B">
        <w:rPr>
          <w:rFonts w:ascii="Arial" w:hAnsi="Arial" w:cs="Arial"/>
        </w:rPr>
        <w:t>9</w:t>
      </w:r>
      <w:r>
        <w:rPr>
          <w:rFonts w:ascii="Arial" w:hAnsi="Arial" w:cs="Arial"/>
        </w:rPr>
        <w:t xml:space="preserve">.  </w:t>
      </w:r>
      <w:r w:rsidR="00842778">
        <w:rPr>
          <w:rFonts w:ascii="Arial" w:hAnsi="Arial" w:cs="Arial"/>
        </w:rPr>
        <w:t>Immediately prior to participants’ first exercise session</w:t>
      </w:r>
      <w:r w:rsidR="00482D60">
        <w:rPr>
          <w:rFonts w:ascii="Arial" w:hAnsi="Arial" w:cs="Arial"/>
        </w:rPr>
        <w:t xml:space="preserve"> in week 7</w:t>
      </w:r>
      <w:r w:rsidR="00842778">
        <w:rPr>
          <w:rFonts w:ascii="Arial" w:hAnsi="Arial" w:cs="Arial"/>
        </w:rPr>
        <w:t>, a muscle biopsy will be taken</w:t>
      </w:r>
      <w:r w:rsidR="00482D60">
        <w:rPr>
          <w:rFonts w:ascii="Arial" w:hAnsi="Arial" w:cs="Arial"/>
        </w:rPr>
        <w:t xml:space="preserve"> (time-point: 0 hours)</w:t>
      </w:r>
      <w:r w:rsidR="00842778">
        <w:rPr>
          <w:rFonts w:ascii="Arial" w:hAnsi="Arial" w:cs="Arial"/>
        </w:rPr>
        <w:t xml:space="preserve">.  Biopsies will be taken </w:t>
      </w:r>
      <w:r w:rsidR="00482D60">
        <w:rPr>
          <w:rFonts w:ascii="Arial" w:hAnsi="Arial" w:cs="Arial"/>
        </w:rPr>
        <w:t xml:space="preserve">again at </w:t>
      </w:r>
      <w:r w:rsidR="00842778">
        <w:rPr>
          <w:rFonts w:ascii="Arial" w:hAnsi="Arial" w:cs="Arial"/>
        </w:rPr>
        <w:t xml:space="preserve">24 and 48 hours </w:t>
      </w:r>
      <w:r w:rsidR="00482D60">
        <w:rPr>
          <w:rFonts w:ascii="Arial" w:hAnsi="Arial" w:cs="Arial"/>
        </w:rPr>
        <w:t>post-</w:t>
      </w:r>
      <w:r w:rsidR="00842778">
        <w:rPr>
          <w:rFonts w:ascii="Arial" w:hAnsi="Arial" w:cs="Arial"/>
        </w:rPr>
        <w:t>exercise.  This process will</w:t>
      </w:r>
      <w:r w:rsidR="005D437E">
        <w:rPr>
          <w:rFonts w:ascii="Arial" w:hAnsi="Arial" w:cs="Arial"/>
        </w:rPr>
        <w:t xml:space="preserve"> be repeated ~1 week following </w:t>
      </w:r>
      <w:r w:rsidR="00842778">
        <w:rPr>
          <w:rFonts w:ascii="Arial" w:hAnsi="Arial" w:cs="Arial"/>
        </w:rPr>
        <w:t xml:space="preserve">participants’ last exercise session in week </w:t>
      </w:r>
      <w:r w:rsidR="002A280B">
        <w:rPr>
          <w:rFonts w:ascii="Arial" w:hAnsi="Arial" w:cs="Arial"/>
        </w:rPr>
        <w:t>19</w:t>
      </w:r>
      <w:r w:rsidR="00842778">
        <w:rPr>
          <w:rFonts w:ascii="Arial" w:hAnsi="Arial" w:cs="Arial"/>
        </w:rPr>
        <w:t xml:space="preserve">. </w:t>
      </w:r>
      <w:r w:rsidR="00503490">
        <w:rPr>
          <w:rFonts w:ascii="Arial" w:hAnsi="Arial" w:cs="Arial"/>
        </w:rPr>
        <w:t xml:space="preserve"> Approximately ~ 8 mL of blood will be drawn from an antecubital vein after each biopsy is taken. </w:t>
      </w:r>
    </w:p>
    <w:p w14:paraId="52219A41" w14:textId="77777777" w:rsidR="00FB597E" w:rsidRDefault="00FB597E">
      <w:pPr>
        <w:rPr>
          <w:rFonts w:ascii="Arial" w:hAnsi="Arial" w:cs="Arial"/>
          <w:i/>
        </w:rPr>
      </w:pPr>
    </w:p>
    <w:p w14:paraId="02678217" w14:textId="452022DC" w:rsidR="00DE62D2" w:rsidRPr="00DE62D2" w:rsidRDefault="005806BF">
      <w:pPr>
        <w:rPr>
          <w:rFonts w:ascii="Arial" w:hAnsi="Arial" w:cs="Arial"/>
          <w:i/>
        </w:rPr>
      </w:pPr>
      <w:r>
        <w:rPr>
          <w:rFonts w:ascii="Arial" w:hAnsi="Arial" w:cs="Arial"/>
          <w:i/>
        </w:rPr>
        <w:t>6.6</w:t>
      </w:r>
      <w:r w:rsidR="00C54165">
        <w:rPr>
          <w:rFonts w:ascii="Arial" w:hAnsi="Arial" w:cs="Arial"/>
          <w:i/>
        </w:rPr>
        <w:t xml:space="preserve"> </w:t>
      </w:r>
      <w:r w:rsidR="00DE62D2">
        <w:rPr>
          <w:rFonts w:ascii="Arial" w:hAnsi="Arial" w:cs="Arial"/>
          <w:i/>
        </w:rPr>
        <w:t>Deuterated water protocol</w:t>
      </w:r>
    </w:p>
    <w:p w14:paraId="57F65E8E" w14:textId="77777777" w:rsidR="0084036E" w:rsidRDefault="0084036E">
      <w:pPr>
        <w:rPr>
          <w:rFonts w:ascii="Arial" w:hAnsi="Arial" w:cs="Arial"/>
          <w:b/>
        </w:rPr>
      </w:pPr>
    </w:p>
    <w:p w14:paraId="609D1CF3" w14:textId="5A146746" w:rsidR="005D437E" w:rsidRPr="00F84D03" w:rsidRDefault="00ED4A8F">
      <w:pPr>
        <w:rPr>
          <w:rFonts w:ascii="Arial" w:hAnsi="Arial" w:cs="Arial"/>
        </w:rPr>
      </w:pPr>
      <w:r>
        <w:rPr>
          <w:rFonts w:ascii="Arial" w:hAnsi="Arial" w:cs="Arial"/>
        </w:rPr>
        <w:t>Immediately after the 0 hour muscle biopsies at week</w:t>
      </w:r>
      <w:r w:rsidR="002A280B">
        <w:rPr>
          <w:rFonts w:ascii="Arial" w:hAnsi="Arial" w:cs="Arial"/>
        </w:rPr>
        <w:t>s</w:t>
      </w:r>
      <w:r>
        <w:rPr>
          <w:rFonts w:ascii="Arial" w:hAnsi="Arial" w:cs="Arial"/>
        </w:rPr>
        <w:t xml:space="preserve"> 7 and 1</w:t>
      </w:r>
      <w:r w:rsidR="002A280B">
        <w:rPr>
          <w:rFonts w:ascii="Arial" w:hAnsi="Arial" w:cs="Arial"/>
        </w:rPr>
        <w:t>9</w:t>
      </w:r>
      <w:r>
        <w:rPr>
          <w:rFonts w:ascii="Arial" w:hAnsi="Arial" w:cs="Arial"/>
        </w:rPr>
        <w:t>, but before completing their exercise session, participants will consume a bolus dose of D</w:t>
      </w:r>
      <w:r w:rsidRPr="00ED4A8F">
        <w:rPr>
          <w:rFonts w:ascii="Arial" w:hAnsi="Arial" w:cs="Arial"/>
          <w:vertAlign w:val="subscript"/>
        </w:rPr>
        <w:t>2</w:t>
      </w:r>
      <w:r>
        <w:rPr>
          <w:rFonts w:ascii="Arial" w:hAnsi="Arial" w:cs="Arial"/>
        </w:rPr>
        <w:t>O (150 mL).  Saliva samples will be taken in the morning each day that the participant receives a muscle biopsy.  These saliva samples can be taken by participants at home using a simple salivette, and must be taken prior to eating, brushing teeth and consuming D</w:t>
      </w:r>
      <w:r w:rsidRPr="00ED4A8F">
        <w:rPr>
          <w:rFonts w:ascii="Arial" w:hAnsi="Arial" w:cs="Arial"/>
          <w:vertAlign w:val="subscript"/>
        </w:rPr>
        <w:t>2</w:t>
      </w:r>
      <w:r>
        <w:rPr>
          <w:rFonts w:ascii="Arial" w:hAnsi="Arial" w:cs="Arial"/>
        </w:rPr>
        <w:t xml:space="preserve">O. </w:t>
      </w:r>
    </w:p>
    <w:p w14:paraId="38721D0F" w14:textId="0E7374EF" w:rsidR="00AD5141" w:rsidRPr="00AD5141" w:rsidRDefault="00AD5141" w:rsidP="001013D9">
      <w:pPr>
        <w:rPr>
          <w:rFonts w:ascii="Arial" w:hAnsi="Arial" w:cs="Arial"/>
        </w:rPr>
      </w:pPr>
    </w:p>
    <w:p w14:paraId="040E2C88" w14:textId="77777777" w:rsidR="009F0E28" w:rsidRDefault="009F0E28">
      <w:pPr>
        <w:rPr>
          <w:rFonts w:ascii="Arial" w:hAnsi="Arial" w:cs="Arial"/>
          <w:b/>
        </w:rPr>
      </w:pPr>
    </w:p>
    <w:p w14:paraId="4CCBA79C" w14:textId="1DF52DAE" w:rsidR="0084036E" w:rsidRDefault="001013D9">
      <w:pPr>
        <w:rPr>
          <w:rFonts w:ascii="Arial" w:hAnsi="Arial" w:cs="Arial"/>
          <w:b/>
        </w:rPr>
      </w:pPr>
      <w:r>
        <w:rPr>
          <w:rFonts w:ascii="Arial" w:hAnsi="Arial" w:cs="Arial"/>
          <w:b/>
        </w:rPr>
        <w:t>7</w:t>
      </w:r>
      <w:r w:rsidR="00C54165">
        <w:rPr>
          <w:rFonts w:ascii="Arial" w:hAnsi="Arial" w:cs="Arial"/>
          <w:b/>
        </w:rPr>
        <w:t xml:space="preserve">.0 </w:t>
      </w:r>
      <w:r w:rsidR="0084036E" w:rsidRPr="0084036E">
        <w:rPr>
          <w:rFonts w:ascii="Arial" w:hAnsi="Arial" w:cs="Arial"/>
          <w:b/>
        </w:rPr>
        <w:t>Measurements</w:t>
      </w:r>
    </w:p>
    <w:p w14:paraId="74ACFCD7" w14:textId="77777777" w:rsidR="00307452" w:rsidRDefault="00307452">
      <w:pPr>
        <w:rPr>
          <w:rFonts w:ascii="Arial" w:hAnsi="Arial" w:cs="Arial"/>
          <w:b/>
        </w:rPr>
      </w:pPr>
    </w:p>
    <w:p w14:paraId="2B6CB373" w14:textId="59343CBD" w:rsidR="00307452" w:rsidRDefault="001013D9">
      <w:pPr>
        <w:rPr>
          <w:rFonts w:ascii="Arial" w:hAnsi="Arial" w:cs="Arial"/>
          <w:i/>
        </w:rPr>
      </w:pPr>
      <w:r>
        <w:rPr>
          <w:rFonts w:ascii="Arial" w:hAnsi="Arial" w:cs="Arial"/>
          <w:i/>
        </w:rPr>
        <w:t>7</w:t>
      </w:r>
      <w:r w:rsidR="00C54165">
        <w:rPr>
          <w:rFonts w:ascii="Arial" w:hAnsi="Arial" w:cs="Arial"/>
          <w:i/>
        </w:rPr>
        <w:t>.1</w:t>
      </w:r>
      <w:r w:rsidR="002659A2">
        <w:rPr>
          <w:rFonts w:ascii="Arial" w:hAnsi="Arial" w:cs="Arial"/>
          <w:i/>
        </w:rPr>
        <w:t xml:space="preserve"> </w:t>
      </w:r>
      <w:r w:rsidR="00491D8C">
        <w:rPr>
          <w:rFonts w:ascii="Arial" w:hAnsi="Arial" w:cs="Arial"/>
          <w:i/>
        </w:rPr>
        <w:t>Strength</w:t>
      </w:r>
      <w:r w:rsidR="002659A2">
        <w:rPr>
          <w:rFonts w:ascii="Arial" w:hAnsi="Arial" w:cs="Arial"/>
          <w:i/>
        </w:rPr>
        <w:t xml:space="preserve"> and aerobic fitness</w:t>
      </w:r>
    </w:p>
    <w:p w14:paraId="2B0BABE0" w14:textId="77777777" w:rsidR="00491D8C" w:rsidRDefault="00491D8C">
      <w:pPr>
        <w:rPr>
          <w:rFonts w:ascii="Arial" w:hAnsi="Arial" w:cs="Arial"/>
          <w:i/>
        </w:rPr>
      </w:pPr>
    </w:p>
    <w:p w14:paraId="40E6001F" w14:textId="77777777" w:rsidR="005806BF" w:rsidRDefault="00491D8C">
      <w:pPr>
        <w:rPr>
          <w:rFonts w:ascii="Arial" w:hAnsi="Arial" w:cs="Arial"/>
        </w:rPr>
      </w:pPr>
      <w:r>
        <w:rPr>
          <w:rFonts w:ascii="Arial" w:hAnsi="Arial" w:cs="Arial"/>
        </w:rPr>
        <w:t>Muscle strength will be assessed using 1 repetition maximum (1RM) testing of the following exercises: leg extension, leg press, chest press, horizontal row, lat pulldown and shoulder press.  A 1RM test measures the maximum amount of weight someone can lift for a single repetition, while maintaining good technique.</w:t>
      </w:r>
      <w:r w:rsidR="00740594">
        <w:rPr>
          <w:rFonts w:ascii="Arial" w:hAnsi="Arial" w:cs="Arial"/>
        </w:rPr>
        <w:t xml:space="preserve">  Aerobic fitness (VO</w:t>
      </w:r>
      <w:r w:rsidR="00740594" w:rsidRPr="00740594">
        <w:rPr>
          <w:rFonts w:ascii="Arial" w:hAnsi="Arial" w:cs="Arial"/>
          <w:vertAlign w:val="subscript"/>
        </w:rPr>
        <w:t>2peak</w:t>
      </w:r>
      <w:r w:rsidR="00740594">
        <w:rPr>
          <w:rFonts w:ascii="Arial" w:hAnsi="Arial" w:cs="Arial"/>
        </w:rPr>
        <w:t xml:space="preserve">) will be </w:t>
      </w:r>
      <w:r w:rsidR="00740594">
        <w:rPr>
          <w:rFonts w:ascii="Arial" w:hAnsi="Arial" w:cs="Arial"/>
        </w:rPr>
        <w:lastRenderedPageBreak/>
        <w:t>measured using a graded, maximal exercise test on a bicycle ergometer.  Briefly, participants will wear a facemask and begin peddling at ~50-70 rpm at a low resistance.  The resistance will gradually increase until participants are no longer able to maintain a cadence of 50 rpm or until t</w:t>
      </w:r>
      <w:r w:rsidR="005806BF">
        <w:rPr>
          <w:rFonts w:ascii="Arial" w:hAnsi="Arial" w:cs="Arial"/>
        </w:rPr>
        <w:t>hey request to stop.</w:t>
      </w:r>
    </w:p>
    <w:p w14:paraId="2ECB5BBA" w14:textId="77777777" w:rsidR="005806BF" w:rsidRDefault="005806BF">
      <w:pPr>
        <w:rPr>
          <w:rFonts w:ascii="Arial" w:hAnsi="Arial" w:cs="Arial"/>
        </w:rPr>
      </w:pPr>
    </w:p>
    <w:p w14:paraId="64F92BE0" w14:textId="2575AF1B" w:rsidR="00491D8C" w:rsidRDefault="001013D9">
      <w:pPr>
        <w:rPr>
          <w:rFonts w:ascii="Arial" w:hAnsi="Arial" w:cs="Arial"/>
          <w:i/>
        </w:rPr>
      </w:pPr>
      <w:r>
        <w:rPr>
          <w:rFonts w:ascii="Arial" w:hAnsi="Arial" w:cs="Arial"/>
          <w:i/>
        </w:rPr>
        <w:t>7</w:t>
      </w:r>
      <w:r w:rsidR="00C54165">
        <w:rPr>
          <w:rFonts w:ascii="Arial" w:hAnsi="Arial" w:cs="Arial"/>
          <w:i/>
        </w:rPr>
        <w:t xml:space="preserve">.2 </w:t>
      </w:r>
      <w:r w:rsidR="00491D8C">
        <w:rPr>
          <w:rFonts w:ascii="Arial" w:hAnsi="Arial" w:cs="Arial"/>
          <w:i/>
        </w:rPr>
        <w:t>Physical function</w:t>
      </w:r>
    </w:p>
    <w:p w14:paraId="7483EF42" w14:textId="77777777" w:rsidR="00491D8C" w:rsidRDefault="00491D8C">
      <w:pPr>
        <w:rPr>
          <w:rFonts w:ascii="Arial" w:hAnsi="Arial" w:cs="Arial"/>
          <w:i/>
        </w:rPr>
      </w:pPr>
    </w:p>
    <w:p w14:paraId="047EAFFD" w14:textId="6F144AC8" w:rsidR="00491D8C" w:rsidRPr="00491D8C" w:rsidRDefault="007C4054">
      <w:pPr>
        <w:rPr>
          <w:rFonts w:ascii="Arial" w:hAnsi="Arial" w:cs="Arial"/>
        </w:rPr>
      </w:pPr>
      <w:r>
        <w:rPr>
          <w:rFonts w:ascii="Arial" w:hAnsi="Arial" w:cs="Arial"/>
        </w:rPr>
        <w:t xml:space="preserve">The short physical performance battery (SPPB) tests, along with grip strength and a 6 min walk test, will be used to assess physical function.  The SPPB tests include a repeated chair stand test (time </w:t>
      </w:r>
      <w:r w:rsidR="0040720B">
        <w:rPr>
          <w:rFonts w:ascii="Arial" w:hAnsi="Arial" w:cs="Arial"/>
        </w:rPr>
        <w:t xml:space="preserve">it takes for participants </w:t>
      </w:r>
      <w:r>
        <w:rPr>
          <w:rFonts w:ascii="Arial" w:hAnsi="Arial" w:cs="Arial"/>
        </w:rPr>
        <w:t xml:space="preserve">to stand up from a chair 5 times), a balance test and 8 feet walk test.  The scoring system for the SPPB is standardized and will allow us to compare our results to the literature.  </w:t>
      </w:r>
    </w:p>
    <w:p w14:paraId="46152ACF" w14:textId="77777777" w:rsidR="00491D8C" w:rsidRDefault="00491D8C">
      <w:pPr>
        <w:rPr>
          <w:rFonts w:ascii="Arial" w:hAnsi="Arial" w:cs="Arial"/>
          <w:i/>
        </w:rPr>
      </w:pPr>
    </w:p>
    <w:p w14:paraId="7AA6E391" w14:textId="64DD7299" w:rsidR="00491D8C" w:rsidRDefault="001013D9">
      <w:pPr>
        <w:rPr>
          <w:rFonts w:ascii="Arial" w:hAnsi="Arial" w:cs="Arial"/>
          <w:i/>
        </w:rPr>
      </w:pPr>
      <w:r>
        <w:rPr>
          <w:rFonts w:ascii="Arial" w:hAnsi="Arial" w:cs="Arial"/>
          <w:i/>
        </w:rPr>
        <w:t>7</w:t>
      </w:r>
      <w:r w:rsidR="00C54165">
        <w:rPr>
          <w:rFonts w:ascii="Arial" w:hAnsi="Arial" w:cs="Arial"/>
          <w:i/>
        </w:rPr>
        <w:t xml:space="preserve">.3 </w:t>
      </w:r>
      <w:r w:rsidR="00491D8C">
        <w:rPr>
          <w:rFonts w:ascii="Arial" w:hAnsi="Arial" w:cs="Arial"/>
          <w:i/>
        </w:rPr>
        <w:t>Body composition</w:t>
      </w:r>
    </w:p>
    <w:p w14:paraId="1D104DB8" w14:textId="77777777" w:rsidR="007C4054" w:rsidRDefault="007C4054">
      <w:pPr>
        <w:rPr>
          <w:rFonts w:ascii="Arial" w:hAnsi="Arial" w:cs="Arial"/>
          <w:i/>
        </w:rPr>
      </w:pPr>
    </w:p>
    <w:p w14:paraId="158248B0" w14:textId="400D93FB" w:rsidR="007C4054" w:rsidRPr="007C4054" w:rsidRDefault="0040720B">
      <w:pPr>
        <w:rPr>
          <w:rFonts w:ascii="Arial" w:hAnsi="Arial" w:cs="Arial"/>
        </w:rPr>
      </w:pPr>
      <w:r>
        <w:rPr>
          <w:rFonts w:ascii="Arial" w:hAnsi="Arial" w:cs="Arial"/>
        </w:rPr>
        <w:t>FM, FFM</w:t>
      </w:r>
      <w:r w:rsidR="007C4054">
        <w:rPr>
          <w:rFonts w:ascii="Arial" w:hAnsi="Arial" w:cs="Arial"/>
        </w:rPr>
        <w:t xml:space="preserve"> and bone mineral density will be measured using dual-energy x-ray absorptiometry (DXA), and muscle thickness of the quadriceps muscle will be determined using ultrasound.</w:t>
      </w:r>
      <w:r w:rsidR="0069420A">
        <w:rPr>
          <w:rFonts w:ascii="Arial" w:hAnsi="Arial" w:cs="Arial"/>
        </w:rPr>
        <w:t xml:space="preserve">  Waist circumference will be measured using a tape measure at the top of the iliac crest.</w:t>
      </w:r>
    </w:p>
    <w:p w14:paraId="6F7534A6" w14:textId="77777777" w:rsidR="00491D8C" w:rsidRDefault="00491D8C">
      <w:pPr>
        <w:rPr>
          <w:rFonts w:ascii="Arial" w:hAnsi="Arial" w:cs="Arial"/>
          <w:i/>
        </w:rPr>
      </w:pPr>
    </w:p>
    <w:p w14:paraId="6AB82190" w14:textId="06524F85" w:rsidR="00491D8C" w:rsidRDefault="001013D9">
      <w:pPr>
        <w:rPr>
          <w:rFonts w:ascii="Arial" w:hAnsi="Arial" w:cs="Arial"/>
          <w:i/>
        </w:rPr>
      </w:pPr>
      <w:r>
        <w:rPr>
          <w:rFonts w:ascii="Arial" w:hAnsi="Arial" w:cs="Arial"/>
          <w:i/>
        </w:rPr>
        <w:t>7</w:t>
      </w:r>
      <w:r w:rsidR="00C54165">
        <w:rPr>
          <w:rFonts w:ascii="Arial" w:hAnsi="Arial" w:cs="Arial"/>
          <w:i/>
        </w:rPr>
        <w:t xml:space="preserve">.4 </w:t>
      </w:r>
      <w:r w:rsidR="00491D8C">
        <w:rPr>
          <w:rFonts w:ascii="Arial" w:hAnsi="Arial" w:cs="Arial"/>
          <w:i/>
        </w:rPr>
        <w:t>Satellite cell response</w:t>
      </w:r>
    </w:p>
    <w:p w14:paraId="34EC7472" w14:textId="77777777" w:rsidR="00491D8C" w:rsidRDefault="00491D8C">
      <w:pPr>
        <w:rPr>
          <w:rFonts w:ascii="Arial" w:hAnsi="Arial" w:cs="Arial"/>
          <w:i/>
        </w:rPr>
      </w:pPr>
    </w:p>
    <w:p w14:paraId="6B8D14D2" w14:textId="5D9F1107" w:rsidR="008024B2" w:rsidRPr="008024B2" w:rsidRDefault="0040720B">
      <w:pPr>
        <w:rPr>
          <w:rFonts w:ascii="Arial" w:hAnsi="Arial" w:cs="Arial"/>
        </w:rPr>
      </w:pPr>
      <w:r>
        <w:rPr>
          <w:rFonts w:ascii="Arial" w:hAnsi="Arial" w:cs="Arial"/>
        </w:rPr>
        <w:t xml:space="preserve">Muscle cross-sections will be mounted onto glass slides and histochemically analyzed for the following markers of satellite cell activity: </w:t>
      </w:r>
      <w:r w:rsidR="008024B2">
        <w:rPr>
          <w:rFonts w:ascii="Arial" w:hAnsi="Arial" w:cs="Arial"/>
        </w:rPr>
        <w:t>Pax7, MyoD, myogenin, myostatin, IL-6, GDF11</w:t>
      </w:r>
      <w:r>
        <w:rPr>
          <w:rFonts w:ascii="Arial" w:hAnsi="Arial" w:cs="Arial"/>
        </w:rPr>
        <w:t>.</w:t>
      </w:r>
    </w:p>
    <w:p w14:paraId="1E64A99D" w14:textId="77777777" w:rsidR="008024B2" w:rsidRDefault="008024B2">
      <w:pPr>
        <w:rPr>
          <w:rFonts w:ascii="Arial" w:hAnsi="Arial" w:cs="Arial"/>
          <w:i/>
        </w:rPr>
      </w:pPr>
    </w:p>
    <w:p w14:paraId="0DC4C3F1" w14:textId="7866325B" w:rsidR="00491D8C" w:rsidRDefault="001013D9">
      <w:pPr>
        <w:rPr>
          <w:rFonts w:ascii="Arial" w:hAnsi="Arial" w:cs="Arial"/>
          <w:i/>
        </w:rPr>
      </w:pPr>
      <w:r>
        <w:rPr>
          <w:rFonts w:ascii="Arial" w:hAnsi="Arial" w:cs="Arial"/>
          <w:i/>
        </w:rPr>
        <w:t>7</w:t>
      </w:r>
      <w:r w:rsidR="00C54165">
        <w:rPr>
          <w:rFonts w:ascii="Arial" w:hAnsi="Arial" w:cs="Arial"/>
          <w:i/>
        </w:rPr>
        <w:t xml:space="preserve">.5 </w:t>
      </w:r>
      <w:r w:rsidR="00491D8C">
        <w:rPr>
          <w:rFonts w:ascii="Arial" w:hAnsi="Arial" w:cs="Arial"/>
          <w:i/>
        </w:rPr>
        <w:t>Muscle protein synthesis</w:t>
      </w:r>
    </w:p>
    <w:p w14:paraId="0B674A37" w14:textId="77777777" w:rsidR="001237CA" w:rsidRDefault="001237CA">
      <w:pPr>
        <w:rPr>
          <w:rFonts w:ascii="Arial" w:hAnsi="Arial" w:cs="Arial"/>
          <w:i/>
        </w:rPr>
      </w:pPr>
    </w:p>
    <w:p w14:paraId="1496E3DE" w14:textId="495EC2B2" w:rsidR="001237CA" w:rsidRPr="001237CA" w:rsidRDefault="001237CA">
      <w:pPr>
        <w:rPr>
          <w:rFonts w:ascii="Arial" w:hAnsi="Arial" w:cs="Arial"/>
        </w:rPr>
      </w:pPr>
      <w:r>
        <w:rPr>
          <w:rFonts w:ascii="Arial" w:hAnsi="Arial" w:cs="Arial"/>
        </w:rPr>
        <w:t xml:space="preserve">We will determine myofibrillar and sarcoplasmic fractional synthetic rate (FSR) by measuring the incorporation of </w:t>
      </w:r>
      <w:r w:rsidRPr="001237CA">
        <w:rPr>
          <w:rFonts w:ascii="Arial" w:hAnsi="Arial" w:cs="Arial"/>
          <w:vertAlign w:val="superscript"/>
        </w:rPr>
        <w:t>2</w:t>
      </w:r>
      <w:r>
        <w:rPr>
          <w:rFonts w:ascii="Arial" w:hAnsi="Arial" w:cs="Arial"/>
        </w:rPr>
        <w:t>H labeled alanine into muscle proteins using the precursor-product method.  Following consumption of a 150 mL dose of D</w:t>
      </w:r>
      <w:r w:rsidRPr="001237CA">
        <w:rPr>
          <w:rFonts w:ascii="Arial" w:hAnsi="Arial" w:cs="Arial"/>
          <w:vertAlign w:val="subscript"/>
        </w:rPr>
        <w:t>2</w:t>
      </w:r>
      <w:r>
        <w:rPr>
          <w:rFonts w:ascii="Arial" w:hAnsi="Arial" w:cs="Arial"/>
        </w:rPr>
        <w:t xml:space="preserve">O, </w:t>
      </w:r>
      <w:r w:rsidRPr="001237CA">
        <w:rPr>
          <w:rFonts w:ascii="Arial" w:hAnsi="Arial" w:cs="Arial"/>
          <w:vertAlign w:val="superscript"/>
        </w:rPr>
        <w:t>2</w:t>
      </w:r>
      <w:r>
        <w:rPr>
          <w:rFonts w:ascii="Arial" w:hAnsi="Arial" w:cs="Arial"/>
        </w:rPr>
        <w:t xml:space="preserve">H will quickly equilibrate with total body water (precursor pool).  </w:t>
      </w:r>
      <w:r w:rsidRPr="001237CA">
        <w:rPr>
          <w:rFonts w:ascii="Arial" w:hAnsi="Arial" w:cs="Arial"/>
          <w:vertAlign w:val="superscript"/>
        </w:rPr>
        <w:t>2</w:t>
      </w:r>
      <w:r>
        <w:rPr>
          <w:rFonts w:ascii="Arial" w:hAnsi="Arial" w:cs="Arial"/>
        </w:rPr>
        <w:t xml:space="preserve">H will also become incorporated into the amino acid alanine, which in turn will become incorporated in muscle proteins.  </w:t>
      </w:r>
      <w:r w:rsidR="00C7331D">
        <w:rPr>
          <w:rFonts w:ascii="Arial" w:hAnsi="Arial" w:cs="Arial"/>
        </w:rPr>
        <w:t xml:space="preserve">Using saliva swabs to assess </w:t>
      </w:r>
      <w:r w:rsidR="00C7331D" w:rsidRPr="00C7331D">
        <w:rPr>
          <w:rFonts w:ascii="Arial" w:hAnsi="Arial" w:cs="Arial"/>
          <w:vertAlign w:val="superscript"/>
        </w:rPr>
        <w:t>2</w:t>
      </w:r>
      <w:r w:rsidR="00C7331D">
        <w:rPr>
          <w:rFonts w:ascii="Arial" w:hAnsi="Arial" w:cs="Arial"/>
        </w:rPr>
        <w:t xml:space="preserve">H in the precursor pool, and muscle biopsies to assess </w:t>
      </w:r>
      <w:r w:rsidR="00C7331D" w:rsidRPr="00C7331D">
        <w:rPr>
          <w:rFonts w:ascii="Arial" w:hAnsi="Arial" w:cs="Arial"/>
          <w:vertAlign w:val="superscript"/>
        </w:rPr>
        <w:t>2</w:t>
      </w:r>
      <w:r w:rsidR="00C7331D">
        <w:rPr>
          <w:rFonts w:ascii="Arial" w:hAnsi="Arial" w:cs="Arial"/>
        </w:rPr>
        <w:t xml:space="preserve">H in the product pool, we can measure FSR in various muscle subfractions.  Muscle samples will be purified in our laboratory. Both muscle and saliva samples will </w:t>
      </w:r>
      <w:r w:rsidR="00255311">
        <w:rPr>
          <w:rFonts w:ascii="Arial" w:hAnsi="Arial" w:cs="Arial"/>
        </w:rPr>
        <w:t xml:space="preserve">be analyzed using </w:t>
      </w:r>
      <w:r w:rsidR="0040720B">
        <w:rPr>
          <w:rFonts w:ascii="Arial" w:hAnsi="Arial" w:cs="Arial"/>
        </w:rPr>
        <w:t>gas chromatography</w:t>
      </w:r>
      <w:r w:rsidR="00255311">
        <w:rPr>
          <w:rFonts w:ascii="Arial" w:hAnsi="Arial" w:cs="Arial"/>
        </w:rPr>
        <w:t xml:space="preserve"> </w:t>
      </w:r>
      <w:r w:rsidR="0040720B">
        <w:rPr>
          <w:rFonts w:ascii="Arial" w:hAnsi="Arial" w:cs="Arial"/>
        </w:rPr>
        <w:t>pyrolysis</w:t>
      </w:r>
      <w:r w:rsidR="00255311">
        <w:rPr>
          <w:rFonts w:ascii="Arial" w:hAnsi="Arial" w:cs="Arial"/>
        </w:rPr>
        <w:t xml:space="preserve"> </w:t>
      </w:r>
      <w:r w:rsidR="0040720B">
        <w:rPr>
          <w:rFonts w:ascii="Arial" w:hAnsi="Arial" w:cs="Arial"/>
        </w:rPr>
        <w:t>isotope ratio</w:t>
      </w:r>
      <w:r w:rsidR="00255311">
        <w:rPr>
          <w:rFonts w:ascii="Arial" w:hAnsi="Arial" w:cs="Arial"/>
        </w:rPr>
        <w:t xml:space="preserve"> mass spectrometry (</w:t>
      </w:r>
      <w:r w:rsidR="0040720B">
        <w:rPr>
          <w:rFonts w:ascii="Arial" w:hAnsi="Arial" w:cs="Arial"/>
        </w:rPr>
        <w:t>GC</w:t>
      </w:r>
      <w:r w:rsidR="00255311">
        <w:rPr>
          <w:rFonts w:ascii="Arial" w:hAnsi="Arial" w:cs="Arial"/>
        </w:rPr>
        <w:t>-</w:t>
      </w:r>
      <w:r w:rsidR="0040720B">
        <w:rPr>
          <w:rFonts w:ascii="Arial" w:hAnsi="Arial" w:cs="Arial"/>
          <w:i/>
        </w:rPr>
        <w:t>pyrolysis</w:t>
      </w:r>
      <w:r w:rsidR="00255311">
        <w:rPr>
          <w:rFonts w:ascii="Arial" w:hAnsi="Arial" w:cs="Arial"/>
        </w:rPr>
        <w:t>-</w:t>
      </w:r>
      <w:r w:rsidR="0040720B">
        <w:rPr>
          <w:rFonts w:ascii="Arial" w:hAnsi="Arial" w:cs="Arial"/>
        </w:rPr>
        <w:t>IR</w:t>
      </w:r>
      <w:r w:rsidR="00255311">
        <w:rPr>
          <w:rFonts w:ascii="Arial" w:hAnsi="Arial" w:cs="Arial"/>
        </w:rPr>
        <w:t>MS) and cavity ring-down spectrometry, respectively</w:t>
      </w:r>
      <w:r w:rsidR="00C7331D">
        <w:rPr>
          <w:rFonts w:ascii="Arial" w:hAnsi="Arial" w:cs="Arial"/>
        </w:rPr>
        <w:t xml:space="preserve">. </w:t>
      </w:r>
    </w:p>
    <w:p w14:paraId="509DA494" w14:textId="77777777" w:rsidR="00491D8C" w:rsidRDefault="00491D8C">
      <w:pPr>
        <w:rPr>
          <w:rFonts w:ascii="Arial" w:hAnsi="Arial" w:cs="Arial"/>
          <w:i/>
        </w:rPr>
      </w:pPr>
    </w:p>
    <w:p w14:paraId="363C9E66" w14:textId="31767127" w:rsidR="00491D8C" w:rsidRDefault="001013D9">
      <w:pPr>
        <w:rPr>
          <w:rFonts w:ascii="Arial" w:hAnsi="Arial" w:cs="Arial"/>
          <w:i/>
        </w:rPr>
      </w:pPr>
      <w:r>
        <w:rPr>
          <w:rFonts w:ascii="Arial" w:hAnsi="Arial" w:cs="Arial"/>
          <w:i/>
        </w:rPr>
        <w:t>7</w:t>
      </w:r>
      <w:r w:rsidR="00C54165">
        <w:rPr>
          <w:rFonts w:ascii="Arial" w:hAnsi="Arial" w:cs="Arial"/>
          <w:i/>
        </w:rPr>
        <w:t xml:space="preserve">.6 </w:t>
      </w:r>
      <w:r w:rsidR="00491D8C">
        <w:rPr>
          <w:rFonts w:ascii="Arial" w:hAnsi="Arial" w:cs="Arial"/>
          <w:i/>
        </w:rPr>
        <w:t>Glucose metabolism</w:t>
      </w:r>
    </w:p>
    <w:p w14:paraId="4E959269" w14:textId="77777777" w:rsidR="00491D8C" w:rsidRDefault="00491D8C">
      <w:pPr>
        <w:rPr>
          <w:rFonts w:ascii="Arial" w:hAnsi="Arial" w:cs="Arial"/>
          <w:i/>
        </w:rPr>
      </w:pPr>
    </w:p>
    <w:p w14:paraId="0B42E03E" w14:textId="7FC3B378" w:rsidR="0069420A" w:rsidRDefault="00B640CB">
      <w:pPr>
        <w:rPr>
          <w:rFonts w:ascii="Arial" w:hAnsi="Arial" w:cs="Arial"/>
        </w:rPr>
      </w:pPr>
      <w:r>
        <w:rPr>
          <w:rFonts w:ascii="Arial" w:hAnsi="Arial" w:cs="Arial"/>
        </w:rPr>
        <w:t>A 2 hour 75g OGTT will be used to assess aspects of glucose metabolism.  Briefly, after an overnight fast (no food or drink except for water after midnight the night before) a catheter will be inserted into an antecubital vein and a fasting blood sample will be drawn</w:t>
      </w:r>
      <w:r w:rsidR="0040720B">
        <w:rPr>
          <w:rFonts w:ascii="Arial" w:hAnsi="Arial" w:cs="Arial"/>
        </w:rPr>
        <w:t xml:space="preserve"> (~16 mL)</w:t>
      </w:r>
      <w:r>
        <w:rPr>
          <w:rFonts w:ascii="Arial" w:hAnsi="Arial" w:cs="Arial"/>
        </w:rPr>
        <w:t xml:space="preserve">.  Participants will then consume a beverage that contains 75g glucose within 5 minutes.  Blood </w:t>
      </w:r>
      <w:r w:rsidR="0040720B">
        <w:rPr>
          <w:rFonts w:ascii="Arial" w:hAnsi="Arial" w:cs="Arial"/>
        </w:rPr>
        <w:t xml:space="preserve">(~8 mL) </w:t>
      </w:r>
      <w:r>
        <w:rPr>
          <w:rFonts w:ascii="Arial" w:hAnsi="Arial" w:cs="Arial"/>
        </w:rPr>
        <w:t xml:space="preserve">will be drawn at the following time-points: 15 min, 30 min, 45 min, </w:t>
      </w:r>
      <w:r>
        <w:rPr>
          <w:rFonts w:ascii="Arial" w:hAnsi="Arial" w:cs="Arial"/>
        </w:rPr>
        <w:lastRenderedPageBreak/>
        <w:t xml:space="preserve">60 min, 90 min and 120 min.  </w:t>
      </w:r>
      <w:r w:rsidR="0040720B">
        <w:rPr>
          <w:rFonts w:ascii="Arial" w:hAnsi="Arial" w:cs="Arial"/>
        </w:rPr>
        <w:t xml:space="preserve">The total amount drawn will be ~64 mL.  </w:t>
      </w:r>
      <w:r w:rsidR="0069420A">
        <w:rPr>
          <w:rFonts w:ascii="Arial" w:hAnsi="Arial" w:cs="Arial"/>
        </w:rPr>
        <w:t xml:space="preserve">We will measure blood glucose and insulin concentrations at every time-point, as well as the area under the glucose and insulin curves.  </w:t>
      </w:r>
    </w:p>
    <w:p w14:paraId="0E3B052E" w14:textId="77777777" w:rsidR="0069420A" w:rsidRDefault="0069420A">
      <w:pPr>
        <w:rPr>
          <w:rFonts w:ascii="Arial" w:hAnsi="Arial" w:cs="Arial"/>
        </w:rPr>
      </w:pPr>
    </w:p>
    <w:p w14:paraId="3B9E903E" w14:textId="77777777" w:rsidR="00933198" w:rsidRDefault="00933198">
      <w:pPr>
        <w:rPr>
          <w:rFonts w:ascii="Arial" w:hAnsi="Arial" w:cs="Arial"/>
        </w:rPr>
        <w:sectPr w:rsidR="00933198" w:rsidSect="004D13AF">
          <w:pgSz w:w="12240" w:h="15840"/>
          <w:pgMar w:top="1440" w:right="1298" w:bottom="1440" w:left="1298" w:header="708" w:footer="708" w:gutter="0"/>
          <w:cols w:space="708"/>
          <w:docGrid w:linePitch="360"/>
        </w:sectPr>
      </w:pPr>
    </w:p>
    <w:p w14:paraId="758C8C54" w14:textId="08302F98" w:rsidR="0069420A" w:rsidRDefault="0069420A">
      <w:pPr>
        <w:rPr>
          <w:rFonts w:ascii="Arial" w:hAnsi="Arial" w:cs="Arial"/>
        </w:rPr>
      </w:pPr>
      <w:r>
        <w:rPr>
          <w:rFonts w:ascii="Arial" w:hAnsi="Arial" w:cs="Arial"/>
        </w:rPr>
        <w:lastRenderedPageBreak/>
        <w:t xml:space="preserve">Other variables will also be measured in the fasting blood sample: </w:t>
      </w:r>
    </w:p>
    <w:p w14:paraId="4D1072F0" w14:textId="77777777" w:rsidR="00933198" w:rsidRDefault="00933198">
      <w:pPr>
        <w:rPr>
          <w:rFonts w:ascii="Arial" w:hAnsi="Arial" w:cs="Arial"/>
        </w:rPr>
      </w:pPr>
    </w:p>
    <w:p w14:paraId="4A68D06C" w14:textId="19A65E2B" w:rsidR="0069420A" w:rsidRDefault="001013D9" w:rsidP="0069420A">
      <w:pPr>
        <w:pStyle w:val="ListParagraph"/>
        <w:numPr>
          <w:ilvl w:val="0"/>
          <w:numId w:val="4"/>
        </w:numPr>
        <w:rPr>
          <w:rFonts w:ascii="Arial" w:hAnsi="Arial" w:cs="Arial"/>
        </w:rPr>
      </w:pPr>
      <w:r>
        <w:rPr>
          <w:rFonts w:ascii="Arial" w:hAnsi="Arial" w:cs="Arial"/>
        </w:rPr>
        <w:t>Lipids: t</w:t>
      </w:r>
      <w:r w:rsidR="0069420A">
        <w:rPr>
          <w:rFonts w:ascii="Arial" w:hAnsi="Arial" w:cs="Arial"/>
        </w:rPr>
        <w:t>otal</w:t>
      </w:r>
      <w:r>
        <w:rPr>
          <w:rFonts w:ascii="Arial" w:hAnsi="Arial" w:cs="Arial"/>
        </w:rPr>
        <w:t xml:space="preserve"> cholesterol (TC)</w:t>
      </w:r>
      <w:r w:rsidR="0069420A">
        <w:rPr>
          <w:rFonts w:ascii="Arial" w:hAnsi="Arial" w:cs="Arial"/>
        </w:rPr>
        <w:t xml:space="preserve">, low-density lipoprotein </w:t>
      </w:r>
      <w:r>
        <w:rPr>
          <w:rFonts w:ascii="Arial" w:hAnsi="Arial" w:cs="Arial"/>
        </w:rPr>
        <w:t xml:space="preserve">cholesterol (LDL-c) </w:t>
      </w:r>
      <w:r w:rsidR="0069420A">
        <w:rPr>
          <w:rFonts w:ascii="Arial" w:hAnsi="Arial" w:cs="Arial"/>
        </w:rPr>
        <w:t>and</w:t>
      </w:r>
      <w:r w:rsidR="0069420A" w:rsidRPr="0069420A">
        <w:rPr>
          <w:rFonts w:ascii="Arial" w:hAnsi="Arial" w:cs="Arial"/>
        </w:rPr>
        <w:t xml:space="preserve"> high-density lipoprotein </w:t>
      </w:r>
      <w:r w:rsidR="0069420A">
        <w:rPr>
          <w:rFonts w:ascii="Arial" w:hAnsi="Arial" w:cs="Arial"/>
        </w:rPr>
        <w:t>cholesterol</w:t>
      </w:r>
      <w:r>
        <w:rPr>
          <w:rFonts w:ascii="Arial" w:hAnsi="Arial" w:cs="Arial"/>
        </w:rPr>
        <w:t xml:space="preserve"> (HDL-c)</w:t>
      </w:r>
      <w:r w:rsidR="0069420A">
        <w:rPr>
          <w:rFonts w:ascii="Arial" w:hAnsi="Arial" w:cs="Arial"/>
        </w:rPr>
        <w:t xml:space="preserve">, as well as </w:t>
      </w:r>
      <w:r w:rsidR="0069420A" w:rsidRPr="0069420A">
        <w:rPr>
          <w:rFonts w:ascii="Arial" w:hAnsi="Arial" w:cs="Arial"/>
        </w:rPr>
        <w:t>triacylglycerol</w:t>
      </w:r>
      <w:r>
        <w:rPr>
          <w:rFonts w:ascii="Arial" w:hAnsi="Arial" w:cs="Arial"/>
        </w:rPr>
        <w:t xml:space="preserve"> (TAG)</w:t>
      </w:r>
      <w:r w:rsidR="0069420A" w:rsidRPr="0069420A">
        <w:rPr>
          <w:rFonts w:ascii="Arial" w:hAnsi="Arial" w:cs="Arial"/>
        </w:rPr>
        <w:t xml:space="preserve"> concentrations.</w:t>
      </w:r>
    </w:p>
    <w:p w14:paraId="5B5E78A1" w14:textId="3F8D2576" w:rsidR="001013D9" w:rsidRDefault="001013D9" w:rsidP="0069420A">
      <w:pPr>
        <w:pStyle w:val="ListParagraph"/>
        <w:numPr>
          <w:ilvl w:val="0"/>
          <w:numId w:val="4"/>
        </w:numPr>
        <w:rPr>
          <w:rFonts w:ascii="Arial" w:hAnsi="Arial" w:cs="Arial"/>
        </w:rPr>
      </w:pPr>
      <w:r w:rsidRPr="001013D9">
        <w:rPr>
          <w:rFonts w:ascii="Arial" w:hAnsi="Arial" w:cs="Arial"/>
        </w:rPr>
        <w:t xml:space="preserve">Markers of bone health: </w:t>
      </w:r>
      <w:r w:rsidR="0069420A" w:rsidRPr="001013D9">
        <w:rPr>
          <w:rFonts w:ascii="Arial" w:hAnsi="Arial" w:cs="Arial"/>
        </w:rPr>
        <w:t>25</w:t>
      </w:r>
      <w:r w:rsidRPr="001013D9">
        <w:rPr>
          <w:rFonts w:ascii="Arial" w:hAnsi="Arial" w:cs="Arial"/>
        </w:rPr>
        <w:t xml:space="preserve">-hydroxyvitamin </w:t>
      </w:r>
      <w:r w:rsidR="0069420A" w:rsidRPr="001013D9">
        <w:rPr>
          <w:rFonts w:ascii="Arial" w:hAnsi="Arial" w:cs="Arial"/>
        </w:rPr>
        <w:t>D</w:t>
      </w:r>
      <w:r w:rsidRPr="001013D9">
        <w:rPr>
          <w:rFonts w:ascii="Arial" w:hAnsi="Arial" w:cs="Arial"/>
        </w:rPr>
        <w:t xml:space="preserve"> (25[OH]D), parathyroid hormone (PTH), osteoprotegerin (OPG), receptor activator of nuclear factor kappa-B ligand (RANKL)</w:t>
      </w:r>
    </w:p>
    <w:p w14:paraId="0D4EEC8D" w14:textId="48D1E10B" w:rsidR="00046A7F" w:rsidRDefault="00046A7F" w:rsidP="0069420A">
      <w:pPr>
        <w:pStyle w:val="ListParagraph"/>
        <w:numPr>
          <w:ilvl w:val="0"/>
          <w:numId w:val="4"/>
        </w:numPr>
        <w:rPr>
          <w:rFonts w:ascii="Arial" w:hAnsi="Arial" w:cs="Arial"/>
        </w:rPr>
      </w:pPr>
      <w:r>
        <w:rPr>
          <w:rFonts w:ascii="Arial" w:hAnsi="Arial" w:cs="Arial"/>
        </w:rPr>
        <w:t>Liver enzymes and proteins: alanine aminotransferase (ALT), aspartate aminotransferase (AST), gamma glutamyl transpeptidase (GGT), albumin and total protein</w:t>
      </w:r>
    </w:p>
    <w:p w14:paraId="27D59C17" w14:textId="118D8F34" w:rsidR="00046A7F" w:rsidRPr="001013D9" w:rsidRDefault="00046A7F" w:rsidP="0069420A">
      <w:pPr>
        <w:pStyle w:val="ListParagraph"/>
        <w:numPr>
          <w:ilvl w:val="0"/>
          <w:numId w:val="4"/>
        </w:numPr>
        <w:rPr>
          <w:rFonts w:ascii="Arial" w:hAnsi="Arial" w:cs="Arial"/>
        </w:rPr>
      </w:pPr>
      <w:r>
        <w:rPr>
          <w:rFonts w:ascii="Arial" w:hAnsi="Arial" w:cs="Arial"/>
        </w:rPr>
        <w:t>Cystatin C (for the estimation of glomerular filtration rate [to assess renal function])</w:t>
      </w:r>
    </w:p>
    <w:p w14:paraId="6B49AD34" w14:textId="77777777" w:rsidR="00DA2725" w:rsidRDefault="00DA2725">
      <w:pPr>
        <w:rPr>
          <w:rFonts w:ascii="Arial" w:hAnsi="Arial" w:cs="Arial"/>
          <w:i/>
        </w:rPr>
      </w:pPr>
    </w:p>
    <w:p w14:paraId="4017A1CA" w14:textId="403D7345" w:rsidR="00491D8C" w:rsidRDefault="001013D9">
      <w:pPr>
        <w:rPr>
          <w:rFonts w:ascii="Arial" w:hAnsi="Arial" w:cs="Arial"/>
          <w:i/>
        </w:rPr>
      </w:pPr>
      <w:r>
        <w:rPr>
          <w:rFonts w:ascii="Arial" w:hAnsi="Arial" w:cs="Arial"/>
          <w:i/>
        </w:rPr>
        <w:t>7</w:t>
      </w:r>
      <w:r w:rsidR="00C54165">
        <w:rPr>
          <w:rFonts w:ascii="Arial" w:hAnsi="Arial" w:cs="Arial"/>
          <w:i/>
        </w:rPr>
        <w:t xml:space="preserve">.7 </w:t>
      </w:r>
      <w:r w:rsidR="0091004C">
        <w:rPr>
          <w:rFonts w:ascii="Arial" w:hAnsi="Arial" w:cs="Arial"/>
          <w:i/>
        </w:rPr>
        <w:t>Cognitive</w:t>
      </w:r>
      <w:r w:rsidR="00491D8C">
        <w:rPr>
          <w:rFonts w:ascii="Arial" w:hAnsi="Arial" w:cs="Arial"/>
          <w:i/>
        </w:rPr>
        <w:t xml:space="preserve"> function</w:t>
      </w:r>
      <w:r w:rsidR="0091004C">
        <w:rPr>
          <w:rFonts w:ascii="Arial" w:hAnsi="Arial" w:cs="Arial"/>
          <w:i/>
        </w:rPr>
        <w:t xml:space="preserve"> and quality of life</w:t>
      </w:r>
    </w:p>
    <w:p w14:paraId="2A4AFB5A" w14:textId="77777777" w:rsidR="0091004C" w:rsidRDefault="0091004C">
      <w:pPr>
        <w:rPr>
          <w:rFonts w:ascii="Arial" w:hAnsi="Arial" w:cs="Arial"/>
          <w:i/>
        </w:rPr>
      </w:pPr>
    </w:p>
    <w:p w14:paraId="391614D2" w14:textId="2AED7B95" w:rsidR="0091004C" w:rsidRDefault="0091004C" w:rsidP="0091004C">
      <w:pPr>
        <w:rPr>
          <w:rFonts w:ascii="Arial" w:hAnsi="Arial"/>
          <w:color w:val="000000"/>
        </w:rPr>
      </w:pPr>
      <w:r w:rsidRPr="0091004C">
        <w:rPr>
          <w:rFonts w:ascii="Arial" w:hAnsi="Arial"/>
          <w:color w:val="000000"/>
        </w:rPr>
        <w:t>Cognitive performance will be evaluated using validated neuropsychological assessment tools and cognitive tests will be included to get a full range of cognitive function:</w:t>
      </w:r>
    </w:p>
    <w:p w14:paraId="73AAD925" w14:textId="77777777" w:rsidR="0091004C" w:rsidRDefault="0091004C" w:rsidP="0091004C">
      <w:pPr>
        <w:rPr>
          <w:rFonts w:ascii="Arial" w:hAnsi="Arial"/>
          <w:color w:val="000000"/>
        </w:rPr>
      </w:pPr>
    </w:p>
    <w:tbl>
      <w:tblPr>
        <w:tblStyle w:val="TableGrid"/>
        <w:tblW w:w="9039" w:type="dxa"/>
        <w:tblLayout w:type="fixed"/>
        <w:tblLook w:val="04A0" w:firstRow="1" w:lastRow="0" w:firstColumn="1" w:lastColumn="0" w:noHBand="0" w:noVBand="1"/>
      </w:tblPr>
      <w:tblGrid>
        <w:gridCol w:w="2705"/>
        <w:gridCol w:w="6334"/>
      </w:tblGrid>
      <w:tr w:rsidR="00293745" w14:paraId="669533C9" w14:textId="77777777" w:rsidTr="00293745">
        <w:tc>
          <w:tcPr>
            <w:tcW w:w="2705" w:type="dxa"/>
          </w:tcPr>
          <w:p w14:paraId="70F34593" w14:textId="3AC054A4" w:rsidR="00293745" w:rsidRPr="00F34EC2" w:rsidRDefault="00F34EC2" w:rsidP="00F34EC2">
            <w:pPr>
              <w:jc w:val="center"/>
              <w:rPr>
                <w:rFonts w:ascii="Arial" w:hAnsi="Arial"/>
                <w:b/>
                <w:color w:val="000000"/>
              </w:rPr>
            </w:pPr>
            <w:r w:rsidRPr="00F34EC2">
              <w:rPr>
                <w:rFonts w:ascii="Arial" w:hAnsi="Arial"/>
                <w:b/>
                <w:color w:val="000000"/>
              </w:rPr>
              <w:t>Area of Interest</w:t>
            </w:r>
          </w:p>
        </w:tc>
        <w:tc>
          <w:tcPr>
            <w:tcW w:w="6334" w:type="dxa"/>
          </w:tcPr>
          <w:p w14:paraId="3FC1025A" w14:textId="75ADEF38" w:rsidR="00293745" w:rsidRPr="00F34EC2" w:rsidRDefault="00F34EC2" w:rsidP="00F34EC2">
            <w:pPr>
              <w:jc w:val="center"/>
              <w:rPr>
                <w:rFonts w:ascii="Arial" w:hAnsi="Arial"/>
                <w:b/>
                <w:color w:val="000000"/>
              </w:rPr>
            </w:pPr>
            <w:r w:rsidRPr="00F34EC2">
              <w:rPr>
                <w:rFonts w:ascii="Arial" w:hAnsi="Arial"/>
                <w:b/>
                <w:color w:val="000000"/>
              </w:rPr>
              <w:t>Validated Assessment Tool</w:t>
            </w:r>
            <w:r>
              <w:rPr>
                <w:rFonts w:ascii="Arial" w:hAnsi="Arial"/>
                <w:b/>
                <w:color w:val="000000"/>
              </w:rPr>
              <w:t>s</w:t>
            </w:r>
          </w:p>
        </w:tc>
      </w:tr>
      <w:tr w:rsidR="00293745" w14:paraId="5BECF752" w14:textId="77777777" w:rsidTr="00293745">
        <w:tc>
          <w:tcPr>
            <w:tcW w:w="2705" w:type="dxa"/>
          </w:tcPr>
          <w:p w14:paraId="04F09631" w14:textId="0DD35D5F" w:rsidR="00293745" w:rsidRDefault="00293745" w:rsidP="0091004C">
            <w:pPr>
              <w:rPr>
                <w:rFonts w:ascii="Arial" w:hAnsi="Arial"/>
                <w:color w:val="000000"/>
              </w:rPr>
            </w:pPr>
            <w:r>
              <w:rPr>
                <w:rFonts w:ascii="Arial" w:hAnsi="Arial"/>
                <w:color w:val="000000"/>
              </w:rPr>
              <w:t>Global cognitive ability</w:t>
            </w:r>
          </w:p>
        </w:tc>
        <w:tc>
          <w:tcPr>
            <w:tcW w:w="6334" w:type="dxa"/>
          </w:tcPr>
          <w:p w14:paraId="191075C9" w14:textId="5BCABD3F" w:rsidR="00293745" w:rsidRPr="00F34EC2" w:rsidRDefault="00293745" w:rsidP="00F34EC2">
            <w:pPr>
              <w:pStyle w:val="ListParagraph"/>
              <w:numPr>
                <w:ilvl w:val="0"/>
                <w:numId w:val="6"/>
              </w:numPr>
              <w:ind w:left="130" w:hanging="141"/>
              <w:rPr>
                <w:rFonts w:ascii="Arial" w:hAnsi="Arial"/>
                <w:color w:val="000000"/>
              </w:rPr>
            </w:pPr>
            <w:r w:rsidRPr="00F34EC2">
              <w:rPr>
                <w:rFonts w:ascii="Arial" w:hAnsi="Arial"/>
                <w:color w:val="000000"/>
              </w:rPr>
              <w:t>Montreal Cognitive Assessment (MoCA)</w:t>
            </w:r>
            <w:r w:rsidRPr="00F34EC2">
              <w:rPr>
                <w:rFonts w:ascii="Arial" w:hAnsi="Arial"/>
                <w:color w:val="000000"/>
              </w:rPr>
              <w:fldChar w:fldCharType="begin"/>
            </w:r>
            <w:r w:rsidR="00046A7F">
              <w:rPr>
                <w:rFonts w:ascii="Arial" w:hAnsi="Arial"/>
                <w:color w:val="000000"/>
              </w:rPr>
              <w:instrText xml:space="preserve"> ADDIN PAPERS2_CITATIONS &lt;citation&gt;&lt;uuid&gt;AF4A29E5-E3F0-48CF-BCBD-06CD1C44B7F7&lt;/uuid&gt;&lt;priority&gt;9&lt;/priority&gt;&lt;publications&gt;&lt;publication&gt;&lt;volume&gt;53&lt;/volume&gt;&lt;number&gt;4&lt;/number&gt;&lt;startpage&gt;695&lt;/startpage&gt;&lt;title&gt;The Montreal Cognitive Assessment, MoCA: a brief screening tool for mild cognitive impairment&lt;/title&gt;&lt;uuid&gt;32883908-728E-4D18-A4B0-0FE651230240&lt;/uuid&gt;&lt;subtype&gt;400&lt;/subtype&gt;&lt;endpage&gt;699&lt;/endpage&gt;&lt;type&gt;400&lt;/type&gt;&lt;publication_date&gt;99200500001200000000200000&lt;/publication_date&gt;&lt;bundle&gt;&lt;publication&gt;&lt;title&gt;Journal of the American Geriatrics Society&lt;/title&gt;&lt;type&gt;-100&lt;/type&gt;&lt;subtype&gt;-100&lt;/subtype&gt;&lt;uuid&gt;F0518D1A-A562-4E1E-AFF0-F6425EBC73C6&lt;/uuid&gt;&lt;/publication&gt;&lt;/bundle&gt;&lt;authors&gt;&lt;author&gt;&lt;firstName&gt;Z&lt;/firstName&gt;&lt;middleNames&gt;S&lt;/middleNames&gt;&lt;lastName&gt;Nasreddine&lt;/lastName&gt;&lt;/author&gt;&lt;author&gt;&lt;firstName&gt;N&lt;/firstName&gt;&lt;middleNames&gt;A&lt;/middleNames&gt;&lt;lastName&gt;Phillips&lt;/lastName&gt;&lt;/author&gt;&lt;author&gt;&lt;firstName&gt;V&lt;/firstName&gt;&lt;lastName&gt;Bédirian&lt;/lastName&gt;&lt;/author&gt;&lt;author&gt;&lt;firstName&gt;S&lt;/firstName&gt;&lt;lastName&gt;Charbonneau&lt;/lastName&gt;&lt;/author&gt;&lt;author&gt;&lt;firstName&gt;V&lt;/firstName&gt;&lt;lastName&gt;Whitehead&lt;/lastName&gt;&lt;/author&gt;&lt;author&gt;&lt;firstName&gt;I&lt;/firstName&gt;&lt;lastName&gt;Collin&lt;/lastName&gt;&lt;/author&gt;&lt;author&gt;&lt;firstName&gt;J&lt;/firstName&gt;&lt;middleNames&gt;L&lt;/middleNames&gt;&lt;lastName&gt;Cummings&lt;/lastName&gt;&lt;/author&gt;&lt;author&gt;&lt;firstName&gt;H&lt;/firstName&gt;&lt;lastName&gt;Chertkow&lt;/lastName&gt;&lt;/author&gt;&lt;/authors&gt;&lt;/publication&gt;&lt;/publications&gt;&lt;cites&gt;&lt;/cites&gt;&lt;/citation&gt;</w:instrText>
            </w:r>
            <w:r w:rsidRPr="00F34EC2">
              <w:rPr>
                <w:rFonts w:ascii="Arial" w:hAnsi="Arial"/>
                <w:color w:val="000000"/>
              </w:rPr>
              <w:fldChar w:fldCharType="separate"/>
            </w:r>
            <w:r w:rsidR="00046A7F">
              <w:rPr>
                <w:rFonts w:ascii="Arial" w:hAnsi="Arial" w:cs="Arial"/>
                <w:vertAlign w:val="superscript"/>
                <w:lang w:val="en-US"/>
              </w:rPr>
              <w:t>10</w:t>
            </w:r>
            <w:r w:rsidRPr="00F34EC2">
              <w:rPr>
                <w:rFonts w:ascii="Arial" w:hAnsi="Arial"/>
                <w:color w:val="000000"/>
              </w:rPr>
              <w:fldChar w:fldCharType="end"/>
            </w:r>
          </w:p>
          <w:p w14:paraId="1CBE860F" w14:textId="0BCB0B68" w:rsidR="00F34EC2" w:rsidRPr="00F34EC2" w:rsidRDefault="00F34EC2" w:rsidP="00F34EC2">
            <w:pPr>
              <w:pStyle w:val="ListParagraph"/>
              <w:numPr>
                <w:ilvl w:val="0"/>
                <w:numId w:val="6"/>
              </w:numPr>
              <w:ind w:left="130" w:hanging="141"/>
              <w:rPr>
                <w:rFonts w:ascii="Arial" w:hAnsi="Arial"/>
                <w:color w:val="000000"/>
              </w:rPr>
            </w:pPr>
            <w:r w:rsidRPr="00F34EC2">
              <w:rPr>
                <w:rFonts w:ascii="Arial" w:hAnsi="Arial"/>
                <w:color w:val="000000"/>
              </w:rPr>
              <w:t>National Adult Reading Test (NART)</w:t>
            </w:r>
            <w:r w:rsidRPr="00F34EC2">
              <w:rPr>
                <w:rFonts w:ascii="Arial" w:hAnsi="Arial"/>
                <w:color w:val="000000"/>
              </w:rPr>
              <w:fldChar w:fldCharType="begin"/>
            </w:r>
            <w:r w:rsidR="00046A7F">
              <w:rPr>
                <w:rFonts w:ascii="Arial" w:hAnsi="Arial"/>
                <w:color w:val="000000"/>
              </w:rPr>
              <w:instrText xml:space="preserve"> ADDIN PAPERS2_CITATIONS &lt;citation&gt;&lt;uuid&gt;B0332432-FDE7-4A6F-B05C-B40408BBB301&lt;/uuid&gt;&lt;priority&gt;10&lt;/priority&gt;&lt;publications&gt;&lt;publication&gt;&lt;location&gt;&amp;lt;html&amp;gt;&amp;lt;head&amp;gt;&amp;lt;meta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Home&amp;lt;/a&amp;gt;&amp;lt;/div&amp;gt;&amp;lt;/body&amp;gt;&amp;lt;/html&amp;gt;&lt;/location&gt;&lt;title&gt;The National Adult Reading Test (NART): Test Manual&lt;/title&gt;&lt;uuid&gt;DBAC3AE1-74D8-45B2-9C27-6683122CBB22&lt;/uuid&gt;&lt;subtype&gt;0&lt;/subtype&gt;&lt;publisher&gt;NFER-Nelson&lt;/publisher&gt;&lt;type&gt;0&lt;/type&gt;&lt;place&gt;Windor, Berks, U.K.&lt;/place&gt;&lt;publication_date&gt;99198200001200000000200000&lt;/publication_date&gt;&lt;authors&gt;&lt;author&gt;&lt;firstName&gt;H&lt;/firstName&gt;&lt;middleNames&gt;E&lt;/middleNames&gt;&lt;lastName&gt;Nelson&lt;/lastName&gt;&lt;/author&gt;&lt;/authors&gt;&lt;/publication&gt;&lt;/publications&gt;&lt;cites&gt;&lt;/cites&gt;&lt;/citation&gt;</w:instrText>
            </w:r>
            <w:r w:rsidRPr="00F34EC2">
              <w:rPr>
                <w:rFonts w:ascii="Arial" w:hAnsi="Arial"/>
                <w:color w:val="000000"/>
              </w:rPr>
              <w:fldChar w:fldCharType="separate"/>
            </w:r>
            <w:r w:rsidR="00046A7F">
              <w:rPr>
                <w:rFonts w:ascii="Arial" w:hAnsi="Arial" w:cs="Arial"/>
                <w:vertAlign w:val="superscript"/>
                <w:lang w:val="en-US"/>
              </w:rPr>
              <w:t>11</w:t>
            </w:r>
            <w:r w:rsidRPr="00F34EC2">
              <w:rPr>
                <w:rFonts w:ascii="Arial" w:hAnsi="Arial"/>
                <w:color w:val="000000"/>
              </w:rPr>
              <w:fldChar w:fldCharType="end"/>
            </w:r>
          </w:p>
        </w:tc>
      </w:tr>
      <w:tr w:rsidR="00293745" w14:paraId="30A00AB2" w14:textId="77777777" w:rsidTr="00293745">
        <w:tc>
          <w:tcPr>
            <w:tcW w:w="2705" w:type="dxa"/>
          </w:tcPr>
          <w:p w14:paraId="68CC4D89" w14:textId="6393067A" w:rsidR="00293745" w:rsidRDefault="00293745" w:rsidP="0091004C">
            <w:pPr>
              <w:rPr>
                <w:rFonts w:ascii="Arial" w:hAnsi="Arial"/>
                <w:color w:val="000000"/>
              </w:rPr>
            </w:pPr>
            <w:r w:rsidRPr="0091004C">
              <w:rPr>
                <w:rFonts w:ascii="Arial" w:hAnsi="Arial"/>
              </w:rPr>
              <w:t>Language</w:t>
            </w:r>
          </w:p>
        </w:tc>
        <w:tc>
          <w:tcPr>
            <w:tcW w:w="6334" w:type="dxa"/>
          </w:tcPr>
          <w:p w14:paraId="472D7ABF" w14:textId="07814F61" w:rsidR="00293745" w:rsidRPr="00F34EC2" w:rsidRDefault="00293745" w:rsidP="00F34EC2">
            <w:pPr>
              <w:pStyle w:val="ListParagraph"/>
              <w:numPr>
                <w:ilvl w:val="0"/>
                <w:numId w:val="7"/>
              </w:numPr>
              <w:ind w:left="130" w:hanging="141"/>
              <w:rPr>
                <w:rFonts w:ascii="Arial" w:hAnsi="Arial"/>
              </w:rPr>
            </w:pPr>
            <w:r w:rsidRPr="00F34EC2">
              <w:rPr>
                <w:rFonts w:ascii="Arial" w:hAnsi="Arial"/>
              </w:rPr>
              <w:t>Boston Naming Test (BNT)</w:t>
            </w:r>
            <w:r w:rsidRPr="00F34EC2">
              <w:rPr>
                <w:rFonts w:ascii="Arial" w:hAnsi="Arial"/>
              </w:rPr>
              <w:fldChar w:fldCharType="begin"/>
            </w:r>
            <w:r w:rsidR="00046A7F">
              <w:rPr>
                <w:rFonts w:ascii="Arial" w:hAnsi="Arial"/>
              </w:rPr>
              <w:instrText xml:space="preserve"> ADDIN PAPERS2_CITATIONS &lt;citation&gt;&lt;uuid&gt;C43E47C0-9EA9-4367-AC85-C4E7657CD57B&lt;/uuid&gt;&lt;priority&gt;11&lt;/priority&gt;&lt;publications&gt;&lt;publication&gt;&lt;volume&gt;2&lt;/volume&gt;&lt;number&gt;3&lt;/number&gt;&lt;startpage&gt;209&lt;/startpage&gt;&lt;title&gt;Normative data on the Boston Diagnostic Aphasia Examination, parietal lobe battery, and the Boston Naming Test&lt;/title&gt;&lt;uuid&gt;9B311694-C2F1-4204-8157-A722866C59C9&lt;/uuid&gt;&lt;subtype&gt;400&lt;/subtype&gt;&lt;endpage&gt;213&lt;/endpage&gt;&lt;type&gt;400&lt;/type&gt;&lt;publication_date&gt;99198000001200000000200000&lt;/publication_date&gt;&lt;bundle&gt;&lt;publication&gt;&lt;title&gt;Journal of Clinical and Experimental Neuropsychology&lt;/title&gt;&lt;type&gt;-100&lt;/type&gt;&lt;subtype&gt;-100&lt;/subtype&gt;&lt;uuid&gt;9652AA66-B3B2-46AC-A7C9-C2D9049F50C1&lt;/uuid&gt;&lt;/publication&gt;&lt;/bundle&gt;&lt;authors&gt;&lt;author&gt;&lt;firstName&gt;J&lt;/firstName&gt;&lt;middleNames&gt;C&lt;/middleNames&gt;&lt;lastName&gt;Borod&lt;/lastName&gt;&lt;/author&gt;&lt;author&gt;&lt;firstName&gt;H&lt;/firstName&gt;&lt;lastName&gt;Goodglass&lt;/lastName&gt;&lt;/author&gt;&lt;author&gt;&lt;firstName&gt;E&lt;/firstName&gt;&lt;lastName&gt;Kaplan&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12</w:t>
            </w:r>
            <w:r w:rsidRPr="00F34EC2">
              <w:rPr>
                <w:rFonts w:ascii="Arial" w:hAnsi="Arial"/>
              </w:rPr>
              <w:fldChar w:fldCharType="end"/>
            </w:r>
          </w:p>
          <w:p w14:paraId="00C768C6" w14:textId="06CEF15E" w:rsidR="00F34EC2" w:rsidRPr="00F34EC2" w:rsidRDefault="00F34EC2" w:rsidP="00F34EC2">
            <w:pPr>
              <w:pStyle w:val="ListParagraph"/>
              <w:numPr>
                <w:ilvl w:val="0"/>
                <w:numId w:val="7"/>
              </w:numPr>
              <w:ind w:left="130" w:hanging="141"/>
              <w:rPr>
                <w:rFonts w:ascii="Arial" w:hAnsi="Arial"/>
                <w:color w:val="000000"/>
              </w:rPr>
            </w:pPr>
            <w:r w:rsidRPr="00F34EC2">
              <w:rPr>
                <w:rFonts w:ascii="Arial" w:hAnsi="Arial"/>
              </w:rPr>
              <w:t>Controlled Oral Word Association Test</w:t>
            </w:r>
            <w:r w:rsidRPr="00F34EC2">
              <w:rPr>
                <w:rFonts w:ascii="Arial" w:hAnsi="Arial"/>
              </w:rPr>
              <w:fldChar w:fldCharType="begin"/>
            </w:r>
            <w:r w:rsidR="00046A7F">
              <w:rPr>
                <w:rFonts w:ascii="Arial" w:hAnsi="Arial"/>
              </w:rPr>
              <w:instrText xml:space="preserve"> ADDIN PAPERS2_CITATIONS &lt;citation&gt;&lt;uuid&gt;600AC0ED-6CAF-4E5E-A54D-F2FDFC1ECA15&lt;/uuid&gt;&lt;priority&gt;12&lt;/priority&gt;&lt;publications&gt;&lt;publication&gt;&lt;volume&gt;11&lt;/volume&gt;&lt;number&gt;4&lt;/number&gt;&lt;startpage&gt;329&lt;/startpage&gt;&lt;title&gt;Benton controlled oral word association test: Reliability and updated norms&lt;/title&gt;&lt;uuid&gt;9B3EA98A-E611-493F-92E1-3EA17746BDC6&lt;/uuid&gt;&lt;subtype&gt;400&lt;/subtype&gt;&lt;endpage&gt;338&lt;/endpage&gt;&lt;type&gt;400&lt;/type&gt;&lt;publication_date&gt;99199600001200000000200000&lt;/publication_date&gt;&lt;bundle&gt;&lt;publication&gt;&lt;title&gt;Archives of Clinical Neuropsychology&lt;/title&gt;&lt;type&gt;-100&lt;/type&gt;&lt;subtype&gt;-100&lt;/subtype&gt;&lt;uuid&gt;7A38D7CD-4EAF-48BF-B359-3EF83676964B&lt;/uuid&gt;&lt;/publication&gt;&lt;/bundle&gt;&lt;authors&gt;&lt;author&gt;&lt;firstName&gt;R&lt;/firstName&gt;&lt;lastName&gt;Ruff&lt;/lastName&gt;&lt;/author&gt;&lt;author&gt;&lt;firstName&gt;R&lt;/firstName&gt;&lt;lastName&gt;Light&lt;/lastName&gt;&lt;/author&gt;&lt;author&gt;&lt;firstName&gt;S&lt;/firstName&gt;&lt;lastName&gt;Parker&lt;/lastName&gt;&lt;/author&gt;&lt;author&gt;&lt;firstName&gt;H&lt;/firstName&gt;&lt;lastName&gt;Levin&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13</w:t>
            </w:r>
            <w:r w:rsidRPr="00F34EC2">
              <w:rPr>
                <w:rFonts w:ascii="Arial" w:hAnsi="Arial"/>
              </w:rPr>
              <w:fldChar w:fldCharType="end"/>
            </w:r>
          </w:p>
        </w:tc>
      </w:tr>
      <w:tr w:rsidR="00293745" w14:paraId="40A6AF08" w14:textId="77777777" w:rsidTr="00293745">
        <w:tc>
          <w:tcPr>
            <w:tcW w:w="2705" w:type="dxa"/>
          </w:tcPr>
          <w:p w14:paraId="2094F97F" w14:textId="3D711EEB" w:rsidR="00293745" w:rsidRDefault="00293745" w:rsidP="0091004C">
            <w:pPr>
              <w:rPr>
                <w:rFonts w:ascii="Arial" w:hAnsi="Arial"/>
                <w:color w:val="000000"/>
              </w:rPr>
            </w:pPr>
            <w:r w:rsidRPr="0091004C">
              <w:rPr>
                <w:rFonts w:ascii="Arial" w:hAnsi="Arial"/>
                <w:color w:val="000000"/>
              </w:rPr>
              <w:t>Memory</w:t>
            </w:r>
          </w:p>
        </w:tc>
        <w:tc>
          <w:tcPr>
            <w:tcW w:w="6334" w:type="dxa"/>
          </w:tcPr>
          <w:p w14:paraId="34810CB0" w14:textId="4C0E4E4F" w:rsidR="00293745" w:rsidRPr="00F34EC2" w:rsidRDefault="00293745" w:rsidP="00F34EC2">
            <w:pPr>
              <w:pStyle w:val="ListParagraph"/>
              <w:numPr>
                <w:ilvl w:val="0"/>
                <w:numId w:val="8"/>
              </w:numPr>
              <w:ind w:left="130" w:hanging="141"/>
              <w:rPr>
                <w:rFonts w:ascii="Arial" w:hAnsi="Arial"/>
                <w:color w:val="000000"/>
              </w:rPr>
            </w:pPr>
            <w:r w:rsidRPr="00F34EC2">
              <w:rPr>
                <w:rFonts w:ascii="Arial" w:hAnsi="Arial"/>
                <w:color w:val="000000"/>
              </w:rPr>
              <w:t>Face recognition memory paradigm</w:t>
            </w:r>
            <w:r w:rsidRPr="00F34EC2">
              <w:rPr>
                <w:rFonts w:ascii="Arial" w:hAnsi="Arial"/>
                <w:color w:val="000000"/>
              </w:rPr>
              <w:fldChar w:fldCharType="begin"/>
            </w:r>
            <w:r w:rsidR="00046A7F">
              <w:rPr>
                <w:rFonts w:ascii="Arial" w:hAnsi="Arial"/>
                <w:color w:val="000000"/>
              </w:rPr>
              <w:instrText xml:space="preserve"> ADDIN PAPERS2_CITATIONS &lt;citation&gt;&lt;uuid&gt;62AE236F-3B0C-4C85-83DB-B43AE20EB23A&lt;/uuid&gt;&lt;priority&gt;13&lt;/priority&gt;&lt;publications&gt;&lt;publication&gt;&lt;volume&gt;8&lt;/volume&gt;&lt;number&gt;1&lt;/number&gt;&lt;startpage&gt;9.1&lt;/startpage&gt;&lt;title&gt;More efficient scanning for familiar faces&lt;/title&gt;&lt;uuid&gt;1A99431C-EB42-4A09-A2AE-9783C738A2B2&lt;/uuid&gt;&lt;subtype&gt;400&lt;/subtype&gt;&lt;endpage&gt;10&lt;/endpage&gt;&lt;type&gt;400&lt;/type&gt;&lt;publication_date&gt;99200800001200000000200000&lt;/publication_date&gt;&lt;bundle&gt;&lt;publication&gt;&lt;title&gt;Journal of Vision&lt;/title&gt;&lt;type&gt;-100&lt;/type&gt;&lt;subtype&gt;-100&lt;/subtype&gt;&lt;uuid&gt;0F82ECFA-E6AB-454D-BA52-2DCE4098D84D&lt;/uuid&gt;&lt;/publication&gt;&lt;/bundle&gt;&lt;authors&gt;&lt;author&gt;&lt;firstName&gt;J&lt;/firstName&gt;&lt;middleNames&gt;J&lt;/middleNames&gt;&lt;lastName&gt;Heisz&lt;/lastName&gt;&lt;/author&gt;&lt;author&gt;&lt;firstName&gt;D&lt;/firstName&gt;&lt;middleNames&gt;I&lt;/middleNames&gt;&lt;lastName&gt;Shore&lt;/lastName&gt;&lt;/author&gt;&lt;/authors&gt;&lt;/publication&gt;&lt;publication&gt;&lt;volume&gt;3&lt;/volume&gt;&lt;startpage&gt;15&lt;/startpage&gt;&lt;title&gt;The effects of prior exposure on face processing in younger and older adults&lt;/title&gt;&lt;uuid&gt;09C2CA44-BDCF-4155-BCCE-C8C13C68BAF7&lt;/uuid&gt;&lt;subtype&gt;400&lt;/subtype&gt;&lt;type&gt;400&lt;/type&gt;&lt;publication_date&gt;99201100001200000000200000&lt;/publication_date&gt;&lt;bundle&gt;&lt;publication&gt;&lt;title&gt;Frontiers in Aging Neuroscience&lt;/title&gt;&lt;type&gt;-100&lt;/type&gt;&lt;subtype&gt;-100&lt;/subtype&gt;&lt;uuid&gt;B4E6A850-D89A-43D0-A654-5688E71DC72E&lt;/uuid&gt;&lt;/publication&gt;&lt;/bundle&gt;&lt;authors&gt;&lt;author&gt;&lt;firstName&gt;J&lt;/firstName&gt;&lt;middleNames&gt;J&lt;/middleNames&gt;&lt;lastName&gt;Heisz&lt;/lastName&gt;&lt;/author&gt;&lt;author&gt;&lt;firstName&gt;J&lt;/firstName&gt;&lt;middleNames&gt;D&lt;/middleNames&gt;&lt;lastName&gt;Ryan&lt;/lastName&gt;&lt;/author&gt;&lt;/authors&gt;&lt;/publication&gt;&lt;/publications&gt;&lt;cites&gt;&lt;/cites&gt;&lt;/citation&gt;</w:instrText>
            </w:r>
            <w:r w:rsidRPr="00F34EC2">
              <w:rPr>
                <w:rFonts w:ascii="Arial" w:hAnsi="Arial"/>
                <w:color w:val="000000"/>
              </w:rPr>
              <w:fldChar w:fldCharType="separate"/>
            </w:r>
            <w:r w:rsidR="00046A7F">
              <w:rPr>
                <w:rFonts w:ascii="Arial" w:hAnsi="Arial" w:cs="Arial"/>
                <w:vertAlign w:val="superscript"/>
                <w:lang w:val="en-US"/>
              </w:rPr>
              <w:t>14,15</w:t>
            </w:r>
            <w:r w:rsidRPr="00F34EC2">
              <w:rPr>
                <w:rFonts w:ascii="Arial" w:hAnsi="Arial"/>
                <w:color w:val="000000"/>
              </w:rPr>
              <w:fldChar w:fldCharType="end"/>
            </w:r>
          </w:p>
          <w:p w14:paraId="0E12CA54" w14:textId="5BDEF827" w:rsidR="00F34EC2" w:rsidRPr="00F34EC2" w:rsidRDefault="00F34EC2" w:rsidP="00F34EC2">
            <w:pPr>
              <w:pStyle w:val="ListParagraph"/>
              <w:numPr>
                <w:ilvl w:val="0"/>
                <w:numId w:val="8"/>
              </w:numPr>
              <w:ind w:left="130" w:hanging="141"/>
              <w:rPr>
                <w:rFonts w:ascii="Arial" w:hAnsi="Arial"/>
              </w:rPr>
            </w:pPr>
            <w:r w:rsidRPr="00F34EC2">
              <w:rPr>
                <w:rFonts w:ascii="Arial" w:hAnsi="Arial"/>
              </w:rPr>
              <w:t>Hopkins Verbal Learning Test –Revised (HVLT-R)</w:t>
            </w:r>
            <w:r w:rsidRPr="00F34EC2">
              <w:rPr>
                <w:rFonts w:ascii="Arial" w:hAnsi="Arial"/>
              </w:rPr>
              <w:fldChar w:fldCharType="begin"/>
            </w:r>
            <w:r w:rsidR="00046A7F">
              <w:rPr>
                <w:rFonts w:ascii="Arial" w:hAnsi="Arial"/>
              </w:rPr>
              <w:instrText xml:space="preserve"> ADDIN PAPERS2_CITATIONS &lt;citation&gt;&lt;uuid&gt;FB135198-5C97-475A-98E6-46326D96987D&lt;/uuid&gt;&lt;priority&gt;14&lt;/priority&gt;&lt;publications&gt;&lt;publication&gt;&lt;volume&gt;12&lt;/volume&gt;&lt;number&gt;1&lt;/number&gt;&lt;startpage&gt;43&lt;/startpage&gt;&lt;title&gt;Hopkins Verbal Learning Test–Revised: normative data and analysis of inter-form and test-retest reliability&lt;/title&gt;&lt;uuid&gt;9FA8BB7E-7D36-4AF0-BB01-B2EFB0781EA8&lt;/uuid&gt;&lt;subtype&gt;400&lt;/subtype&gt;&lt;endpage&gt;55&lt;/endpage&gt;&lt;type&gt;400&lt;/type&gt;&lt;publication_date&gt;99199800001200000000200000&lt;/publication_date&gt;&lt;bundle&gt;&lt;publication&gt;&lt;title&gt;The Clinical Neuropsychologist&lt;/title&gt;&lt;type&gt;-100&lt;/type&gt;&lt;subtype&gt;-100&lt;/subtype&gt;&lt;uuid&gt;881CE512-B3CA-45B3-8FA9-BED72CF4D6A5&lt;/uuid&gt;&lt;/publication&gt;&lt;/bundle&gt;&lt;authors&gt;&lt;author&gt;&lt;firstName&gt;R&lt;/firstName&gt;&lt;middleNames&gt;H&lt;/middleNames&gt;&lt;lastName&gt;Benedict&lt;/lastName&gt;&lt;/author&gt;&lt;author&gt;&lt;firstName&gt;D&lt;/firstName&gt;&lt;lastName&gt;Schretlen&lt;/lastName&gt;&lt;/author&gt;&lt;author&gt;&lt;firstName&gt;L&lt;/firstName&gt;&lt;lastName&gt;Groninger&lt;/lastName&gt;&lt;/author&gt;&lt;author&gt;&lt;firstName&gt;J&lt;/firstName&gt;&lt;lastName&gt;Brandt&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16</w:t>
            </w:r>
            <w:r w:rsidRPr="00F34EC2">
              <w:rPr>
                <w:rFonts w:ascii="Arial" w:hAnsi="Arial"/>
              </w:rPr>
              <w:fldChar w:fldCharType="end"/>
            </w:r>
          </w:p>
          <w:p w14:paraId="26CDEB8C" w14:textId="13E2C6A3" w:rsidR="00F34EC2" w:rsidRPr="00F34EC2" w:rsidRDefault="00F34EC2" w:rsidP="00F34EC2">
            <w:pPr>
              <w:pStyle w:val="ListParagraph"/>
              <w:numPr>
                <w:ilvl w:val="0"/>
                <w:numId w:val="8"/>
              </w:numPr>
              <w:ind w:left="130" w:hanging="141"/>
              <w:rPr>
                <w:rFonts w:ascii="Arial" w:hAnsi="Arial"/>
              </w:rPr>
            </w:pPr>
            <w:r w:rsidRPr="00F34EC2">
              <w:rPr>
                <w:rFonts w:ascii="Arial" w:hAnsi="Arial"/>
              </w:rPr>
              <w:t>Brief Visual Memory Test - Revised (BVMT-R)</w:t>
            </w:r>
            <w:r w:rsidRPr="00F34EC2">
              <w:rPr>
                <w:rFonts w:ascii="Arial" w:hAnsi="Arial"/>
              </w:rPr>
              <w:fldChar w:fldCharType="begin"/>
            </w:r>
            <w:r w:rsidR="00046A7F">
              <w:rPr>
                <w:rFonts w:ascii="Arial" w:hAnsi="Arial"/>
              </w:rPr>
              <w:instrText xml:space="preserve"> ADDIN PAPERS2_CITATIONS &lt;citation&gt;&lt;uuid&gt;24106827-DD2E-4B2E-9D42-87CF232EC715&lt;/uuid&gt;&lt;priority&gt;15&lt;/priority&gt;&lt;publications&gt;&lt;publication&gt;&lt;volume&gt;8&lt;/volume&gt;&lt;number&gt;2&lt;/number&gt;&lt;startpage&gt;145&lt;/startpage&gt;&lt;title&gt;Revision of the Brief Visuospatial Memory Test: studies of normal performance, reliability, and validity&lt;/title&gt;&lt;uuid&gt;DF127601-3CE2-42C4-A8B6-B685709EE039&lt;/uuid&gt;&lt;subtype&gt;400&lt;/subtype&gt;&lt;type&gt;400&lt;/type&gt;&lt;publication_date&gt;99199600001200000000200000&lt;/publication_date&gt;&lt;bundle&gt;&lt;publication&gt;&lt;title&gt;Psychological Assessment&lt;/title&gt;&lt;type&gt;-100&lt;/type&gt;&lt;subtype&gt;-100&lt;/subtype&gt;&lt;uuid&gt;77EB61B9-3CC1-4CAB-806B-5A7105ECF947&lt;/uuid&gt;&lt;/publication&gt;&lt;/bundle&gt;&lt;authors&gt;&lt;author&gt;&lt;firstName&gt;R&lt;/firstName&gt;&lt;middleNames&gt;H&lt;/middleNames&gt;&lt;lastName&gt;Benedict&lt;/lastName&gt;&lt;/author&gt;&lt;author&gt;&lt;firstName&gt;D&lt;/firstName&gt;&lt;lastName&gt;Schretlen&lt;/lastName&gt;&lt;/author&gt;&lt;author&gt;&lt;firstName&gt;L&lt;/firstName&gt;&lt;lastName&gt;Groninger&lt;/lastName&gt;&lt;/author&gt;&lt;author&gt;&lt;firstName&gt;M&lt;/firstName&gt;&lt;lastName&gt;Dobraski&lt;/lastName&gt;&lt;/author&gt;&lt;author&gt;&lt;firstName&gt;B&lt;/firstName&gt;&lt;lastName&gt;Shpritz&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17</w:t>
            </w:r>
            <w:r w:rsidRPr="00F34EC2">
              <w:rPr>
                <w:rFonts w:ascii="Arial" w:hAnsi="Arial"/>
              </w:rPr>
              <w:fldChar w:fldCharType="end"/>
            </w:r>
          </w:p>
          <w:p w14:paraId="0ECCE554" w14:textId="77777777" w:rsidR="00F34EC2" w:rsidRPr="00F34EC2" w:rsidRDefault="00F34EC2" w:rsidP="00F34EC2">
            <w:pPr>
              <w:pStyle w:val="ListParagraph"/>
              <w:numPr>
                <w:ilvl w:val="0"/>
                <w:numId w:val="8"/>
              </w:numPr>
              <w:ind w:left="130" w:hanging="141"/>
              <w:rPr>
                <w:rFonts w:ascii="Arial" w:hAnsi="Arial"/>
              </w:rPr>
            </w:pPr>
            <w:r w:rsidRPr="00F34EC2">
              <w:rPr>
                <w:rFonts w:ascii="Arial" w:hAnsi="Arial"/>
              </w:rPr>
              <w:t>Rey Complex Figure Test, Wechsler Memory Scale – Revised</w:t>
            </w:r>
          </w:p>
          <w:p w14:paraId="0E3447FE" w14:textId="7DEB2637" w:rsidR="00F34EC2" w:rsidRPr="00F34EC2" w:rsidRDefault="00F34EC2" w:rsidP="00F34EC2">
            <w:pPr>
              <w:pStyle w:val="ListParagraph"/>
              <w:numPr>
                <w:ilvl w:val="0"/>
                <w:numId w:val="8"/>
              </w:numPr>
              <w:ind w:left="130" w:hanging="141"/>
              <w:rPr>
                <w:rFonts w:ascii="Arial" w:hAnsi="Arial"/>
                <w:color w:val="000000"/>
              </w:rPr>
            </w:pPr>
            <w:r w:rsidRPr="00F34EC2">
              <w:rPr>
                <w:rFonts w:ascii="Arial" w:hAnsi="Arial"/>
              </w:rPr>
              <w:t>Logical Memory subtest, Autobiographical Interview – Abbreviated Administration</w:t>
            </w:r>
            <w:r w:rsidRPr="00F34EC2">
              <w:rPr>
                <w:rFonts w:ascii="Arial" w:hAnsi="Arial"/>
              </w:rPr>
              <w:fldChar w:fldCharType="begin"/>
            </w:r>
            <w:r w:rsidR="00046A7F">
              <w:rPr>
                <w:rFonts w:ascii="Arial" w:hAnsi="Arial"/>
              </w:rPr>
              <w:instrText xml:space="preserve"> ADDIN PAPERS2_CITATIONS &lt;citation&gt;&lt;uuid&gt;A87034E3-DABE-4FD5-BC26-424D2176CDCB&lt;/uuid&gt;&lt;priority&gt;16&lt;/priority&gt;&lt;publications&gt;&lt;publication&gt;&lt;volume&gt;17&lt;/volume&gt;&lt;number&gt;4&lt;/number&gt;&lt;startpage&gt;677&lt;/startpage&gt;&lt;title&gt;Aging and autobiographical memory: Dissociating episodic from semantic retrieval&lt;/title&gt;&lt;uuid&gt;60D0068C-97F4-4D4B-9E20-892B58C2CA28&lt;/uuid&gt;&lt;subtype&gt;400&lt;/subtype&gt;&lt;endpage&gt;689&lt;/endpage&gt;&lt;type&gt;400&lt;/type&gt;&lt;publication_date&gt;99200200001200000000200000&lt;/publication_date&gt;&lt;bundle&gt;&lt;publication&gt;&lt;title&gt;Psychology and Aging&lt;/title&gt;&lt;type&gt;-100&lt;/type&gt;&lt;subtype&gt;-100&lt;/subtype&gt;&lt;uuid&gt;052EBF7C-E83F-497E-96BD-CA1159929A90&lt;/uuid&gt;&lt;/publication&gt;&lt;/bundle&gt;&lt;authors&gt;&lt;author&gt;&lt;firstName&gt;Beth&lt;/firstName&gt;&lt;lastName&gt;Levine&lt;/lastName&gt;&lt;/author&gt;&lt;author&gt;&lt;firstName&gt;E&lt;/firstName&gt;&lt;lastName&gt;Svoboda&lt;/lastName&gt;&lt;/author&gt;&lt;author&gt;&lt;firstName&gt;J&lt;/firstName&gt;&lt;middleNames&gt;F&lt;/middleNames&gt;&lt;lastName&gt;Hay&lt;/lastName&gt;&lt;/author&gt;&lt;author&gt;&lt;firstName&gt;G&lt;/firstName&gt;&lt;lastName&gt;Winocur&lt;/lastName&gt;&lt;/author&gt;&lt;author&gt;&lt;firstName&gt;M&lt;/firstName&gt;&lt;lastName&gt;Moscovitch&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18</w:t>
            </w:r>
            <w:r w:rsidRPr="00F34EC2">
              <w:rPr>
                <w:rFonts w:ascii="Arial" w:hAnsi="Arial"/>
              </w:rPr>
              <w:fldChar w:fldCharType="end"/>
            </w:r>
          </w:p>
        </w:tc>
      </w:tr>
      <w:tr w:rsidR="00293745" w14:paraId="26B0D63B" w14:textId="77777777" w:rsidTr="00293745">
        <w:tc>
          <w:tcPr>
            <w:tcW w:w="2705" w:type="dxa"/>
          </w:tcPr>
          <w:p w14:paraId="12735365" w14:textId="1B8B154F" w:rsidR="00293745" w:rsidRDefault="00293745" w:rsidP="0091004C">
            <w:pPr>
              <w:rPr>
                <w:rFonts w:ascii="Arial" w:hAnsi="Arial"/>
                <w:color w:val="000000"/>
              </w:rPr>
            </w:pPr>
            <w:r w:rsidRPr="0091004C">
              <w:rPr>
                <w:rFonts w:ascii="Arial" w:hAnsi="Arial"/>
              </w:rPr>
              <w:t>Attention</w:t>
            </w:r>
          </w:p>
        </w:tc>
        <w:tc>
          <w:tcPr>
            <w:tcW w:w="6334" w:type="dxa"/>
          </w:tcPr>
          <w:p w14:paraId="6D530B40" w14:textId="4126055D" w:rsidR="00293745" w:rsidRPr="00F34EC2" w:rsidRDefault="00293745" w:rsidP="00F34EC2">
            <w:pPr>
              <w:pStyle w:val="ListParagraph"/>
              <w:numPr>
                <w:ilvl w:val="0"/>
                <w:numId w:val="9"/>
              </w:numPr>
              <w:ind w:left="130" w:hanging="141"/>
              <w:rPr>
                <w:rFonts w:ascii="Arial" w:hAnsi="Arial"/>
              </w:rPr>
            </w:pPr>
            <w:r w:rsidRPr="00F34EC2">
              <w:rPr>
                <w:rFonts w:ascii="Arial" w:hAnsi="Arial"/>
              </w:rPr>
              <w:t>Wechsler Adult Intelligence Scale – 3</w:t>
            </w:r>
            <w:r w:rsidRPr="00F34EC2">
              <w:rPr>
                <w:rFonts w:ascii="Arial" w:hAnsi="Arial"/>
                <w:vertAlign w:val="superscript"/>
              </w:rPr>
              <w:t>rd</w:t>
            </w:r>
            <w:r w:rsidRPr="00F34EC2">
              <w:rPr>
                <w:rFonts w:ascii="Arial" w:hAnsi="Arial"/>
              </w:rPr>
              <w:t xml:space="preserve"> Edition (WAIS-III) Digit Span Subtest</w:t>
            </w:r>
            <w:r w:rsidRPr="00F34EC2">
              <w:rPr>
                <w:rFonts w:ascii="Arial" w:hAnsi="Arial"/>
              </w:rPr>
              <w:fldChar w:fldCharType="begin"/>
            </w:r>
            <w:r w:rsidR="00046A7F">
              <w:rPr>
                <w:rFonts w:ascii="Arial" w:hAnsi="Arial"/>
              </w:rPr>
              <w:instrText xml:space="preserve"> ADDIN PAPERS2_CITATIONS &lt;citation&gt;&lt;uuid&gt;D2B46717-1523-45F9-8BFC-59DC2218E666&lt;/uuid&gt;&lt;priority&gt;17&lt;/priority&gt;&lt;publications&gt;&lt;publication&gt;&lt;volume&gt;20&lt;/volume&gt;&lt;publication_date&gt;99200609001200000000220000&lt;/publication_date&gt;&lt;number&gt;3&lt;/number&gt;&lt;doi&gt;10.1080/13854040590967117&lt;/doi&gt;&lt;startpage&gt;513&lt;/startpage&gt;&lt;title&gt;Detecting Incomplete Effort with Digit Span from the Wechsler Adult Intelligence Scale—Third Edition&lt;/title&gt;&lt;uuid&gt;59E2E495-1562-49AF-BAFC-09FFF72BB241&lt;/uuid&gt;&lt;subtype&gt;400&lt;/subtype&gt;&lt;endpage&gt;523&lt;/endpage&gt;&lt;type&gt;400&lt;/type&gt;&lt;url&gt;http://www.tandfonline.com/doi/abs/10.1080/13854040590967117&lt;/url&gt;&lt;bundle&gt;&lt;publication&gt;&lt;title&gt;The Clinical Neuropsychologist&lt;/title&gt;&lt;type&gt;-100&lt;/type&gt;&lt;subtype&gt;-100&lt;/subtype&gt;&lt;uuid&gt;881CE512-B3CA-45B3-8FA9-BED72CF4D6A5&lt;/uuid&gt;&lt;/publication&gt;&lt;/bundle&gt;&lt;authors&gt;&lt;author&gt;&lt;firstName&gt;Bradley&lt;/firstName&gt;&lt;middleNames&gt;N&lt;/middleNames&gt;&lt;lastName&gt;Axelrod&lt;/lastName&gt;&lt;/author&gt;&lt;author&gt;&lt;firstName&gt;Norman&lt;/firstName&gt;&lt;middleNames&gt;L&lt;/middleNames&gt;&lt;lastName&gt;Fichtenberg&lt;/lastName&gt;&lt;/author&gt;&lt;author&gt;&lt;firstName&gt;Scott&lt;/firstName&gt;&lt;middleNames&gt;R&lt;/middleNames&gt;&lt;lastName&gt;Millis&lt;/lastName&gt;&lt;/author&gt;&lt;author&gt;&lt;firstName&gt;Jeffrey&lt;/firstName&gt;&lt;middleNames&gt;C&lt;/middleNames&gt;&lt;lastName&gt;Wertheimer&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19</w:t>
            </w:r>
            <w:r w:rsidRPr="00F34EC2">
              <w:rPr>
                <w:rFonts w:ascii="Arial" w:hAnsi="Arial"/>
              </w:rPr>
              <w:fldChar w:fldCharType="end"/>
            </w:r>
          </w:p>
        </w:tc>
      </w:tr>
      <w:tr w:rsidR="00293745" w14:paraId="159814E7" w14:textId="77777777" w:rsidTr="00293745">
        <w:tc>
          <w:tcPr>
            <w:tcW w:w="2705" w:type="dxa"/>
          </w:tcPr>
          <w:p w14:paraId="02767D3A" w14:textId="3231379B" w:rsidR="00293745" w:rsidRDefault="00293745" w:rsidP="0091004C">
            <w:pPr>
              <w:rPr>
                <w:rFonts w:ascii="Arial" w:hAnsi="Arial"/>
                <w:color w:val="000000"/>
              </w:rPr>
            </w:pPr>
            <w:r w:rsidRPr="0091004C">
              <w:rPr>
                <w:rFonts w:ascii="Arial" w:hAnsi="Arial"/>
              </w:rPr>
              <w:t>Inhibitory control</w:t>
            </w:r>
          </w:p>
        </w:tc>
        <w:tc>
          <w:tcPr>
            <w:tcW w:w="6334" w:type="dxa"/>
          </w:tcPr>
          <w:p w14:paraId="16AEBA4B" w14:textId="6AA8A483" w:rsidR="00293745" w:rsidRPr="00F34EC2" w:rsidRDefault="00293745" w:rsidP="00F34EC2">
            <w:pPr>
              <w:pStyle w:val="ListParagraph"/>
              <w:numPr>
                <w:ilvl w:val="0"/>
                <w:numId w:val="9"/>
              </w:numPr>
              <w:ind w:left="130" w:hanging="141"/>
              <w:rPr>
                <w:rFonts w:ascii="Arial" w:hAnsi="Arial"/>
              </w:rPr>
            </w:pPr>
            <w:r w:rsidRPr="00F34EC2">
              <w:rPr>
                <w:rFonts w:ascii="Arial" w:hAnsi="Arial"/>
              </w:rPr>
              <w:t>Erikson Flanker Task</w:t>
            </w:r>
            <w:r w:rsidRPr="00F34EC2">
              <w:rPr>
                <w:rFonts w:ascii="Arial" w:hAnsi="Arial"/>
              </w:rPr>
              <w:fldChar w:fldCharType="begin"/>
            </w:r>
            <w:r w:rsidR="00046A7F">
              <w:rPr>
                <w:rFonts w:ascii="Arial" w:hAnsi="Arial"/>
              </w:rPr>
              <w:instrText xml:space="preserve"> ADDIN PAPERS2_CITATIONS &lt;citation&gt;&lt;uuid&gt;504C31CE-DC74-4E86-A670-CF42588DC4D9&lt;/uuid&gt;&lt;priority&gt;18&lt;/priority&gt;&lt;publications&gt;&lt;publication&gt;&lt;volume&gt;2&lt;/volume&gt;&lt;number&gt;2-3&lt;/number&gt;&lt;startpage&gt;101&lt;/startpage&gt;&lt;title&gt;The flankers task and response competition: A useful tool for investigating a variety of cognitive problems&lt;/title&gt;&lt;uuid&gt;FC8CB97F-22D8-44E9-8568-3A03B644268E&lt;/uuid&gt;&lt;subtype&gt;400&lt;/subtype&gt;&lt;endpage&gt;118&lt;/endpage&gt;&lt;type&gt;400&lt;/type&gt;&lt;publication_date&gt;99199500001200000000200000&lt;/publication_date&gt;&lt;bundle&gt;&lt;publication&gt;&lt;title&gt;Visual Cognition&lt;/title&gt;&lt;type&gt;-100&lt;/type&gt;&lt;subtype&gt;-100&lt;/subtype&gt;&lt;uuid&gt;78A2E999-5CD1-4413-86CA-8CF8137F7576&lt;/uuid&gt;&lt;/publication&gt;&lt;/bundle&gt;&lt;authors&gt;&lt;author&gt;&lt;firstName&gt;C&lt;/firstName&gt;&lt;middleNames&gt;W&lt;/middleNames&gt;&lt;lastName&gt;Eriksen&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20</w:t>
            </w:r>
            <w:r w:rsidRPr="00F34EC2">
              <w:rPr>
                <w:rFonts w:ascii="Arial" w:hAnsi="Arial"/>
              </w:rPr>
              <w:fldChar w:fldCharType="end"/>
            </w:r>
          </w:p>
        </w:tc>
      </w:tr>
      <w:tr w:rsidR="00293745" w14:paraId="39ABEB40" w14:textId="77777777" w:rsidTr="00293745">
        <w:tc>
          <w:tcPr>
            <w:tcW w:w="2705" w:type="dxa"/>
          </w:tcPr>
          <w:p w14:paraId="26B03981" w14:textId="400E2F28" w:rsidR="00293745" w:rsidRDefault="00293745" w:rsidP="0091004C">
            <w:pPr>
              <w:rPr>
                <w:rFonts w:ascii="Arial" w:hAnsi="Arial"/>
                <w:color w:val="000000"/>
              </w:rPr>
            </w:pPr>
            <w:r w:rsidRPr="0091004C">
              <w:rPr>
                <w:rFonts w:ascii="Arial" w:hAnsi="Arial"/>
              </w:rPr>
              <w:t>Working memory</w:t>
            </w:r>
          </w:p>
        </w:tc>
        <w:tc>
          <w:tcPr>
            <w:tcW w:w="6334" w:type="dxa"/>
          </w:tcPr>
          <w:p w14:paraId="519AE0EE" w14:textId="62BC2CB9" w:rsidR="00293745" w:rsidRPr="00F34EC2" w:rsidRDefault="00293745" w:rsidP="00F34EC2">
            <w:pPr>
              <w:pStyle w:val="ListParagraph"/>
              <w:numPr>
                <w:ilvl w:val="0"/>
                <w:numId w:val="9"/>
              </w:numPr>
              <w:ind w:left="130" w:hanging="141"/>
              <w:rPr>
                <w:rFonts w:ascii="Arial" w:hAnsi="Arial"/>
              </w:rPr>
            </w:pPr>
            <w:r w:rsidRPr="00F34EC2">
              <w:rPr>
                <w:rFonts w:ascii="Arial" w:hAnsi="Arial"/>
              </w:rPr>
              <w:t>Directed Forgetting Test</w:t>
            </w:r>
            <w:r w:rsidRPr="00F34EC2">
              <w:rPr>
                <w:rFonts w:ascii="Arial" w:hAnsi="Arial"/>
              </w:rPr>
              <w:fldChar w:fldCharType="begin"/>
            </w:r>
            <w:r w:rsidR="00046A7F">
              <w:rPr>
                <w:rFonts w:ascii="Arial" w:hAnsi="Arial"/>
              </w:rPr>
              <w:instrText xml:space="preserve"> ADDIN PAPERS2_CITATIONS &lt;citation&gt;&lt;uuid&gt;FEAE35EF-0DDF-48EC-8D66-C0389EFD078E&lt;/uuid&gt;&lt;priority&gt;19&lt;/priority&gt;&lt;publications&gt;&lt;publication&gt;&lt;volume&gt;22&lt;/volume&gt;&lt;number&gt;1&lt;/number&gt;&lt;startpage&gt;143&lt;/startpage&gt;&lt;title&gt;Studies of directed forgetting in older adults&lt;/title&gt;&lt;uuid&gt;56FED96F-EDBE-49F0-BAE5-0C47C665E42F&lt;/uuid&gt;&lt;subtype&gt;400&lt;/subtype&gt;&lt;type&gt;400&lt;/type&gt;&lt;publication_date&gt;99199600001200000000200000&lt;/publication_date&gt;&lt;bundle&gt;&lt;publication&gt;&lt;title&gt;Journal of Experimental Psychology: Learning, Memory and Cognition&lt;/title&gt;&lt;type&gt;-100&lt;/type&gt;&lt;subtype&gt;-100&lt;/subtype&gt;&lt;uuid&gt;3F86B3B8-6576-4916-911C-8A2549EB954D&lt;/uuid&gt;&lt;/publication&gt;&lt;/bundle&gt;&lt;authors&gt;&lt;author&gt;&lt;firstName&gt;R&lt;/firstName&gt;&lt;middleNames&gt;T&lt;/middleNames&gt;&lt;lastName&gt;Zacks&lt;/lastName&gt;&lt;/author&gt;&lt;author&gt;&lt;firstName&gt;G&lt;/firstName&gt;&lt;lastName&gt;Radvansky&lt;/lastName&gt;&lt;/author&gt;&lt;author&gt;&lt;firstName&gt;L&lt;/firstName&gt;&lt;lastName&gt;Hasher&lt;/lastName&gt;&lt;/author&gt;&lt;/authors&gt;&lt;/publication&gt;&lt;/publications&gt;&lt;cites&gt;&lt;/cites&gt;&lt;/citation&gt;</w:instrText>
            </w:r>
            <w:r w:rsidRPr="00F34EC2">
              <w:rPr>
                <w:rFonts w:ascii="Arial" w:hAnsi="Arial"/>
              </w:rPr>
              <w:fldChar w:fldCharType="separate"/>
            </w:r>
            <w:r w:rsidR="00046A7F">
              <w:rPr>
                <w:rFonts w:ascii="Arial" w:hAnsi="Arial" w:cs="Arial"/>
                <w:vertAlign w:val="superscript"/>
                <w:lang w:val="en-US"/>
              </w:rPr>
              <w:t>21</w:t>
            </w:r>
            <w:r w:rsidRPr="00F34EC2">
              <w:rPr>
                <w:rFonts w:ascii="Arial" w:hAnsi="Arial"/>
              </w:rPr>
              <w:fldChar w:fldCharType="end"/>
            </w:r>
          </w:p>
        </w:tc>
      </w:tr>
    </w:tbl>
    <w:p w14:paraId="32B17851" w14:textId="091D1861" w:rsidR="0091004C" w:rsidRDefault="0091004C" w:rsidP="00216A86">
      <w:pPr>
        <w:spacing w:before="2" w:after="2"/>
        <w:rPr>
          <w:rFonts w:ascii="Arial" w:hAnsi="Arial"/>
        </w:rPr>
      </w:pPr>
    </w:p>
    <w:p w14:paraId="5A161AA9" w14:textId="57864569" w:rsidR="00F34EC2" w:rsidRPr="00F34EC2" w:rsidRDefault="00F34EC2" w:rsidP="00F34EC2">
      <w:pPr>
        <w:widowControl w:val="0"/>
        <w:autoSpaceDE w:val="0"/>
        <w:autoSpaceDN w:val="0"/>
        <w:adjustRightInd w:val="0"/>
        <w:rPr>
          <w:rFonts w:ascii="Arial" w:hAnsi="Arial" w:cs="Arial"/>
        </w:rPr>
      </w:pPr>
      <w:r>
        <w:rPr>
          <w:rFonts w:ascii="Arial" w:hAnsi="Arial" w:cs="Arial"/>
          <w:bCs/>
          <w:lang w:val="en-US"/>
        </w:rPr>
        <w:t>We will evaluate quality of life with a series of questionnaires designed to explore s</w:t>
      </w:r>
      <w:r w:rsidRPr="00F34EC2">
        <w:rPr>
          <w:rFonts w:ascii="Arial" w:hAnsi="Arial" w:cs="Arial"/>
          <w:bCs/>
          <w:lang w:val="en-US"/>
        </w:rPr>
        <w:t>leep quality</w:t>
      </w:r>
      <w:r>
        <w:rPr>
          <w:rFonts w:ascii="Arial" w:hAnsi="Arial" w:cs="Arial"/>
          <w:bCs/>
          <w:lang w:val="en-US"/>
        </w:rPr>
        <w:t>, s</w:t>
      </w:r>
      <w:r w:rsidRPr="00F34EC2">
        <w:rPr>
          <w:rFonts w:ascii="Arial" w:hAnsi="Arial" w:cs="Arial"/>
          <w:bCs/>
          <w:lang w:val="en-US"/>
        </w:rPr>
        <w:t>tress levels</w:t>
      </w:r>
      <w:r>
        <w:rPr>
          <w:rFonts w:ascii="Arial" w:hAnsi="Arial" w:cs="Arial"/>
          <w:bCs/>
          <w:lang w:val="en-US"/>
        </w:rPr>
        <w:t>, daily a</w:t>
      </w:r>
      <w:r w:rsidRPr="00F34EC2">
        <w:rPr>
          <w:rFonts w:ascii="Arial" w:hAnsi="Arial" w:cs="Arial"/>
          <w:bCs/>
          <w:lang w:val="en-US"/>
        </w:rPr>
        <w:t>ctivities</w:t>
      </w:r>
      <w:r>
        <w:rPr>
          <w:rFonts w:ascii="Arial" w:hAnsi="Arial" w:cs="Arial"/>
          <w:bCs/>
          <w:lang w:val="en-US"/>
        </w:rPr>
        <w:t>, g</w:t>
      </w:r>
      <w:r w:rsidRPr="00F34EC2">
        <w:rPr>
          <w:rFonts w:ascii="Arial" w:hAnsi="Arial" w:cs="Arial"/>
          <w:bCs/>
          <w:lang w:val="en-US"/>
        </w:rPr>
        <w:t>eriatric depression</w:t>
      </w:r>
      <w:r>
        <w:rPr>
          <w:rFonts w:ascii="Arial" w:hAnsi="Arial" w:cs="Arial"/>
          <w:bCs/>
          <w:lang w:val="en-US"/>
        </w:rPr>
        <w:t xml:space="preserve"> and subjective </w:t>
      </w:r>
      <w:r w:rsidRPr="00F34EC2">
        <w:rPr>
          <w:rFonts w:ascii="Arial" w:hAnsi="Arial" w:cs="Arial"/>
          <w:bCs/>
          <w:lang w:val="en-US"/>
        </w:rPr>
        <w:t>memory</w:t>
      </w:r>
      <w:r>
        <w:rPr>
          <w:rFonts w:ascii="Arial" w:hAnsi="Arial" w:cs="Arial"/>
          <w:bCs/>
          <w:lang w:val="en-US"/>
        </w:rPr>
        <w:t>.</w:t>
      </w:r>
    </w:p>
    <w:p w14:paraId="43680C84" w14:textId="77777777" w:rsidR="00491D8C" w:rsidRPr="0091004C" w:rsidRDefault="00491D8C">
      <w:pPr>
        <w:rPr>
          <w:rFonts w:ascii="Arial" w:hAnsi="Arial" w:cs="Arial"/>
          <w:i/>
        </w:rPr>
      </w:pPr>
    </w:p>
    <w:p w14:paraId="01EBCA3B" w14:textId="15B2F8DF" w:rsidR="00491D8C" w:rsidRDefault="001013D9">
      <w:pPr>
        <w:rPr>
          <w:rFonts w:ascii="Arial" w:hAnsi="Arial" w:cs="Arial"/>
          <w:i/>
        </w:rPr>
      </w:pPr>
      <w:r>
        <w:rPr>
          <w:rFonts w:ascii="Arial" w:hAnsi="Arial" w:cs="Arial"/>
          <w:i/>
        </w:rPr>
        <w:t>7</w:t>
      </w:r>
      <w:r w:rsidR="00C54165">
        <w:rPr>
          <w:rFonts w:ascii="Arial" w:hAnsi="Arial" w:cs="Arial"/>
          <w:i/>
        </w:rPr>
        <w:t xml:space="preserve">.8 </w:t>
      </w:r>
      <w:r w:rsidR="00491D8C">
        <w:rPr>
          <w:rFonts w:ascii="Arial" w:hAnsi="Arial" w:cs="Arial"/>
          <w:i/>
        </w:rPr>
        <w:t>Renal function</w:t>
      </w:r>
    </w:p>
    <w:p w14:paraId="45A78796" w14:textId="77777777" w:rsidR="00503490" w:rsidRDefault="00503490">
      <w:pPr>
        <w:rPr>
          <w:rFonts w:ascii="Arial" w:hAnsi="Arial" w:cs="Arial"/>
          <w:i/>
        </w:rPr>
      </w:pPr>
    </w:p>
    <w:p w14:paraId="47096600" w14:textId="0B1647EB" w:rsidR="00503490" w:rsidRPr="00503490" w:rsidRDefault="00503490">
      <w:pPr>
        <w:rPr>
          <w:rFonts w:ascii="Arial" w:hAnsi="Arial" w:cs="Arial"/>
        </w:rPr>
      </w:pPr>
      <w:r>
        <w:rPr>
          <w:rFonts w:ascii="Arial" w:hAnsi="Arial" w:cs="Arial"/>
        </w:rPr>
        <w:t xml:space="preserve">We will estimate GFR using serum </w:t>
      </w:r>
      <w:r w:rsidR="00046A7F">
        <w:rPr>
          <w:rFonts w:ascii="Arial" w:hAnsi="Arial" w:cs="Arial"/>
        </w:rPr>
        <w:t xml:space="preserve">cystatin C </w:t>
      </w:r>
      <w:r>
        <w:rPr>
          <w:rFonts w:ascii="Arial" w:hAnsi="Arial" w:cs="Arial"/>
        </w:rPr>
        <w:t>concentrations</w:t>
      </w:r>
      <w:r w:rsidR="00933198">
        <w:rPr>
          <w:rFonts w:ascii="Arial" w:hAnsi="Arial" w:cs="Arial"/>
        </w:rPr>
        <w:t>.</w:t>
      </w:r>
      <w:r w:rsidR="004A5017">
        <w:rPr>
          <w:rFonts w:ascii="Arial" w:hAnsi="Arial" w:cs="Arial"/>
        </w:rPr>
        <w:t xml:space="preserve">  </w:t>
      </w:r>
      <w:r w:rsidR="00046A7F">
        <w:rPr>
          <w:rFonts w:ascii="Arial" w:hAnsi="Arial" w:cs="Arial"/>
        </w:rPr>
        <w:t xml:space="preserve">This will be measured using the fasting blood </w:t>
      </w:r>
      <w:r w:rsidR="004A5017">
        <w:rPr>
          <w:rFonts w:ascii="Arial" w:hAnsi="Arial" w:cs="Arial"/>
        </w:rPr>
        <w:t xml:space="preserve">samples collected </w:t>
      </w:r>
      <w:r w:rsidR="00046A7F">
        <w:rPr>
          <w:rFonts w:ascii="Arial" w:hAnsi="Arial" w:cs="Arial"/>
        </w:rPr>
        <w:t>during</w:t>
      </w:r>
      <w:r w:rsidR="004A5017">
        <w:rPr>
          <w:rFonts w:ascii="Arial" w:hAnsi="Arial" w:cs="Arial"/>
        </w:rPr>
        <w:t xml:space="preserve"> </w:t>
      </w:r>
      <w:r w:rsidR="00046A7F">
        <w:rPr>
          <w:rFonts w:ascii="Arial" w:hAnsi="Arial" w:cs="Arial"/>
        </w:rPr>
        <w:t>the OGTTs performed at pre, mid (week 7) and post-study (week 19) testing</w:t>
      </w:r>
      <w:r w:rsidR="004A5017">
        <w:rPr>
          <w:rFonts w:ascii="Arial" w:hAnsi="Arial" w:cs="Arial"/>
        </w:rPr>
        <w:t xml:space="preserve">. </w:t>
      </w:r>
    </w:p>
    <w:p w14:paraId="34ACD11B" w14:textId="77777777" w:rsidR="002659A2" w:rsidRDefault="002659A2">
      <w:pPr>
        <w:rPr>
          <w:rFonts w:ascii="Arial" w:hAnsi="Arial" w:cs="Arial"/>
          <w:i/>
        </w:rPr>
      </w:pPr>
    </w:p>
    <w:p w14:paraId="38653591" w14:textId="77777777" w:rsidR="00933198" w:rsidRDefault="00933198">
      <w:pPr>
        <w:rPr>
          <w:rFonts w:ascii="Arial" w:hAnsi="Arial" w:cs="Arial"/>
          <w:i/>
        </w:rPr>
        <w:sectPr w:rsidR="00933198" w:rsidSect="004D13AF">
          <w:pgSz w:w="12240" w:h="15840"/>
          <w:pgMar w:top="1440" w:right="1298" w:bottom="1440" w:left="1298" w:header="708" w:footer="708" w:gutter="0"/>
          <w:cols w:space="708"/>
          <w:docGrid w:linePitch="360"/>
        </w:sectPr>
      </w:pPr>
    </w:p>
    <w:p w14:paraId="64DEC8FB" w14:textId="70D1B6F8" w:rsidR="002659A2" w:rsidRDefault="001013D9">
      <w:pPr>
        <w:rPr>
          <w:rFonts w:ascii="Arial" w:hAnsi="Arial" w:cs="Arial"/>
          <w:i/>
        </w:rPr>
      </w:pPr>
      <w:r>
        <w:rPr>
          <w:rFonts w:ascii="Arial" w:hAnsi="Arial" w:cs="Arial"/>
          <w:i/>
        </w:rPr>
        <w:lastRenderedPageBreak/>
        <w:t>7</w:t>
      </w:r>
      <w:r w:rsidR="002659A2">
        <w:rPr>
          <w:rFonts w:ascii="Arial" w:hAnsi="Arial" w:cs="Arial"/>
          <w:i/>
        </w:rPr>
        <w:t>.9 Diet analysis and physical activity</w:t>
      </w:r>
    </w:p>
    <w:p w14:paraId="0F5EE55F" w14:textId="77777777" w:rsidR="00503490" w:rsidRDefault="00503490">
      <w:pPr>
        <w:rPr>
          <w:rFonts w:ascii="Arial" w:hAnsi="Arial" w:cs="Arial"/>
          <w:i/>
        </w:rPr>
      </w:pPr>
    </w:p>
    <w:p w14:paraId="72135888" w14:textId="14C618B3" w:rsidR="00503490" w:rsidRPr="00E14F5B" w:rsidRDefault="004A5017">
      <w:pPr>
        <w:rPr>
          <w:rFonts w:ascii="Arial" w:hAnsi="Arial" w:cs="Arial"/>
        </w:rPr>
      </w:pPr>
      <w:r>
        <w:rPr>
          <w:rFonts w:ascii="Arial" w:hAnsi="Arial" w:cs="Arial"/>
        </w:rPr>
        <w:t xml:space="preserve">Participants will complete a </w:t>
      </w:r>
      <w:r w:rsidR="00503490">
        <w:rPr>
          <w:rFonts w:ascii="Arial" w:hAnsi="Arial" w:cs="Arial"/>
        </w:rPr>
        <w:t>3-day food diary</w:t>
      </w:r>
      <w:r>
        <w:rPr>
          <w:rFonts w:ascii="Arial" w:hAnsi="Arial" w:cs="Arial"/>
        </w:rPr>
        <w:t xml:space="preserve"> and</w:t>
      </w:r>
      <w:r w:rsidR="00503490">
        <w:rPr>
          <w:rFonts w:ascii="Arial" w:hAnsi="Arial" w:cs="Arial"/>
        </w:rPr>
        <w:t xml:space="preserve"> PA log</w:t>
      </w:r>
      <w:r>
        <w:rPr>
          <w:rFonts w:ascii="Arial" w:hAnsi="Arial" w:cs="Arial"/>
        </w:rPr>
        <w:t xml:space="preserve"> during each assessment week.  They will record everything the eat and drink, as well as any exercise they engage in, for 2 week days and 1 weekend day. Additionally, </w:t>
      </w:r>
      <w:r w:rsidR="00CB6DBC">
        <w:rPr>
          <w:rFonts w:ascii="Arial" w:hAnsi="Arial" w:cs="Arial"/>
        </w:rPr>
        <w:t>participants</w:t>
      </w:r>
      <w:r>
        <w:rPr>
          <w:rFonts w:ascii="Arial" w:hAnsi="Arial" w:cs="Arial"/>
        </w:rPr>
        <w:t xml:space="preserve"> will wear and </w:t>
      </w:r>
      <w:r w:rsidR="00503490">
        <w:rPr>
          <w:rFonts w:ascii="Arial" w:hAnsi="Arial" w:cs="Arial"/>
        </w:rPr>
        <w:t>accelerometer</w:t>
      </w:r>
      <w:r>
        <w:rPr>
          <w:rFonts w:ascii="Arial" w:hAnsi="Arial" w:cs="Arial"/>
        </w:rPr>
        <w:t xml:space="preserve"> (mounted on an armband) for the same 3 days so that we may estimate daily energy expenditure. </w:t>
      </w:r>
      <w:r w:rsidR="00CB6DBC">
        <w:rPr>
          <w:rFonts w:ascii="Arial" w:hAnsi="Arial" w:cs="Arial"/>
        </w:rPr>
        <w:t xml:space="preserve"> The 3-day food diary, PA log and accelerometer will allow us to approximate daily caloric intake and macronutrient distribution, as well as to determine whether their dietary and activity patterns have changed throughout the course of the study.</w:t>
      </w:r>
    </w:p>
    <w:p w14:paraId="66D287B6" w14:textId="77777777" w:rsidR="004D13AF" w:rsidRDefault="004D13AF">
      <w:pPr>
        <w:rPr>
          <w:rFonts w:ascii="Arial" w:hAnsi="Arial" w:cs="Arial"/>
          <w:i/>
        </w:rPr>
      </w:pPr>
    </w:p>
    <w:p w14:paraId="35AD3DD7" w14:textId="77777777" w:rsidR="004D13AF" w:rsidRDefault="004D13AF">
      <w:pPr>
        <w:rPr>
          <w:rFonts w:ascii="Arial" w:hAnsi="Arial" w:cs="Arial"/>
          <w:i/>
        </w:rPr>
      </w:pPr>
    </w:p>
    <w:p w14:paraId="5315A710" w14:textId="37E8E4BA" w:rsidR="001013D9" w:rsidRPr="006A6391" w:rsidRDefault="001013D9" w:rsidP="001013D9">
      <w:pPr>
        <w:rPr>
          <w:rFonts w:ascii="Arial" w:hAnsi="Arial" w:cs="Arial"/>
          <w:b/>
        </w:rPr>
      </w:pPr>
      <w:r>
        <w:rPr>
          <w:rFonts w:ascii="Arial" w:hAnsi="Arial" w:cs="Arial"/>
          <w:b/>
        </w:rPr>
        <w:t xml:space="preserve">8.0 </w:t>
      </w:r>
      <w:r w:rsidRPr="0084036E">
        <w:rPr>
          <w:rFonts w:ascii="Arial" w:hAnsi="Arial" w:cs="Arial"/>
          <w:b/>
        </w:rPr>
        <w:t>Risks</w:t>
      </w:r>
    </w:p>
    <w:p w14:paraId="00B6F43F" w14:textId="77777777" w:rsidR="001013D9" w:rsidRPr="006A6391" w:rsidRDefault="001013D9" w:rsidP="001013D9">
      <w:pPr>
        <w:rPr>
          <w:rFonts w:ascii="Arial" w:hAnsi="Arial" w:cs="Arial"/>
          <w:b/>
        </w:rPr>
      </w:pPr>
    </w:p>
    <w:p w14:paraId="05C4C9CA" w14:textId="77777777" w:rsidR="001013D9" w:rsidRPr="006A6391" w:rsidRDefault="001013D9" w:rsidP="001013D9">
      <w:pPr>
        <w:rPr>
          <w:rFonts w:ascii="Arial" w:hAnsi="Arial" w:cs="Arial"/>
          <w:b/>
        </w:rPr>
      </w:pPr>
      <w:r w:rsidRPr="006A6391">
        <w:rPr>
          <w:rFonts w:ascii="Arial" w:hAnsi="Arial" w:cs="Arial"/>
          <w:color w:val="000000"/>
          <w:szCs w:val="27"/>
          <w:shd w:val="clear" w:color="auto" w:fill="FFFFFF"/>
        </w:rPr>
        <w:t xml:space="preserve">The potential risks and discomforts associated with the exercise testing </w:t>
      </w:r>
      <w:r>
        <w:rPr>
          <w:rFonts w:ascii="Arial" w:hAnsi="Arial" w:cs="Arial"/>
          <w:color w:val="000000"/>
          <w:szCs w:val="27"/>
          <w:shd w:val="clear" w:color="auto" w:fill="FFFFFF"/>
        </w:rPr>
        <w:t xml:space="preserve">and training </w:t>
      </w:r>
      <w:r w:rsidRPr="006A6391">
        <w:rPr>
          <w:rFonts w:ascii="Arial" w:hAnsi="Arial" w:cs="Arial"/>
          <w:color w:val="000000"/>
          <w:szCs w:val="27"/>
          <w:shd w:val="clear" w:color="auto" w:fill="FFFFFF"/>
        </w:rPr>
        <w:t xml:space="preserve">procedures are similar to those associated with any form of strenuous physical activity. These include fatigue, fainting, abnormal blood pressure, irregular heart rhythm, and in very rare instances, heart attack, stroke or death. Every effort will be made to minimize these potential risks by </w:t>
      </w:r>
      <w:r>
        <w:rPr>
          <w:rFonts w:ascii="Arial" w:hAnsi="Arial" w:cs="Arial"/>
          <w:color w:val="000000"/>
          <w:szCs w:val="27"/>
          <w:shd w:val="clear" w:color="auto" w:fill="FFFFFF"/>
        </w:rPr>
        <w:t xml:space="preserve">ensuring all participants receive an exercise stress test prior to beginning the study, by </w:t>
      </w:r>
      <w:r w:rsidRPr="006A6391">
        <w:rPr>
          <w:rFonts w:ascii="Arial" w:hAnsi="Arial" w:cs="Arial"/>
          <w:color w:val="000000"/>
          <w:szCs w:val="27"/>
          <w:shd w:val="clear" w:color="auto" w:fill="FFFFFF"/>
        </w:rPr>
        <w:t xml:space="preserve">evaluating preliminary information related to the health and fitness levels of subjects (using the </w:t>
      </w:r>
      <w:r>
        <w:rPr>
          <w:rFonts w:ascii="Arial" w:hAnsi="Arial" w:cs="Arial"/>
          <w:color w:val="000000"/>
          <w:szCs w:val="27"/>
          <w:shd w:val="clear" w:color="auto" w:fill="FFFFFF"/>
        </w:rPr>
        <w:t>health questionnaire and PAR-</w:t>
      </w:r>
      <w:r w:rsidRPr="006A6391">
        <w:rPr>
          <w:rFonts w:ascii="Arial" w:hAnsi="Arial" w:cs="Arial"/>
          <w:color w:val="000000"/>
          <w:szCs w:val="27"/>
          <w:shd w:val="clear" w:color="auto" w:fill="FFFFFF"/>
        </w:rPr>
        <w:t>Q)</w:t>
      </w:r>
      <w:r>
        <w:rPr>
          <w:rFonts w:ascii="Arial" w:hAnsi="Arial" w:cs="Arial"/>
          <w:color w:val="000000"/>
          <w:szCs w:val="27"/>
          <w:shd w:val="clear" w:color="auto" w:fill="FFFFFF"/>
        </w:rPr>
        <w:t>,</w:t>
      </w:r>
      <w:r w:rsidRPr="006A6391">
        <w:rPr>
          <w:rFonts w:ascii="Arial" w:hAnsi="Arial" w:cs="Arial"/>
          <w:color w:val="000000"/>
          <w:szCs w:val="27"/>
          <w:shd w:val="clear" w:color="auto" w:fill="FFFFFF"/>
        </w:rPr>
        <w:t xml:space="preserve"> and by careful observations during testing</w:t>
      </w:r>
      <w:r>
        <w:rPr>
          <w:rFonts w:ascii="Arial" w:hAnsi="Arial" w:cs="Arial"/>
          <w:color w:val="000000"/>
          <w:szCs w:val="27"/>
          <w:shd w:val="clear" w:color="auto" w:fill="FFFFFF"/>
        </w:rPr>
        <w:t xml:space="preserve"> and training</w:t>
      </w:r>
      <w:r w:rsidRPr="006A6391">
        <w:rPr>
          <w:rFonts w:ascii="Arial" w:hAnsi="Arial" w:cs="Arial"/>
          <w:color w:val="000000"/>
          <w:szCs w:val="27"/>
          <w:shd w:val="clear" w:color="auto" w:fill="FFFFFF"/>
        </w:rPr>
        <w:t>. Should any acute injury occur or if further medical assistance becomes required, we shall ensure that the necessary care is provided to our volunteers.</w:t>
      </w:r>
    </w:p>
    <w:p w14:paraId="697E0700" w14:textId="77777777" w:rsidR="001013D9" w:rsidRDefault="001013D9" w:rsidP="001013D9">
      <w:pPr>
        <w:rPr>
          <w:rFonts w:ascii="Arial" w:hAnsi="Arial" w:cs="Arial"/>
          <w:b/>
        </w:rPr>
      </w:pPr>
    </w:p>
    <w:p w14:paraId="22DF6E51" w14:textId="77777777" w:rsidR="001013D9" w:rsidRDefault="001013D9" w:rsidP="001013D9">
      <w:pPr>
        <w:rPr>
          <w:rFonts w:ascii="Arial" w:hAnsi="Arial" w:cs="Arial"/>
        </w:rPr>
      </w:pPr>
      <w:r>
        <w:rPr>
          <w:rFonts w:ascii="Arial" w:hAnsi="Arial" w:cs="Arial"/>
          <w:b/>
        </w:rPr>
        <w:tab/>
      </w:r>
      <w:r>
        <w:rPr>
          <w:rFonts w:ascii="Arial" w:hAnsi="Arial" w:cs="Arial"/>
        </w:rPr>
        <w:t xml:space="preserve">There is a risk of infection, bruising and soreness any time the skin is breached, as with muscle biopsies and blood sampling.  To minimize risk and discomfort to our participants, all biopsies will be performed by Tim Snijders, Ph.D., who has training and experience with this procedure.  All blood draws will be conducted by trained members of the research team, and all equipment will be sterile.  Participants will be instructed on the proper care of their biopsy blood draw sites. </w:t>
      </w:r>
    </w:p>
    <w:p w14:paraId="7097CF72" w14:textId="77777777" w:rsidR="001013D9" w:rsidRDefault="001013D9" w:rsidP="001013D9">
      <w:pPr>
        <w:rPr>
          <w:rFonts w:ascii="Arial" w:hAnsi="Arial" w:cs="Arial"/>
        </w:rPr>
      </w:pPr>
    </w:p>
    <w:p w14:paraId="3BE9EDC1" w14:textId="0EAE549C" w:rsidR="0084036E" w:rsidRPr="00E14F5B" w:rsidRDefault="001013D9">
      <w:pPr>
        <w:rPr>
          <w:rFonts w:ascii="Arial" w:hAnsi="Arial" w:cs="Arial"/>
          <w:b/>
          <w:i/>
        </w:rPr>
      </w:pPr>
      <w:r>
        <w:rPr>
          <w:rFonts w:ascii="Arial" w:hAnsi="Arial" w:cs="Arial"/>
        </w:rPr>
        <w:t>The risk associated with DXA and D</w:t>
      </w:r>
      <w:r w:rsidRPr="009F0E28">
        <w:rPr>
          <w:rFonts w:ascii="Arial" w:hAnsi="Arial" w:cs="Arial"/>
          <w:vertAlign w:val="subscript"/>
        </w:rPr>
        <w:t>2</w:t>
      </w:r>
      <w:r>
        <w:rPr>
          <w:rFonts w:ascii="Arial" w:hAnsi="Arial" w:cs="Arial"/>
        </w:rPr>
        <w:t>O is minor.  DXA involves the use of whole-body x-ray, however the dose of radiation is less than one would receive when taking a transatlantic flight.  Nausea and vertigo have been reported as side-effects of D</w:t>
      </w:r>
      <w:r w:rsidRPr="009F0E28">
        <w:rPr>
          <w:rFonts w:ascii="Arial" w:hAnsi="Arial" w:cs="Arial"/>
          <w:vertAlign w:val="subscript"/>
        </w:rPr>
        <w:t>2</w:t>
      </w:r>
      <w:r>
        <w:rPr>
          <w:rFonts w:ascii="Arial" w:hAnsi="Arial" w:cs="Arial"/>
        </w:rPr>
        <w:t>O consumption.  However, the dose used in this study is small and unlikely to cause any symptoms.</w:t>
      </w:r>
    </w:p>
    <w:p w14:paraId="47C05B01" w14:textId="77777777" w:rsidR="001013D9" w:rsidRDefault="001013D9">
      <w:pPr>
        <w:rPr>
          <w:rFonts w:ascii="Arial" w:hAnsi="Arial" w:cs="Arial"/>
          <w:b/>
        </w:rPr>
      </w:pPr>
    </w:p>
    <w:p w14:paraId="522A2A16" w14:textId="77777777" w:rsidR="004D13AF" w:rsidRPr="0084036E" w:rsidRDefault="004D13AF">
      <w:pPr>
        <w:rPr>
          <w:rFonts w:ascii="Arial" w:hAnsi="Arial" w:cs="Arial"/>
          <w:b/>
        </w:rPr>
      </w:pPr>
    </w:p>
    <w:p w14:paraId="1852D60A" w14:textId="4FA59FD9" w:rsidR="0084036E" w:rsidRDefault="00C54165">
      <w:pPr>
        <w:rPr>
          <w:rFonts w:ascii="Arial" w:hAnsi="Arial" w:cs="Arial"/>
          <w:b/>
        </w:rPr>
      </w:pPr>
      <w:r>
        <w:rPr>
          <w:rFonts w:ascii="Arial" w:hAnsi="Arial" w:cs="Arial"/>
          <w:b/>
        </w:rPr>
        <w:t xml:space="preserve">9.0 </w:t>
      </w:r>
      <w:r w:rsidR="0084036E" w:rsidRPr="0084036E">
        <w:rPr>
          <w:rFonts w:ascii="Arial" w:hAnsi="Arial" w:cs="Arial"/>
          <w:b/>
        </w:rPr>
        <w:t>Data analysis</w:t>
      </w:r>
    </w:p>
    <w:p w14:paraId="62108BDB" w14:textId="77777777" w:rsidR="004A182E" w:rsidRDefault="004A182E">
      <w:pPr>
        <w:rPr>
          <w:rFonts w:ascii="Arial" w:hAnsi="Arial" w:cs="Arial"/>
          <w:b/>
        </w:rPr>
      </w:pPr>
    </w:p>
    <w:p w14:paraId="3CE9F7B4" w14:textId="50F0A662" w:rsidR="0084036E" w:rsidRPr="00E14F5B" w:rsidRDefault="004A182E">
      <w:pPr>
        <w:rPr>
          <w:rFonts w:ascii="Arial" w:hAnsi="Arial" w:cs="Arial"/>
        </w:rPr>
      </w:pPr>
      <w:r>
        <w:rPr>
          <w:rFonts w:ascii="Arial" w:hAnsi="Arial" w:cs="Arial"/>
        </w:rPr>
        <w:t>Data will be analyzed using a 2-w</w:t>
      </w:r>
      <w:r w:rsidR="00503490">
        <w:rPr>
          <w:rFonts w:ascii="Arial" w:hAnsi="Arial" w:cs="Arial"/>
        </w:rPr>
        <w:t xml:space="preserve">ay </w:t>
      </w:r>
      <w:r w:rsidR="006C64EB">
        <w:rPr>
          <w:rFonts w:ascii="Arial" w:hAnsi="Arial" w:cs="Arial"/>
        </w:rPr>
        <w:t>analysis of variance (</w:t>
      </w:r>
      <w:r w:rsidR="00503490">
        <w:rPr>
          <w:rFonts w:ascii="Arial" w:hAnsi="Arial" w:cs="Arial"/>
        </w:rPr>
        <w:t>ANOVA</w:t>
      </w:r>
      <w:r w:rsidR="006C64EB">
        <w:rPr>
          <w:rFonts w:ascii="Arial" w:hAnsi="Arial" w:cs="Arial"/>
        </w:rPr>
        <w:t>)</w:t>
      </w:r>
      <w:r w:rsidR="00503490">
        <w:rPr>
          <w:rFonts w:ascii="Arial" w:hAnsi="Arial" w:cs="Arial"/>
        </w:rPr>
        <w:t xml:space="preserve"> with between (SUPP</w:t>
      </w:r>
      <w:r>
        <w:rPr>
          <w:rFonts w:ascii="Arial" w:hAnsi="Arial" w:cs="Arial"/>
        </w:rPr>
        <w:t xml:space="preserve">, PLB) and within (time) group comparisons.  Tukey’s HSD </w:t>
      </w:r>
      <w:r w:rsidR="003F69DC">
        <w:rPr>
          <w:rFonts w:ascii="Arial" w:hAnsi="Arial" w:cs="Arial"/>
        </w:rPr>
        <w:t xml:space="preserve">post hoc testing </w:t>
      </w:r>
      <w:r>
        <w:rPr>
          <w:rFonts w:ascii="Arial" w:hAnsi="Arial" w:cs="Arial"/>
        </w:rPr>
        <w:t xml:space="preserve">will be used to </w:t>
      </w:r>
      <w:r w:rsidR="003F69DC">
        <w:rPr>
          <w:rFonts w:ascii="Arial" w:hAnsi="Arial" w:cs="Arial"/>
        </w:rPr>
        <w:t xml:space="preserve">assess differences between the means when interactions are detected.  Statistical significance will be accepted at </w:t>
      </w:r>
      <w:r w:rsidR="006172D0">
        <w:rPr>
          <w:rFonts w:ascii="Arial" w:hAnsi="Arial" w:cs="Arial"/>
        </w:rPr>
        <w:t>α</w:t>
      </w:r>
      <w:r w:rsidR="003F69DC">
        <w:rPr>
          <w:rFonts w:ascii="Arial" w:hAnsi="Arial" w:cs="Arial"/>
        </w:rPr>
        <w:t>&lt;0.05.</w:t>
      </w:r>
    </w:p>
    <w:p w14:paraId="2C5930AC" w14:textId="77777777" w:rsidR="00307452" w:rsidRDefault="00307452">
      <w:pPr>
        <w:rPr>
          <w:rFonts w:ascii="Arial" w:hAnsi="Arial" w:cs="Arial"/>
          <w:b/>
        </w:rPr>
      </w:pPr>
    </w:p>
    <w:p w14:paraId="369D64AF" w14:textId="77777777" w:rsidR="004D13AF" w:rsidRPr="0084036E" w:rsidRDefault="004D13AF">
      <w:pPr>
        <w:rPr>
          <w:rFonts w:ascii="Arial" w:hAnsi="Arial" w:cs="Arial"/>
          <w:b/>
        </w:rPr>
      </w:pPr>
    </w:p>
    <w:p w14:paraId="76D08576" w14:textId="1FF233E2" w:rsidR="0084036E" w:rsidRPr="0084036E" w:rsidRDefault="00C54165">
      <w:pPr>
        <w:rPr>
          <w:rFonts w:ascii="Arial" w:hAnsi="Arial" w:cs="Arial"/>
        </w:rPr>
      </w:pPr>
      <w:r>
        <w:rPr>
          <w:rFonts w:ascii="Arial" w:hAnsi="Arial" w:cs="Arial"/>
          <w:b/>
        </w:rPr>
        <w:t xml:space="preserve">10.0 </w:t>
      </w:r>
      <w:r w:rsidR="0084036E" w:rsidRPr="0084036E">
        <w:rPr>
          <w:rFonts w:ascii="Arial" w:hAnsi="Arial" w:cs="Arial"/>
          <w:b/>
        </w:rPr>
        <w:t>Recruitment</w:t>
      </w:r>
    </w:p>
    <w:p w14:paraId="389CEE3D" w14:textId="77777777" w:rsidR="0084036E" w:rsidRPr="0084036E" w:rsidRDefault="0084036E">
      <w:pPr>
        <w:rPr>
          <w:rFonts w:ascii="Arial" w:hAnsi="Arial" w:cs="Arial"/>
        </w:rPr>
      </w:pPr>
    </w:p>
    <w:p w14:paraId="776C6310" w14:textId="4193B2DA" w:rsidR="0084036E" w:rsidRPr="0084036E" w:rsidRDefault="0084036E" w:rsidP="0084036E">
      <w:pPr>
        <w:pStyle w:val="NormalWeb"/>
        <w:spacing w:before="2" w:after="2"/>
        <w:ind w:firstLine="720"/>
        <w:rPr>
          <w:rFonts w:ascii="Arial" w:hAnsi="Arial" w:cs="Arial"/>
          <w:sz w:val="24"/>
        </w:rPr>
      </w:pPr>
      <w:r w:rsidRPr="0084036E">
        <w:rPr>
          <w:rFonts w:ascii="Arial" w:hAnsi="Arial" w:cs="Arial"/>
          <w:sz w:val="24"/>
        </w:rPr>
        <w:t>Participants will be recruited from the Hamilton and surrounding area through the posting of study advertisement posters in newspapers and on the McMaster Campus (</w:t>
      </w:r>
      <w:r w:rsidR="00E14F5B">
        <w:rPr>
          <w:rFonts w:ascii="Arial" w:hAnsi="Arial" w:cs="Arial"/>
          <w:sz w:val="24"/>
        </w:rPr>
        <w:t>see Appendix 4</w:t>
      </w:r>
      <w:r w:rsidRPr="0084036E">
        <w:rPr>
          <w:rFonts w:ascii="Arial" w:hAnsi="Arial" w:cs="Arial"/>
          <w:sz w:val="24"/>
        </w:rPr>
        <w:t>). It is anticipated that all subjects will be unknown to the investigators. All subjects will review the consent form prior to receiving a signed copy. Participants will be encouraged to contact any of the investigators if they have any questions or concerns about the study. A copy of the signed consent form will also be added to the participants’ data file.</w:t>
      </w:r>
    </w:p>
    <w:p w14:paraId="142152E7" w14:textId="77777777" w:rsidR="0084036E" w:rsidRPr="0084036E" w:rsidRDefault="0084036E">
      <w:pPr>
        <w:rPr>
          <w:rFonts w:ascii="Arial" w:hAnsi="Arial" w:cs="Arial"/>
        </w:rPr>
      </w:pPr>
    </w:p>
    <w:p w14:paraId="5D762595" w14:textId="77777777" w:rsidR="0084036E" w:rsidRPr="0084036E" w:rsidRDefault="0084036E">
      <w:pPr>
        <w:rPr>
          <w:rFonts w:ascii="Arial" w:hAnsi="Arial" w:cs="Arial"/>
        </w:rPr>
      </w:pPr>
    </w:p>
    <w:p w14:paraId="23B417F5" w14:textId="77777777" w:rsidR="001013D9" w:rsidRDefault="001013D9">
      <w:pPr>
        <w:rPr>
          <w:rFonts w:ascii="Arial" w:hAnsi="Arial" w:cs="Arial"/>
          <w:b/>
        </w:rPr>
        <w:sectPr w:rsidR="001013D9" w:rsidSect="004D13AF">
          <w:pgSz w:w="12240" w:h="15840"/>
          <w:pgMar w:top="1440" w:right="1298" w:bottom="1440" w:left="1298" w:header="708" w:footer="708" w:gutter="0"/>
          <w:cols w:space="708"/>
          <w:docGrid w:linePitch="360"/>
        </w:sectPr>
      </w:pPr>
    </w:p>
    <w:p w14:paraId="5FCBA18F" w14:textId="31B84925" w:rsidR="00046A7F" w:rsidRPr="00F34EC2" w:rsidRDefault="00C54165">
      <w:pPr>
        <w:rPr>
          <w:rFonts w:ascii="Arial" w:hAnsi="Arial" w:cs="Arial"/>
          <w:b/>
        </w:rPr>
      </w:pPr>
      <w:r>
        <w:rPr>
          <w:rFonts w:ascii="Arial" w:hAnsi="Arial" w:cs="Arial"/>
          <w:b/>
        </w:rPr>
        <w:lastRenderedPageBreak/>
        <w:t xml:space="preserve">11.0 </w:t>
      </w:r>
      <w:r w:rsidR="0084036E" w:rsidRPr="0084036E">
        <w:rPr>
          <w:rFonts w:ascii="Arial" w:hAnsi="Arial" w:cs="Arial"/>
          <w:b/>
        </w:rPr>
        <w:t>References</w:t>
      </w:r>
    </w:p>
    <w:p w14:paraId="4F205C1B" w14:textId="77777777" w:rsidR="00F34EC2" w:rsidRDefault="00F34EC2">
      <w:pPr>
        <w:rPr>
          <w:rFonts w:ascii="Arial" w:hAnsi="Arial" w:cs="Arial"/>
        </w:rPr>
      </w:pPr>
    </w:p>
    <w:p w14:paraId="02450FD0" w14:textId="77777777" w:rsidR="00046A7F" w:rsidRDefault="000C750B"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rPr>
        <w:fldChar w:fldCharType="begin"/>
      </w:r>
      <w:r>
        <w:rPr>
          <w:rFonts w:ascii="Arial" w:hAnsi="Arial" w:cs="Arial"/>
        </w:rPr>
        <w:instrText xml:space="preserve"> ADDIN PAPERS2_CITATIONS &lt;papers2_bibliography/&gt;</w:instrText>
      </w:r>
      <w:r>
        <w:rPr>
          <w:rFonts w:ascii="Arial" w:hAnsi="Arial" w:cs="Arial"/>
        </w:rPr>
        <w:fldChar w:fldCharType="separate"/>
      </w:r>
      <w:r w:rsidR="00046A7F">
        <w:rPr>
          <w:rFonts w:ascii="Arial" w:hAnsi="Arial" w:cs="Arial"/>
          <w:lang w:val="en-US"/>
        </w:rPr>
        <w:t>1.</w:t>
      </w:r>
      <w:r w:rsidR="00046A7F">
        <w:rPr>
          <w:rFonts w:ascii="Arial" w:hAnsi="Arial" w:cs="Arial"/>
          <w:lang w:val="en-US"/>
        </w:rPr>
        <w:tab/>
        <w:t xml:space="preserve">Milan, A. Age and sex structure: Canada, provinces and territories, 2010. </w:t>
      </w:r>
      <w:r w:rsidR="00046A7F">
        <w:rPr>
          <w:rFonts w:ascii="Arial" w:hAnsi="Arial" w:cs="Arial"/>
          <w:i/>
          <w:iCs/>
          <w:lang w:val="en-US"/>
        </w:rPr>
        <w:t>Statistics Canada</w:t>
      </w:r>
      <w:r w:rsidR="00046A7F">
        <w:rPr>
          <w:rFonts w:ascii="Arial" w:hAnsi="Arial" w:cs="Arial"/>
          <w:lang w:val="en-US"/>
        </w:rPr>
        <w:t xml:space="preserve"> 1–9 (2011).</w:t>
      </w:r>
    </w:p>
    <w:p w14:paraId="2E7C4B12"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2.</w:t>
      </w:r>
      <w:r>
        <w:rPr>
          <w:rFonts w:ascii="Arial" w:hAnsi="Arial" w:cs="Arial"/>
          <w:lang w:val="en-US"/>
        </w:rPr>
        <w:tab/>
        <w:t xml:space="preserve">Yu, R., Leung, J. &amp; Woo, J. Incremental predictive value of sarcopenia for incident fracture in an elderly Chinese cohort: results from the osteoporotic fractures in men (MrOs) study. </w:t>
      </w:r>
      <w:r>
        <w:rPr>
          <w:rFonts w:ascii="Arial" w:hAnsi="Arial" w:cs="Arial"/>
          <w:i/>
          <w:iCs/>
          <w:lang w:val="en-US"/>
        </w:rPr>
        <w:t>J Am Med Dir Assoc</w:t>
      </w:r>
      <w:r>
        <w:rPr>
          <w:rFonts w:ascii="Arial" w:hAnsi="Arial" w:cs="Arial"/>
          <w:lang w:val="en-US"/>
        </w:rPr>
        <w:t xml:space="preserve"> </w:t>
      </w:r>
      <w:r>
        <w:rPr>
          <w:rFonts w:ascii="Arial" w:hAnsi="Arial" w:cs="Arial"/>
          <w:b/>
          <w:bCs/>
          <w:lang w:val="en-US"/>
        </w:rPr>
        <w:t>15,</w:t>
      </w:r>
      <w:r>
        <w:rPr>
          <w:rFonts w:ascii="Arial" w:hAnsi="Arial" w:cs="Arial"/>
          <w:lang w:val="en-US"/>
        </w:rPr>
        <w:t xml:space="preserve"> 551–558 (2014).</w:t>
      </w:r>
    </w:p>
    <w:p w14:paraId="7158C755"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3.</w:t>
      </w:r>
      <w:r>
        <w:rPr>
          <w:rFonts w:ascii="Arial" w:hAnsi="Arial" w:cs="Arial"/>
          <w:lang w:val="en-US"/>
        </w:rPr>
        <w:tab/>
        <w:t xml:space="preserve">Volpi, E., Sheffield-Moore, M., Rasmussen, B. B. &amp; Wolfe, R. R. Basal muscle amino acid kinetics and protein synthesis in healthy young and older men. </w:t>
      </w:r>
      <w:r>
        <w:rPr>
          <w:rFonts w:ascii="Arial" w:hAnsi="Arial" w:cs="Arial"/>
          <w:i/>
          <w:iCs/>
          <w:lang w:val="en-US"/>
        </w:rPr>
        <w:t>JAMA</w:t>
      </w:r>
      <w:r>
        <w:rPr>
          <w:rFonts w:ascii="Arial" w:hAnsi="Arial" w:cs="Arial"/>
          <w:lang w:val="en-US"/>
        </w:rPr>
        <w:t xml:space="preserve"> </w:t>
      </w:r>
      <w:r>
        <w:rPr>
          <w:rFonts w:ascii="Arial" w:hAnsi="Arial" w:cs="Arial"/>
          <w:b/>
          <w:bCs/>
          <w:lang w:val="en-US"/>
        </w:rPr>
        <w:t>286,</w:t>
      </w:r>
      <w:r>
        <w:rPr>
          <w:rFonts w:ascii="Arial" w:hAnsi="Arial" w:cs="Arial"/>
          <w:lang w:val="en-US"/>
        </w:rPr>
        <w:t xml:space="preserve"> 1206–1212 (2001).</w:t>
      </w:r>
    </w:p>
    <w:p w14:paraId="75E3F7E5"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4.</w:t>
      </w:r>
      <w:r>
        <w:rPr>
          <w:rFonts w:ascii="Arial" w:hAnsi="Arial" w:cs="Arial"/>
          <w:lang w:val="en-US"/>
        </w:rPr>
        <w:tab/>
        <w:t xml:space="preserve">Yang, Y. </w:t>
      </w:r>
      <w:r>
        <w:rPr>
          <w:rFonts w:ascii="Arial" w:hAnsi="Arial" w:cs="Arial"/>
          <w:i/>
          <w:iCs/>
          <w:lang w:val="en-US"/>
        </w:rPr>
        <w:t>et al.</w:t>
      </w:r>
      <w:r>
        <w:rPr>
          <w:rFonts w:ascii="Arial" w:hAnsi="Arial" w:cs="Arial"/>
          <w:lang w:val="en-US"/>
        </w:rPr>
        <w:t xml:space="preserve"> Resistance exercise enhances myofibrillar protein synthesis with graded intakes of whey protein in older men. </w:t>
      </w:r>
      <w:r>
        <w:rPr>
          <w:rFonts w:ascii="Arial" w:hAnsi="Arial" w:cs="Arial"/>
          <w:i/>
          <w:iCs/>
          <w:lang w:val="en-US"/>
        </w:rPr>
        <w:t>Br J Nutr</w:t>
      </w:r>
      <w:r>
        <w:rPr>
          <w:rFonts w:ascii="Arial" w:hAnsi="Arial" w:cs="Arial"/>
          <w:lang w:val="en-US"/>
        </w:rPr>
        <w:t xml:space="preserve"> </w:t>
      </w:r>
      <w:r>
        <w:rPr>
          <w:rFonts w:ascii="Arial" w:hAnsi="Arial" w:cs="Arial"/>
          <w:b/>
          <w:bCs/>
          <w:lang w:val="en-US"/>
        </w:rPr>
        <w:t>108,</w:t>
      </w:r>
      <w:r>
        <w:rPr>
          <w:rFonts w:ascii="Arial" w:hAnsi="Arial" w:cs="Arial"/>
          <w:lang w:val="en-US"/>
        </w:rPr>
        <w:t xml:space="preserve"> 1780–1788 (2012).</w:t>
      </w:r>
    </w:p>
    <w:p w14:paraId="45A9FB4F"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5.</w:t>
      </w:r>
      <w:r>
        <w:rPr>
          <w:rFonts w:ascii="Arial" w:hAnsi="Arial" w:cs="Arial"/>
          <w:lang w:val="en-US"/>
        </w:rPr>
        <w:tab/>
        <w:t xml:space="preserve">Chale, A. </w:t>
      </w:r>
      <w:r>
        <w:rPr>
          <w:rFonts w:ascii="Arial" w:hAnsi="Arial" w:cs="Arial"/>
          <w:i/>
          <w:iCs/>
          <w:lang w:val="en-US"/>
        </w:rPr>
        <w:t>et al.</w:t>
      </w:r>
      <w:r>
        <w:rPr>
          <w:rFonts w:ascii="Arial" w:hAnsi="Arial" w:cs="Arial"/>
          <w:lang w:val="en-US"/>
        </w:rPr>
        <w:t xml:space="preserve"> Efficacy of Whey Protein Supplementation on Resistance Exercise-Induced Changes in Lean Mass, Muscle Strength, and Physical Function in Mobility-Limited Older Adults. </w:t>
      </w:r>
      <w:r>
        <w:rPr>
          <w:rFonts w:ascii="Arial" w:hAnsi="Arial" w:cs="Arial"/>
          <w:i/>
          <w:iCs/>
          <w:lang w:val="en-US"/>
        </w:rPr>
        <w:t>J. Gerontol. A Biol. Sci. Med. Sci.</w:t>
      </w:r>
      <w:r>
        <w:rPr>
          <w:rFonts w:ascii="Arial" w:hAnsi="Arial" w:cs="Arial"/>
          <w:lang w:val="en-US"/>
        </w:rPr>
        <w:t xml:space="preserve"> </w:t>
      </w:r>
      <w:r>
        <w:rPr>
          <w:rFonts w:ascii="Arial" w:hAnsi="Arial" w:cs="Arial"/>
          <w:b/>
          <w:bCs/>
          <w:lang w:val="en-US"/>
        </w:rPr>
        <w:t>68,</w:t>
      </w:r>
      <w:r>
        <w:rPr>
          <w:rFonts w:ascii="Arial" w:hAnsi="Arial" w:cs="Arial"/>
          <w:lang w:val="en-US"/>
        </w:rPr>
        <w:t xml:space="preserve"> 682–690 (2013).</w:t>
      </w:r>
    </w:p>
    <w:p w14:paraId="251AEDED"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6.</w:t>
      </w:r>
      <w:r>
        <w:rPr>
          <w:rFonts w:ascii="Arial" w:hAnsi="Arial" w:cs="Arial"/>
          <w:lang w:val="en-US"/>
        </w:rPr>
        <w:tab/>
        <w:t xml:space="preserve">DEVRIES, M. C. &amp; Phillips, S. M. Creatine Supplementation during Resistance Training in Older Adults—A Meta-analysis. </w:t>
      </w:r>
      <w:r>
        <w:rPr>
          <w:rFonts w:ascii="Arial" w:hAnsi="Arial" w:cs="Arial"/>
          <w:i/>
          <w:iCs/>
          <w:lang w:val="en-US"/>
        </w:rPr>
        <w:t>Medicine &amp; Science in Sports &amp; Exercise</w:t>
      </w:r>
      <w:r>
        <w:rPr>
          <w:rFonts w:ascii="Arial" w:hAnsi="Arial" w:cs="Arial"/>
          <w:lang w:val="en-US"/>
        </w:rPr>
        <w:t xml:space="preserve"> </w:t>
      </w:r>
      <w:r>
        <w:rPr>
          <w:rFonts w:ascii="Arial" w:hAnsi="Arial" w:cs="Arial"/>
          <w:b/>
          <w:bCs/>
          <w:lang w:val="en-US"/>
        </w:rPr>
        <w:t>46,</w:t>
      </w:r>
      <w:r>
        <w:rPr>
          <w:rFonts w:ascii="Arial" w:hAnsi="Arial" w:cs="Arial"/>
          <w:lang w:val="en-US"/>
        </w:rPr>
        <w:t xml:space="preserve"> 1194–1203 (2014).</w:t>
      </w:r>
    </w:p>
    <w:p w14:paraId="152669FA"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7.</w:t>
      </w:r>
      <w:r>
        <w:rPr>
          <w:rFonts w:ascii="Arial" w:hAnsi="Arial" w:cs="Arial"/>
          <w:lang w:val="en-US"/>
        </w:rPr>
        <w:tab/>
        <w:t xml:space="preserve">Hidalgo, J. L.-T. &amp; Group, A. Prevention of falls and fractures in old peopleby administration of calcium and vitamin D. </w:t>
      </w:r>
      <w:r>
        <w:rPr>
          <w:rFonts w:ascii="Arial" w:hAnsi="Arial" w:cs="Arial"/>
          <w:i/>
          <w:iCs/>
          <w:lang w:val="en-US"/>
        </w:rPr>
        <w:t>BMC Public Health</w:t>
      </w:r>
      <w:r>
        <w:rPr>
          <w:rFonts w:ascii="Arial" w:hAnsi="Arial" w:cs="Arial"/>
          <w:lang w:val="en-US"/>
        </w:rPr>
        <w:t xml:space="preserve"> </w:t>
      </w:r>
      <w:r>
        <w:rPr>
          <w:rFonts w:ascii="Arial" w:hAnsi="Arial" w:cs="Arial"/>
          <w:b/>
          <w:bCs/>
          <w:lang w:val="en-US"/>
        </w:rPr>
        <w:t>11,</w:t>
      </w:r>
      <w:r>
        <w:rPr>
          <w:rFonts w:ascii="Arial" w:hAnsi="Arial" w:cs="Arial"/>
          <w:lang w:val="en-US"/>
        </w:rPr>
        <w:t xml:space="preserve"> 910 (2011).</w:t>
      </w:r>
    </w:p>
    <w:p w14:paraId="7DBC5D3B"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8.</w:t>
      </w:r>
      <w:r>
        <w:rPr>
          <w:rFonts w:ascii="Arial" w:hAnsi="Arial" w:cs="Arial"/>
          <w:lang w:val="en-US"/>
        </w:rPr>
        <w:tab/>
        <w:t xml:space="preserve">Rizzoli, R. </w:t>
      </w:r>
      <w:r>
        <w:rPr>
          <w:rFonts w:ascii="Arial" w:hAnsi="Arial" w:cs="Arial"/>
          <w:i/>
          <w:iCs/>
          <w:lang w:val="en-US"/>
        </w:rPr>
        <w:t>et al.</w:t>
      </w:r>
      <w:r>
        <w:rPr>
          <w:rFonts w:ascii="Arial" w:hAnsi="Arial" w:cs="Arial"/>
          <w:lang w:val="en-US"/>
        </w:rPr>
        <w:t xml:space="preserve"> ARTICLE IN PRESS. </w:t>
      </w:r>
      <w:r>
        <w:rPr>
          <w:rFonts w:ascii="Arial" w:hAnsi="Arial" w:cs="Arial"/>
          <w:i/>
          <w:iCs/>
          <w:lang w:val="en-US"/>
        </w:rPr>
        <w:t>Maturitas</w:t>
      </w:r>
      <w:r>
        <w:rPr>
          <w:rFonts w:ascii="Arial" w:hAnsi="Arial" w:cs="Arial"/>
          <w:lang w:val="en-US"/>
        </w:rPr>
        <w:t xml:space="preserve"> 1–11 (2014). doi:10.1016/j.maturitas.2014.07.005</w:t>
      </w:r>
    </w:p>
    <w:p w14:paraId="3E51903A"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9.</w:t>
      </w:r>
      <w:r>
        <w:rPr>
          <w:rFonts w:ascii="Arial" w:hAnsi="Arial" w:cs="Arial"/>
          <w:lang w:val="en-US"/>
        </w:rPr>
        <w:tab/>
        <w:t xml:space="preserve">Smith, G. I. </w:t>
      </w:r>
      <w:r>
        <w:rPr>
          <w:rFonts w:ascii="Arial" w:hAnsi="Arial" w:cs="Arial"/>
          <w:i/>
          <w:iCs/>
          <w:lang w:val="en-US"/>
        </w:rPr>
        <w:t>et al.</w:t>
      </w:r>
      <w:r>
        <w:rPr>
          <w:rFonts w:ascii="Arial" w:hAnsi="Arial" w:cs="Arial"/>
          <w:lang w:val="en-US"/>
        </w:rPr>
        <w:t xml:space="preserve"> Dietary omega-3 fatty acid supplementation increases the rate of muscle protein synthesis in older adults: a randomized controlled trial. </w:t>
      </w:r>
      <w:r>
        <w:rPr>
          <w:rFonts w:ascii="Arial" w:hAnsi="Arial" w:cs="Arial"/>
          <w:i/>
          <w:iCs/>
          <w:lang w:val="en-US"/>
        </w:rPr>
        <w:t>American Journal of Clinical Nutrition</w:t>
      </w:r>
      <w:r>
        <w:rPr>
          <w:rFonts w:ascii="Arial" w:hAnsi="Arial" w:cs="Arial"/>
          <w:lang w:val="en-US"/>
        </w:rPr>
        <w:t xml:space="preserve"> </w:t>
      </w:r>
      <w:r>
        <w:rPr>
          <w:rFonts w:ascii="Arial" w:hAnsi="Arial" w:cs="Arial"/>
          <w:b/>
          <w:bCs/>
          <w:lang w:val="en-US"/>
        </w:rPr>
        <w:t>93,</w:t>
      </w:r>
      <w:r>
        <w:rPr>
          <w:rFonts w:ascii="Arial" w:hAnsi="Arial" w:cs="Arial"/>
          <w:lang w:val="en-US"/>
        </w:rPr>
        <w:t xml:space="preserve"> 402–412 (2011).</w:t>
      </w:r>
    </w:p>
    <w:p w14:paraId="5A16DB35"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10.</w:t>
      </w:r>
      <w:r>
        <w:rPr>
          <w:rFonts w:ascii="Arial" w:hAnsi="Arial" w:cs="Arial"/>
          <w:lang w:val="en-US"/>
        </w:rPr>
        <w:tab/>
        <w:t xml:space="preserve">Nasreddine, Z. S. </w:t>
      </w:r>
      <w:r>
        <w:rPr>
          <w:rFonts w:ascii="Arial" w:hAnsi="Arial" w:cs="Arial"/>
          <w:i/>
          <w:iCs/>
          <w:lang w:val="en-US"/>
        </w:rPr>
        <w:t>et al.</w:t>
      </w:r>
      <w:r>
        <w:rPr>
          <w:rFonts w:ascii="Arial" w:hAnsi="Arial" w:cs="Arial"/>
          <w:lang w:val="en-US"/>
        </w:rPr>
        <w:t xml:space="preserve"> The Montreal Cognitive Assessment, MoCA: a brief screening tool for mild cognitive impairment. </w:t>
      </w:r>
      <w:r>
        <w:rPr>
          <w:rFonts w:ascii="Arial" w:hAnsi="Arial" w:cs="Arial"/>
          <w:i/>
          <w:iCs/>
          <w:lang w:val="en-US"/>
        </w:rPr>
        <w:t>Journal of the American Geriatrics Society</w:t>
      </w:r>
      <w:r>
        <w:rPr>
          <w:rFonts w:ascii="Arial" w:hAnsi="Arial" w:cs="Arial"/>
          <w:lang w:val="en-US"/>
        </w:rPr>
        <w:t xml:space="preserve"> </w:t>
      </w:r>
      <w:r>
        <w:rPr>
          <w:rFonts w:ascii="Arial" w:hAnsi="Arial" w:cs="Arial"/>
          <w:b/>
          <w:bCs/>
          <w:lang w:val="en-US"/>
        </w:rPr>
        <w:t>53,</w:t>
      </w:r>
      <w:r>
        <w:rPr>
          <w:rFonts w:ascii="Arial" w:hAnsi="Arial" w:cs="Arial"/>
          <w:lang w:val="en-US"/>
        </w:rPr>
        <w:t xml:space="preserve"> 695–699 (2005).</w:t>
      </w:r>
    </w:p>
    <w:p w14:paraId="39E46DCD"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11.</w:t>
      </w:r>
      <w:r>
        <w:rPr>
          <w:rFonts w:ascii="Arial" w:hAnsi="Arial" w:cs="Arial"/>
          <w:lang w:val="en-US"/>
        </w:rPr>
        <w:tab/>
        <w:t xml:space="preserve">Nelson, H. E. </w:t>
      </w:r>
      <w:r>
        <w:rPr>
          <w:rFonts w:ascii="Arial" w:hAnsi="Arial" w:cs="Arial"/>
          <w:i/>
          <w:iCs/>
          <w:lang w:val="en-US"/>
        </w:rPr>
        <w:t>The National Adult Reading Test (NART): Test Manual</w:t>
      </w:r>
      <w:r>
        <w:rPr>
          <w:rFonts w:ascii="Arial" w:hAnsi="Arial" w:cs="Arial"/>
          <w:lang w:val="en-US"/>
        </w:rPr>
        <w:t>. (NFER-Nelson, 1982).</w:t>
      </w:r>
    </w:p>
    <w:p w14:paraId="0B551A62"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12.</w:t>
      </w:r>
      <w:r>
        <w:rPr>
          <w:rFonts w:ascii="Arial" w:hAnsi="Arial" w:cs="Arial"/>
          <w:lang w:val="en-US"/>
        </w:rPr>
        <w:tab/>
        <w:t xml:space="preserve">Borod, J. C., Goodglass, H. &amp; Kaplan, E. Normative data on the Boston Diagnostic Aphasia Examination, parietal lobe battery, and the Boston Naming Test. </w:t>
      </w:r>
      <w:r>
        <w:rPr>
          <w:rFonts w:ascii="Arial" w:hAnsi="Arial" w:cs="Arial"/>
          <w:i/>
          <w:iCs/>
          <w:lang w:val="en-US"/>
        </w:rPr>
        <w:t>Journal of Clinical and Experimental Neuropsychology</w:t>
      </w:r>
      <w:r>
        <w:rPr>
          <w:rFonts w:ascii="Arial" w:hAnsi="Arial" w:cs="Arial"/>
          <w:lang w:val="en-US"/>
        </w:rPr>
        <w:t xml:space="preserve"> </w:t>
      </w:r>
      <w:r>
        <w:rPr>
          <w:rFonts w:ascii="Arial" w:hAnsi="Arial" w:cs="Arial"/>
          <w:b/>
          <w:bCs/>
          <w:lang w:val="en-US"/>
        </w:rPr>
        <w:t>2,</w:t>
      </w:r>
      <w:r>
        <w:rPr>
          <w:rFonts w:ascii="Arial" w:hAnsi="Arial" w:cs="Arial"/>
          <w:lang w:val="en-US"/>
        </w:rPr>
        <w:t xml:space="preserve"> 209–213 (1980).</w:t>
      </w:r>
    </w:p>
    <w:p w14:paraId="5AE1CAF6"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13.</w:t>
      </w:r>
      <w:r>
        <w:rPr>
          <w:rFonts w:ascii="Arial" w:hAnsi="Arial" w:cs="Arial"/>
          <w:lang w:val="en-US"/>
        </w:rPr>
        <w:tab/>
        <w:t xml:space="preserve">Ruff, R., Light, R., Parker, S. &amp; Levin, H. Benton controlled oral word association test: Reliability and updated norms. </w:t>
      </w:r>
      <w:r>
        <w:rPr>
          <w:rFonts w:ascii="Arial" w:hAnsi="Arial" w:cs="Arial"/>
          <w:i/>
          <w:iCs/>
          <w:lang w:val="en-US"/>
        </w:rPr>
        <w:t>Archives of Clinical Neuropsychology</w:t>
      </w:r>
      <w:r>
        <w:rPr>
          <w:rFonts w:ascii="Arial" w:hAnsi="Arial" w:cs="Arial"/>
          <w:lang w:val="en-US"/>
        </w:rPr>
        <w:t xml:space="preserve"> </w:t>
      </w:r>
      <w:r>
        <w:rPr>
          <w:rFonts w:ascii="Arial" w:hAnsi="Arial" w:cs="Arial"/>
          <w:b/>
          <w:bCs/>
          <w:lang w:val="en-US"/>
        </w:rPr>
        <w:t>11,</w:t>
      </w:r>
      <w:r>
        <w:rPr>
          <w:rFonts w:ascii="Arial" w:hAnsi="Arial" w:cs="Arial"/>
          <w:lang w:val="en-US"/>
        </w:rPr>
        <w:t xml:space="preserve"> 329–338 (1996).</w:t>
      </w:r>
    </w:p>
    <w:p w14:paraId="23342366"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14.</w:t>
      </w:r>
      <w:r>
        <w:rPr>
          <w:rFonts w:ascii="Arial" w:hAnsi="Arial" w:cs="Arial"/>
          <w:lang w:val="en-US"/>
        </w:rPr>
        <w:tab/>
        <w:t xml:space="preserve">Heisz, J. J. &amp; Shore, D. I. More efficient scanning for familiar faces. </w:t>
      </w:r>
      <w:r>
        <w:rPr>
          <w:rFonts w:ascii="Arial" w:hAnsi="Arial" w:cs="Arial"/>
          <w:i/>
          <w:iCs/>
          <w:lang w:val="en-US"/>
        </w:rPr>
        <w:t>Journal of Vision</w:t>
      </w:r>
      <w:r>
        <w:rPr>
          <w:rFonts w:ascii="Arial" w:hAnsi="Arial" w:cs="Arial"/>
          <w:lang w:val="en-US"/>
        </w:rPr>
        <w:t xml:space="preserve"> </w:t>
      </w:r>
      <w:r>
        <w:rPr>
          <w:rFonts w:ascii="Arial" w:hAnsi="Arial" w:cs="Arial"/>
          <w:b/>
          <w:bCs/>
          <w:lang w:val="en-US"/>
        </w:rPr>
        <w:t>8,</w:t>
      </w:r>
      <w:r>
        <w:rPr>
          <w:rFonts w:ascii="Arial" w:hAnsi="Arial" w:cs="Arial"/>
          <w:lang w:val="en-US"/>
        </w:rPr>
        <w:t xml:space="preserve"> 9.1–10 (2008).</w:t>
      </w:r>
    </w:p>
    <w:p w14:paraId="223EC657"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15.</w:t>
      </w:r>
      <w:r>
        <w:rPr>
          <w:rFonts w:ascii="Arial" w:hAnsi="Arial" w:cs="Arial"/>
          <w:lang w:val="en-US"/>
        </w:rPr>
        <w:tab/>
        <w:t xml:space="preserve">Heisz, J. J. &amp; Ryan, J. D. The effects of prior exposure on face processing in younger and older adults. </w:t>
      </w:r>
      <w:r>
        <w:rPr>
          <w:rFonts w:ascii="Arial" w:hAnsi="Arial" w:cs="Arial"/>
          <w:i/>
          <w:iCs/>
          <w:lang w:val="en-US"/>
        </w:rPr>
        <w:t>Frontiers in Aging Neuroscience</w:t>
      </w:r>
      <w:r>
        <w:rPr>
          <w:rFonts w:ascii="Arial" w:hAnsi="Arial" w:cs="Arial"/>
          <w:lang w:val="en-US"/>
        </w:rPr>
        <w:t xml:space="preserve"> </w:t>
      </w:r>
      <w:r>
        <w:rPr>
          <w:rFonts w:ascii="Arial" w:hAnsi="Arial" w:cs="Arial"/>
          <w:b/>
          <w:bCs/>
          <w:lang w:val="en-US"/>
        </w:rPr>
        <w:t>3,</w:t>
      </w:r>
      <w:r>
        <w:rPr>
          <w:rFonts w:ascii="Arial" w:hAnsi="Arial" w:cs="Arial"/>
          <w:lang w:val="en-US"/>
        </w:rPr>
        <w:t xml:space="preserve"> 15 (2011).</w:t>
      </w:r>
    </w:p>
    <w:p w14:paraId="5D4BB99E"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16.</w:t>
      </w:r>
      <w:r>
        <w:rPr>
          <w:rFonts w:ascii="Arial" w:hAnsi="Arial" w:cs="Arial"/>
          <w:lang w:val="en-US"/>
        </w:rPr>
        <w:tab/>
        <w:t xml:space="preserve">Benedict, R. H., Schretlen, D., Groninger, L. &amp; Brandt, J. Hopkins Verbal Learning Test–Revised: normative data and analysis of inter-form and test-retest reliability. </w:t>
      </w:r>
      <w:r>
        <w:rPr>
          <w:rFonts w:ascii="Arial" w:hAnsi="Arial" w:cs="Arial"/>
          <w:i/>
          <w:iCs/>
          <w:lang w:val="en-US"/>
        </w:rPr>
        <w:t>The Clinical Neuropsychologist</w:t>
      </w:r>
      <w:r>
        <w:rPr>
          <w:rFonts w:ascii="Arial" w:hAnsi="Arial" w:cs="Arial"/>
          <w:lang w:val="en-US"/>
        </w:rPr>
        <w:t xml:space="preserve"> </w:t>
      </w:r>
      <w:r>
        <w:rPr>
          <w:rFonts w:ascii="Arial" w:hAnsi="Arial" w:cs="Arial"/>
          <w:b/>
          <w:bCs/>
          <w:lang w:val="en-US"/>
        </w:rPr>
        <w:t>12,</w:t>
      </w:r>
      <w:r>
        <w:rPr>
          <w:rFonts w:ascii="Arial" w:hAnsi="Arial" w:cs="Arial"/>
          <w:lang w:val="en-US"/>
        </w:rPr>
        <w:t xml:space="preserve"> 43–55 (1998).</w:t>
      </w:r>
    </w:p>
    <w:p w14:paraId="3D1CBD36"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17.</w:t>
      </w:r>
      <w:r>
        <w:rPr>
          <w:rFonts w:ascii="Arial" w:hAnsi="Arial" w:cs="Arial"/>
          <w:lang w:val="en-US"/>
        </w:rPr>
        <w:tab/>
        <w:t xml:space="preserve">Benedict, R. H., Schretlen, D., Groninger, L., Dobraski, M. &amp; Shpritz, B. Revision of the Brief Visuospatial Memory Test: studies of normal performance, reliability, and validity. </w:t>
      </w:r>
      <w:r>
        <w:rPr>
          <w:rFonts w:ascii="Arial" w:hAnsi="Arial" w:cs="Arial"/>
          <w:i/>
          <w:iCs/>
          <w:lang w:val="en-US"/>
        </w:rPr>
        <w:t>Psychological Assessment</w:t>
      </w:r>
      <w:r>
        <w:rPr>
          <w:rFonts w:ascii="Arial" w:hAnsi="Arial" w:cs="Arial"/>
          <w:lang w:val="en-US"/>
        </w:rPr>
        <w:t xml:space="preserve"> </w:t>
      </w:r>
      <w:r>
        <w:rPr>
          <w:rFonts w:ascii="Arial" w:hAnsi="Arial" w:cs="Arial"/>
          <w:b/>
          <w:bCs/>
          <w:lang w:val="en-US"/>
        </w:rPr>
        <w:t>8,</w:t>
      </w:r>
      <w:r>
        <w:rPr>
          <w:rFonts w:ascii="Arial" w:hAnsi="Arial" w:cs="Arial"/>
          <w:lang w:val="en-US"/>
        </w:rPr>
        <w:t xml:space="preserve"> 145 (1996).</w:t>
      </w:r>
    </w:p>
    <w:p w14:paraId="1293A027"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18.</w:t>
      </w:r>
      <w:r>
        <w:rPr>
          <w:rFonts w:ascii="Arial" w:hAnsi="Arial" w:cs="Arial"/>
          <w:lang w:val="en-US"/>
        </w:rPr>
        <w:tab/>
        <w:t xml:space="preserve">Levine, B., Svoboda, E., Hay, J. F., Winocur, G. &amp; Moscovitch, M. Aging and autobiographical memory: Dissociating episodic from semantic retrieval. </w:t>
      </w:r>
      <w:r>
        <w:rPr>
          <w:rFonts w:ascii="Arial" w:hAnsi="Arial" w:cs="Arial"/>
          <w:i/>
          <w:iCs/>
          <w:lang w:val="en-US"/>
        </w:rPr>
        <w:t>Psychology and Aging</w:t>
      </w:r>
      <w:r>
        <w:rPr>
          <w:rFonts w:ascii="Arial" w:hAnsi="Arial" w:cs="Arial"/>
          <w:lang w:val="en-US"/>
        </w:rPr>
        <w:t xml:space="preserve"> </w:t>
      </w:r>
      <w:r>
        <w:rPr>
          <w:rFonts w:ascii="Arial" w:hAnsi="Arial" w:cs="Arial"/>
          <w:b/>
          <w:bCs/>
          <w:lang w:val="en-US"/>
        </w:rPr>
        <w:t>17,</w:t>
      </w:r>
      <w:r>
        <w:rPr>
          <w:rFonts w:ascii="Arial" w:hAnsi="Arial" w:cs="Arial"/>
          <w:lang w:val="en-US"/>
        </w:rPr>
        <w:t xml:space="preserve"> 677–689 (2002).</w:t>
      </w:r>
    </w:p>
    <w:p w14:paraId="4473C259"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19.</w:t>
      </w:r>
      <w:r>
        <w:rPr>
          <w:rFonts w:ascii="Arial" w:hAnsi="Arial" w:cs="Arial"/>
          <w:lang w:val="en-US"/>
        </w:rPr>
        <w:tab/>
        <w:t xml:space="preserve">Axelrod, B. N., Fichtenberg, N. L., Millis, S. R. &amp; Wertheimer, J. C. Detecting Incomplete Effort with Digit Span from the Wechsler Adult Intelligence Scale—Third Edition. </w:t>
      </w:r>
      <w:r>
        <w:rPr>
          <w:rFonts w:ascii="Arial" w:hAnsi="Arial" w:cs="Arial"/>
          <w:i/>
          <w:iCs/>
          <w:lang w:val="en-US"/>
        </w:rPr>
        <w:t>The Clinical Neuropsychologist</w:t>
      </w:r>
      <w:r>
        <w:rPr>
          <w:rFonts w:ascii="Arial" w:hAnsi="Arial" w:cs="Arial"/>
          <w:lang w:val="en-US"/>
        </w:rPr>
        <w:t xml:space="preserve"> </w:t>
      </w:r>
      <w:r>
        <w:rPr>
          <w:rFonts w:ascii="Arial" w:hAnsi="Arial" w:cs="Arial"/>
          <w:b/>
          <w:bCs/>
          <w:lang w:val="en-US"/>
        </w:rPr>
        <w:t>20,</w:t>
      </w:r>
      <w:r>
        <w:rPr>
          <w:rFonts w:ascii="Arial" w:hAnsi="Arial" w:cs="Arial"/>
          <w:lang w:val="en-US"/>
        </w:rPr>
        <w:t xml:space="preserve"> 513–523 (2006).</w:t>
      </w:r>
    </w:p>
    <w:p w14:paraId="27F3A36E"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20.</w:t>
      </w:r>
      <w:r>
        <w:rPr>
          <w:rFonts w:ascii="Arial" w:hAnsi="Arial" w:cs="Arial"/>
          <w:lang w:val="en-US"/>
        </w:rPr>
        <w:tab/>
        <w:t xml:space="preserve">Eriksen, C. W. The flankers task and response competition: A useful tool for investigating a variety of cognitive problems. </w:t>
      </w:r>
      <w:r>
        <w:rPr>
          <w:rFonts w:ascii="Arial" w:hAnsi="Arial" w:cs="Arial"/>
          <w:i/>
          <w:iCs/>
          <w:lang w:val="en-US"/>
        </w:rPr>
        <w:t>Visual Cognition</w:t>
      </w:r>
      <w:r>
        <w:rPr>
          <w:rFonts w:ascii="Arial" w:hAnsi="Arial" w:cs="Arial"/>
          <w:lang w:val="en-US"/>
        </w:rPr>
        <w:t xml:space="preserve"> </w:t>
      </w:r>
      <w:r>
        <w:rPr>
          <w:rFonts w:ascii="Arial" w:hAnsi="Arial" w:cs="Arial"/>
          <w:b/>
          <w:bCs/>
          <w:lang w:val="en-US"/>
        </w:rPr>
        <w:t>2,</w:t>
      </w:r>
      <w:r>
        <w:rPr>
          <w:rFonts w:ascii="Arial" w:hAnsi="Arial" w:cs="Arial"/>
          <w:lang w:val="en-US"/>
        </w:rPr>
        <w:t xml:space="preserve"> 101–118 (1995).</w:t>
      </w:r>
    </w:p>
    <w:p w14:paraId="48D1774C" w14:textId="77777777" w:rsidR="00046A7F" w:rsidRDefault="00046A7F" w:rsidP="00046A7F">
      <w:pPr>
        <w:widowControl w:val="0"/>
        <w:tabs>
          <w:tab w:val="left" w:pos="640"/>
        </w:tabs>
        <w:autoSpaceDE w:val="0"/>
        <w:autoSpaceDN w:val="0"/>
        <w:adjustRightInd w:val="0"/>
        <w:ind w:left="640" w:hanging="640"/>
        <w:rPr>
          <w:rFonts w:ascii="Arial" w:hAnsi="Arial" w:cs="Arial"/>
          <w:lang w:val="en-US"/>
        </w:rPr>
      </w:pPr>
      <w:r>
        <w:rPr>
          <w:rFonts w:ascii="Arial" w:hAnsi="Arial" w:cs="Arial"/>
          <w:lang w:val="en-US"/>
        </w:rPr>
        <w:t>21.</w:t>
      </w:r>
      <w:r>
        <w:rPr>
          <w:rFonts w:ascii="Arial" w:hAnsi="Arial" w:cs="Arial"/>
          <w:lang w:val="en-US"/>
        </w:rPr>
        <w:tab/>
        <w:t xml:space="preserve">Zacks, R. T., Radvansky, G. &amp; Hasher, L. Studies of directed forgetting in older adults. </w:t>
      </w:r>
      <w:r>
        <w:rPr>
          <w:rFonts w:ascii="Arial" w:hAnsi="Arial" w:cs="Arial"/>
          <w:i/>
          <w:iCs/>
          <w:lang w:val="en-US"/>
        </w:rPr>
        <w:t>Journal of Experimental Psychology: Learning, Memory and Cognition</w:t>
      </w:r>
      <w:r>
        <w:rPr>
          <w:rFonts w:ascii="Arial" w:hAnsi="Arial" w:cs="Arial"/>
          <w:lang w:val="en-US"/>
        </w:rPr>
        <w:t xml:space="preserve"> </w:t>
      </w:r>
      <w:r>
        <w:rPr>
          <w:rFonts w:ascii="Arial" w:hAnsi="Arial" w:cs="Arial"/>
          <w:b/>
          <w:bCs/>
          <w:lang w:val="en-US"/>
        </w:rPr>
        <w:t>22,</w:t>
      </w:r>
      <w:r>
        <w:rPr>
          <w:rFonts w:ascii="Arial" w:hAnsi="Arial" w:cs="Arial"/>
          <w:lang w:val="en-US"/>
        </w:rPr>
        <w:t xml:space="preserve"> 143 (1996).</w:t>
      </w:r>
    </w:p>
    <w:p w14:paraId="3AFB0D42" w14:textId="3DF8E4AA" w:rsidR="00293745" w:rsidRPr="0084036E" w:rsidRDefault="000C750B" w:rsidP="00046A7F">
      <w:pPr>
        <w:widowControl w:val="0"/>
        <w:tabs>
          <w:tab w:val="left" w:pos="640"/>
        </w:tabs>
        <w:autoSpaceDE w:val="0"/>
        <w:autoSpaceDN w:val="0"/>
        <w:adjustRightInd w:val="0"/>
        <w:ind w:left="640" w:hanging="640"/>
        <w:rPr>
          <w:rFonts w:ascii="Arial" w:hAnsi="Arial" w:cs="Arial"/>
        </w:rPr>
      </w:pPr>
      <w:r>
        <w:rPr>
          <w:rFonts w:ascii="Arial" w:hAnsi="Arial" w:cs="Arial"/>
        </w:rPr>
        <w:fldChar w:fldCharType="end"/>
      </w:r>
    </w:p>
    <w:p w14:paraId="7EE79714" w14:textId="664A2528" w:rsidR="00B7540E" w:rsidRPr="0084036E" w:rsidRDefault="00B7540E" w:rsidP="00B7540E">
      <w:pPr>
        <w:rPr>
          <w:rFonts w:ascii="Arial" w:hAnsi="Arial" w:cs="Arial"/>
        </w:rPr>
      </w:pPr>
    </w:p>
    <w:sectPr w:rsidR="00B7540E" w:rsidRPr="0084036E" w:rsidSect="008558F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EA15C" w14:textId="77777777" w:rsidR="00904039" w:rsidRDefault="00904039" w:rsidP="006733C5">
      <w:r>
        <w:separator/>
      </w:r>
    </w:p>
  </w:endnote>
  <w:endnote w:type="continuationSeparator" w:id="0">
    <w:p w14:paraId="7E8A44F3" w14:textId="77777777" w:rsidR="00904039" w:rsidRDefault="00904039" w:rsidP="0067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9F4F" w14:textId="77777777" w:rsidR="00197317" w:rsidRDefault="00197317" w:rsidP="009100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E2EB3F" w14:textId="77777777" w:rsidR="00197317" w:rsidRDefault="00904039" w:rsidP="001013D9">
    <w:pPr>
      <w:pStyle w:val="Footer"/>
      <w:ind w:right="360"/>
    </w:pPr>
    <w:sdt>
      <w:sdtPr>
        <w:id w:val="969400743"/>
        <w:temporary/>
        <w:showingPlcHdr/>
      </w:sdtPr>
      <w:sdtEndPr/>
      <w:sdtContent>
        <w:r w:rsidR="00197317">
          <w:t>[Type text]</w:t>
        </w:r>
      </w:sdtContent>
    </w:sdt>
    <w:r w:rsidR="00197317">
      <w:ptab w:relativeTo="margin" w:alignment="center" w:leader="none"/>
    </w:r>
    <w:sdt>
      <w:sdtPr>
        <w:id w:val="969400748"/>
        <w:temporary/>
        <w:showingPlcHdr/>
      </w:sdtPr>
      <w:sdtEndPr/>
      <w:sdtContent>
        <w:r w:rsidR="00197317">
          <w:t>[Type text]</w:t>
        </w:r>
      </w:sdtContent>
    </w:sdt>
    <w:r w:rsidR="00197317">
      <w:ptab w:relativeTo="margin" w:alignment="right" w:leader="none"/>
    </w:r>
    <w:sdt>
      <w:sdtPr>
        <w:id w:val="969400753"/>
        <w:temporary/>
        <w:showingPlcHdr/>
      </w:sdtPr>
      <w:sdtEndPr/>
      <w:sdtContent>
        <w:r w:rsidR="00197317">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C9E2C" w14:textId="6EA871D3" w:rsidR="00197317" w:rsidRPr="00E14F5B" w:rsidRDefault="00197317" w:rsidP="001013D9">
    <w:pPr>
      <w:pStyle w:val="Footer"/>
      <w:ind w:right="360"/>
      <w:rPr>
        <w:rFonts w:ascii="Arial" w:hAnsi="Arial" w:cs="Arial"/>
        <w:sz w:val="20"/>
        <w:szCs w:val="20"/>
      </w:rPr>
    </w:pPr>
    <w:r>
      <w:rPr>
        <w:rFonts w:ascii="Arial" w:hAnsi="Arial" w:cs="Arial"/>
        <w:sz w:val="20"/>
        <w:szCs w:val="20"/>
      </w:rPr>
      <w:tab/>
    </w:r>
    <w:r w:rsidRPr="00E14F5B">
      <w:rPr>
        <w:rFonts w:ascii="Arial" w:hAnsi="Arial" w:cs="Arial"/>
        <w:sz w:val="20"/>
        <w:szCs w:val="20"/>
      </w:rPr>
      <w:t xml:space="preserve">Page </w:t>
    </w:r>
    <w:r w:rsidRPr="00E14F5B">
      <w:rPr>
        <w:rFonts w:ascii="Arial" w:hAnsi="Arial" w:cs="Arial"/>
        <w:sz w:val="20"/>
        <w:szCs w:val="20"/>
      </w:rPr>
      <w:fldChar w:fldCharType="begin"/>
    </w:r>
    <w:r w:rsidRPr="00E14F5B">
      <w:rPr>
        <w:rFonts w:ascii="Arial" w:hAnsi="Arial" w:cs="Arial"/>
        <w:sz w:val="20"/>
        <w:szCs w:val="20"/>
      </w:rPr>
      <w:instrText xml:space="preserve"> PAGE </w:instrText>
    </w:r>
    <w:r w:rsidRPr="00E14F5B">
      <w:rPr>
        <w:rFonts w:ascii="Arial" w:hAnsi="Arial" w:cs="Arial"/>
        <w:sz w:val="20"/>
        <w:szCs w:val="20"/>
      </w:rPr>
      <w:fldChar w:fldCharType="separate"/>
    </w:r>
    <w:r w:rsidR="00EE18A0">
      <w:rPr>
        <w:rFonts w:ascii="Arial" w:hAnsi="Arial" w:cs="Arial"/>
        <w:noProof/>
        <w:sz w:val="20"/>
        <w:szCs w:val="20"/>
      </w:rPr>
      <w:t>1</w:t>
    </w:r>
    <w:r w:rsidRPr="00E14F5B">
      <w:rPr>
        <w:rFonts w:ascii="Arial" w:hAnsi="Arial" w:cs="Arial"/>
        <w:sz w:val="20"/>
        <w:szCs w:val="20"/>
      </w:rPr>
      <w:fldChar w:fldCharType="end"/>
    </w:r>
    <w:r w:rsidRPr="00E14F5B">
      <w:rPr>
        <w:rFonts w:ascii="Arial" w:hAnsi="Arial" w:cs="Arial"/>
        <w:sz w:val="20"/>
        <w:szCs w:val="20"/>
      </w:rPr>
      <w:t xml:space="preserve"> of </w:t>
    </w:r>
    <w:r w:rsidRPr="00E14F5B">
      <w:rPr>
        <w:rFonts w:ascii="Arial" w:hAnsi="Arial" w:cs="Arial"/>
        <w:sz w:val="20"/>
        <w:szCs w:val="20"/>
      </w:rPr>
      <w:fldChar w:fldCharType="begin"/>
    </w:r>
    <w:r w:rsidRPr="00E14F5B">
      <w:rPr>
        <w:rFonts w:ascii="Arial" w:hAnsi="Arial" w:cs="Arial"/>
        <w:sz w:val="20"/>
        <w:szCs w:val="20"/>
      </w:rPr>
      <w:instrText xml:space="preserve"> NUMPAGES </w:instrText>
    </w:r>
    <w:r w:rsidRPr="00E14F5B">
      <w:rPr>
        <w:rFonts w:ascii="Arial" w:hAnsi="Arial" w:cs="Arial"/>
        <w:sz w:val="20"/>
        <w:szCs w:val="20"/>
      </w:rPr>
      <w:fldChar w:fldCharType="separate"/>
    </w:r>
    <w:r w:rsidR="00EE18A0">
      <w:rPr>
        <w:rFonts w:ascii="Arial" w:hAnsi="Arial" w:cs="Arial"/>
        <w:noProof/>
        <w:sz w:val="20"/>
        <w:szCs w:val="20"/>
      </w:rPr>
      <w:t>12</w:t>
    </w:r>
    <w:r w:rsidRPr="00E14F5B">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C56C0" w14:textId="77777777" w:rsidR="00904039" w:rsidRDefault="00904039" w:rsidP="006733C5">
      <w:r>
        <w:separator/>
      </w:r>
    </w:p>
  </w:footnote>
  <w:footnote w:type="continuationSeparator" w:id="0">
    <w:p w14:paraId="4270FCB5" w14:textId="77777777" w:rsidR="00904039" w:rsidRDefault="00904039" w:rsidP="006733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EED2" w14:textId="77777777" w:rsidR="00197317" w:rsidRDefault="00904039">
    <w:pPr>
      <w:pStyle w:val="Header"/>
    </w:pPr>
    <w:sdt>
      <w:sdtPr>
        <w:id w:val="171999623"/>
        <w:placeholder>
          <w:docPart w:val="D963D0354D60324689FCC5171EE8C2D0"/>
        </w:placeholder>
        <w:temporary/>
        <w:showingPlcHdr/>
      </w:sdtPr>
      <w:sdtEndPr/>
      <w:sdtContent>
        <w:r w:rsidR="00197317">
          <w:t>[Type text]</w:t>
        </w:r>
      </w:sdtContent>
    </w:sdt>
    <w:r w:rsidR="00197317">
      <w:ptab w:relativeTo="margin" w:alignment="center" w:leader="none"/>
    </w:r>
    <w:sdt>
      <w:sdtPr>
        <w:id w:val="171999624"/>
        <w:placeholder>
          <w:docPart w:val="E87317687F76874984F2CDE764565DAA"/>
        </w:placeholder>
        <w:temporary/>
        <w:showingPlcHdr/>
      </w:sdtPr>
      <w:sdtEndPr/>
      <w:sdtContent>
        <w:r w:rsidR="00197317">
          <w:t>[Type text]</w:t>
        </w:r>
      </w:sdtContent>
    </w:sdt>
    <w:r w:rsidR="00197317">
      <w:ptab w:relativeTo="margin" w:alignment="right" w:leader="none"/>
    </w:r>
    <w:sdt>
      <w:sdtPr>
        <w:id w:val="171999625"/>
        <w:placeholder>
          <w:docPart w:val="C2F29FD9B449A3428ED0BC8DD9ACBAE9"/>
        </w:placeholder>
        <w:temporary/>
        <w:showingPlcHdr/>
      </w:sdtPr>
      <w:sdtEndPr/>
      <w:sdtContent>
        <w:r w:rsidR="00197317">
          <w:t>[Type text]</w:t>
        </w:r>
      </w:sdtContent>
    </w:sdt>
  </w:p>
  <w:p w14:paraId="6DDF9494" w14:textId="77777777" w:rsidR="00197317" w:rsidRDefault="001973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689A"/>
    <w:multiLevelType w:val="hybridMultilevel"/>
    <w:tmpl w:val="5556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26D5D"/>
    <w:multiLevelType w:val="hybridMultilevel"/>
    <w:tmpl w:val="BB9A98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C4762"/>
    <w:multiLevelType w:val="hybridMultilevel"/>
    <w:tmpl w:val="9FDEB08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 w15:restartNumberingAfterBreak="0">
    <w:nsid w:val="2C12755B"/>
    <w:multiLevelType w:val="hybridMultilevel"/>
    <w:tmpl w:val="0B68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A0183"/>
    <w:multiLevelType w:val="hybridMultilevel"/>
    <w:tmpl w:val="4C02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D96731"/>
    <w:multiLevelType w:val="hybridMultilevel"/>
    <w:tmpl w:val="6D4EE300"/>
    <w:lvl w:ilvl="0" w:tplc="2E1AE412">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108D2"/>
    <w:multiLevelType w:val="hybridMultilevel"/>
    <w:tmpl w:val="4E42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3F2A72"/>
    <w:multiLevelType w:val="hybridMultilevel"/>
    <w:tmpl w:val="3C30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232AD5"/>
    <w:multiLevelType w:val="hybridMultilevel"/>
    <w:tmpl w:val="A4C23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4"/>
  </w:num>
  <w:num w:numId="5">
    <w:abstractNumId w:val="5"/>
  </w:num>
  <w:num w:numId="6">
    <w:abstractNumId w:val="7"/>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36E"/>
    <w:rsid w:val="00046A7F"/>
    <w:rsid w:val="000722DF"/>
    <w:rsid w:val="000849CA"/>
    <w:rsid w:val="000C750B"/>
    <w:rsid w:val="000D3A30"/>
    <w:rsid w:val="000F2A90"/>
    <w:rsid w:val="001013D9"/>
    <w:rsid w:val="001237CA"/>
    <w:rsid w:val="00197317"/>
    <w:rsid w:val="001977E5"/>
    <w:rsid w:val="00216A86"/>
    <w:rsid w:val="00255311"/>
    <w:rsid w:val="002659A2"/>
    <w:rsid w:val="00293745"/>
    <w:rsid w:val="002A280B"/>
    <w:rsid w:val="002B1DAC"/>
    <w:rsid w:val="002D5425"/>
    <w:rsid w:val="00307452"/>
    <w:rsid w:val="00331394"/>
    <w:rsid w:val="00366F7A"/>
    <w:rsid w:val="003C125D"/>
    <w:rsid w:val="003F69DC"/>
    <w:rsid w:val="00401076"/>
    <w:rsid w:val="0040720B"/>
    <w:rsid w:val="0045063D"/>
    <w:rsid w:val="004820BB"/>
    <w:rsid w:val="00482D60"/>
    <w:rsid w:val="00491D8C"/>
    <w:rsid w:val="004970FE"/>
    <w:rsid w:val="004A182E"/>
    <w:rsid w:val="004A5017"/>
    <w:rsid w:val="004D13AF"/>
    <w:rsid w:val="004E4D1A"/>
    <w:rsid w:val="00503490"/>
    <w:rsid w:val="00521402"/>
    <w:rsid w:val="005806BF"/>
    <w:rsid w:val="005D437E"/>
    <w:rsid w:val="005E6D39"/>
    <w:rsid w:val="006172D0"/>
    <w:rsid w:val="0065059C"/>
    <w:rsid w:val="006733C5"/>
    <w:rsid w:val="00675578"/>
    <w:rsid w:val="00676D8E"/>
    <w:rsid w:val="00687C00"/>
    <w:rsid w:val="0069420A"/>
    <w:rsid w:val="006A6391"/>
    <w:rsid w:val="006C0E48"/>
    <w:rsid w:val="006C64EB"/>
    <w:rsid w:val="006F777F"/>
    <w:rsid w:val="00740594"/>
    <w:rsid w:val="0078209A"/>
    <w:rsid w:val="007C4054"/>
    <w:rsid w:val="008024B2"/>
    <w:rsid w:val="00836E24"/>
    <w:rsid w:val="0084036E"/>
    <w:rsid w:val="00842778"/>
    <w:rsid w:val="008558F0"/>
    <w:rsid w:val="008C4589"/>
    <w:rsid w:val="00904039"/>
    <w:rsid w:val="0091004C"/>
    <w:rsid w:val="00933060"/>
    <w:rsid w:val="00933198"/>
    <w:rsid w:val="00933411"/>
    <w:rsid w:val="009415EC"/>
    <w:rsid w:val="00991C4E"/>
    <w:rsid w:val="009A339B"/>
    <w:rsid w:val="009C0AB3"/>
    <w:rsid w:val="009D7B9D"/>
    <w:rsid w:val="009F0E28"/>
    <w:rsid w:val="00A34AC3"/>
    <w:rsid w:val="00A83B3F"/>
    <w:rsid w:val="00A93B6B"/>
    <w:rsid w:val="00AD5141"/>
    <w:rsid w:val="00AD6B46"/>
    <w:rsid w:val="00B1133B"/>
    <w:rsid w:val="00B229EE"/>
    <w:rsid w:val="00B640CB"/>
    <w:rsid w:val="00B7540E"/>
    <w:rsid w:val="00BB29FA"/>
    <w:rsid w:val="00BD60F4"/>
    <w:rsid w:val="00C44209"/>
    <w:rsid w:val="00C509E5"/>
    <w:rsid w:val="00C54165"/>
    <w:rsid w:val="00C7331D"/>
    <w:rsid w:val="00C87FDB"/>
    <w:rsid w:val="00CB6DBC"/>
    <w:rsid w:val="00DA2725"/>
    <w:rsid w:val="00DE62D2"/>
    <w:rsid w:val="00E14F5B"/>
    <w:rsid w:val="00E15311"/>
    <w:rsid w:val="00E520DD"/>
    <w:rsid w:val="00E86DFB"/>
    <w:rsid w:val="00ED4A8F"/>
    <w:rsid w:val="00EE18A0"/>
    <w:rsid w:val="00F25EF6"/>
    <w:rsid w:val="00F34EC2"/>
    <w:rsid w:val="00F84D03"/>
    <w:rsid w:val="00FB597E"/>
    <w:rsid w:val="00FD1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6CA97C"/>
  <w14:defaultImageDpi w14:val="300"/>
  <w15:docId w15:val="{780FFE5A-D75B-4FDF-91D9-CCA6D1F6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4036E"/>
    <w:pPr>
      <w:spacing w:beforeLines="1" w:afterLines="1"/>
    </w:pPr>
    <w:rPr>
      <w:rFonts w:ascii="Times" w:hAnsi="Times"/>
      <w:sz w:val="20"/>
      <w:szCs w:val="20"/>
      <w:lang w:val="en-US" w:eastAsia="ja-JP"/>
    </w:rPr>
  </w:style>
  <w:style w:type="paragraph" w:styleId="ListParagraph">
    <w:name w:val="List Paragraph"/>
    <w:basedOn w:val="Normal"/>
    <w:uiPriority w:val="34"/>
    <w:qFormat/>
    <w:rsid w:val="0084036E"/>
    <w:pPr>
      <w:ind w:left="720"/>
      <w:contextualSpacing/>
    </w:pPr>
  </w:style>
  <w:style w:type="paragraph" w:styleId="Header">
    <w:name w:val="header"/>
    <w:basedOn w:val="Normal"/>
    <w:link w:val="HeaderChar"/>
    <w:uiPriority w:val="99"/>
    <w:unhideWhenUsed/>
    <w:rsid w:val="006733C5"/>
    <w:pPr>
      <w:tabs>
        <w:tab w:val="center" w:pos="4320"/>
        <w:tab w:val="right" w:pos="8640"/>
      </w:tabs>
    </w:pPr>
  </w:style>
  <w:style w:type="character" w:customStyle="1" w:styleId="HeaderChar">
    <w:name w:val="Header Char"/>
    <w:basedOn w:val="DefaultParagraphFont"/>
    <w:link w:val="Header"/>
    <w:uiPriority w:val="99"/>
    <w:rsid w:val="006733C5"/>
    <w:rPr>
      <w:lang w:val="en-CA"/>
    </w:rPr>
  </w:style>
  <w:style w:type="paragraph" w:styleId="Footer">
    <w:name w:val="footer"/>
    <w:basedOn w:val="Normal"/>
    <w:link w:val="FooterChar"/>
    <w:uiPriority w:val="99"/>
    <w:unhideWhenUsed/>
    <w:rsid w:val="006733C5"/>
    <w:pPr>
      <w:tabs>
        <w:tab w:val="center" w:pos="4320"/>
        <w:tab w:val="right" w:pos="8640"/>
      </w:tabs>
    </w:pPr>
  </w:style>
  <w:style w:type="character" w:customStyle="1" w:styleId="FooterChar">
    <w:name w:val="Footer Char"/>
    <w:basedOn w:val="DefaultParagraphFont"/>
    <w:link w:val="Footer"/>
    <w:uiPriority w:val="99"/>
    <w:rsid w:val="006733C5"/>
    <w:rPr>
      <w:lang w:val="en-CA"/>
    </w:rPr>
  </w:style>
  <w:style w:type="paragraph" w:styleId="BalloonText">
    <w:name w:val="Balloon Text"/>
    <w:basedOn w:val="Normal"/>
    <w:link w:val="BalloonTextChar"/>
    <w:uiPriority w:val="99"/>
    <w:semiHidden/>
    <w:unhideWhenUsed/>
    <w:rsid w:val="002659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A2"/>
    <w:rPr>
      <w:rFonts w:ascii="Lucida Grande" w:hAnsi="Lucida Grande" w:cs="Lucida Grande"/>
      <w:sz w:val="18"/>
      <w:szCs w:val="18"/>
      <w:lang w:val="en-CA"/>
    </w:rPr>
  </w:style>
  <w:style w:type="table" w:styleId="TableGrid">
    <w:name w:val="Table Grid"/>
    <w:basedOn w:val="TableNormal"/>
    <w:uiPriority w:val="59"/>
    <w:rsid w:val="008C4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01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963D0354D60324689FCC5171EE8C2D0"/>
        <w:category>
          <w:name w:val="General"/>
          <w:gallery w:val="placeholder"/>
        </w:category>
        <w:types>
          <w:type w:val="bbPlcHdr"/>
        </w:types>
        <w:behaviors>
          <w:behavior w:val="content"/>
        </w:behaviors>
        <w:guid w:val="{E2EAA1F4-89D5-184B-A666-9CC4341012A5}"/>
      </w:docPartPr>
      <w:docPartBody>
        <w:p w:rsidR="0024157B" w:rsidRDefault="00F52550" w:rsidP="00F52550">
          <w:pPr>
            <w:pStyle w:val="D963D0354D60324689FCC5171EE8C2D0"/>
          </w:pPr>
          <w:r>
            <w:t>[Type text]</w:t>
          </w:r>
        </w:p>
      </w:docPartBody>
    </w:docPart>
    <w:docPart>
      <w:docPartPr>
        <w:name w:val="E87317687F76874984F2CDE764565DAA"/>
        <w:category>
          <w:name w:val="General"/>
          <w:gallery w:val="placeholder"/>
        </w:category>
        <w:types>
          <w:type w:val="bbPlcHdr"/>
        </w:types>
        <w:behaviors>
          <w:behavior w:val="content"/>
        </w:behaviors>
        <w:guid w:val="{69963D8D-1374-7D47-A0E3-497BB5CFB373}"/>
      </w:docPartPr>
      <w:docPartBody>
        <w:p w:rsidR="0024157B" w:rsidRDefault="00F52550" w:rsidP="00F52550">
          <w:pPr>
            <w:pStyle w:val="E87317687F76874984F2CDE764565DAA"/>
          </w:pPr>
          <w:r>
            <w:t>[Type text]</w:t>
          </w:r>
        </w:p>
      </w:docPartBody>
    </w:docPart>
    <w:docPart>
      <w:docPartPr>
        <w:name w:val="C2F29FD9B449A3428ED0BC8DD9ACBAE9"/>
        <w:category>
          <w:name w:val="General"/>
          <w:gallery w:val="placeholder"/>
        </w:category>
        <w:types>
          <w:type w:val="bbPlcHdr"/>
        </w:types>
        <w:behaviors>
          <w:behavior w:val="content"/>
        </w:behaviors>
        <w:guid w:val="{855C5568-1172-1D4A-B45F-4BFC07E40FAD}"/>
      </w:docPartPr>
      <w:docPartBody>
        <w:p w:rsidR="0024157B" w:rsidRDefault="00F52550" w:rsidP="00F52550">
          <w:pPr>
            <w:pStyle w:val="C2F29FD9B449A3428ED0BC8DD9ACBAE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276"/>
    <w:rsid w:val="001F2D5B"/>
    <w:rsid w:val="00220373"/>
    <w:rsid w:val="0024157B"/>
    <w:rsid w:val="006F4276"/>
    <w:rsid w:val="00732F27"/>
    <w:rsid w:val="00837BD7"/>
    <w:rsid w:val="00C46066"/>
    <w:rsid w:val="00F04D5C"/>
    <w:rsid w:val="00F5255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1DBAEF0F496249BA7ED94D1A58EA02">
    <w:name w:val="7E1DBAEF0F496249BA7ED94D1A58EA02"/>
    <w:rsid w:val="006F4276"/>
  </w:style>
  <w:style w:type="paragraph" w:customStyle="1" w:styleId="63064D40C006944D82097EA035EB86D0">
    <w:name w:val="63064D40C006944D82097EA035EB86D0"/>
    <w:rsid w:val="006F4276"/>
  </w:style>
  <w:style w:type="paragraph" w:customStyle="1" w:styleId="62BD3A5955A44D408D5279EC47FB89EF">
    <w:name w:val="62BD3A5955A44D408D5279EC47FB89EF"/>
    <w:rsid w:val="006F4276"/>
  </w:style>
  <w:style w:type="paragraph" w:customStyle="1" w:styleId="4983F295BB0E734990AFF4C14BED722F">
    <w:name w:val="4983F295BB0E734990AFF4C14BED722F"/>
    <w:rsid w:val="006F4276"/>
  </w:style>
  <w:style w:type="paragraph" w:customStyle="1" w:styleId="15AF752E52F5AE43AB882B39C1E86FC2">
    <w:name w:val="15AF752E52F5AE43AB882B39C1E86FC2"/>
    <w:rsid w:val="006F4276"/>
  </w:style>
  <w:style w:type="paragraph" w:customStyle="1" w:styleId="FFB13FFB543376498924D79D7DA0F851">
    <w:name w:val="FFB13FFB543376498924D79D7DA0F851"/>
    <w:rsid w:val="006F4276"/>
  </w:style>
  <w:style w:type="paragraph" w:customStyle="1" w:styleId="D963D0354D60324689FCC5171EE8C2D0">
    <w:name w:val="D963D0354D60324689FCC5171EE8C2D0"/>
    <w:rsid w:val="00F52550"/>
  </w:style>
  <w:style w:type="paragraph" w:customStyle="1" w:styleId="E87317687F76874984F2CDE764565DAA">
    <w:name w:val="E87317687F76874984F2CDE764565DAA"/>
    <w:rsid w:val="00F52550"/>
  </w:style>
  <w:style w:type="paragraph" w:customStyle="1" w:styleId="C2F29FD9B449A3428ED0BC8DD9ACBAE9">
    <w:name w:val="C2F29FD9B449A3428ED0BC8DD9ACBAE9"/>
    <w:rsid w:val="00F52550"/>
  </w:style>
  <w:style w:type="paragraph" w:customStyle="1" w:styleId="D8A73F8661731D40AD8FD1336B5CC737">
    <w:name w:val="D8A73F8661731D40AD8FD1336B5CC737"/>
    <w:rsid w:val="00F52550"/>
  </w:style>
  <w:style w:type="paragraph" w:customStyle="1" w:styleId="FB9F6A25AA206F4F8B969537B55BBA7C">
    <w:name w:val="FB9F6A25AA206F4F8B969537B55BBA7C"/>
    <w:rsid w:val="00F52550"/>
  </w:style>
  <w:style w:type="paragraph" w:customStyle="1" w:styleId="BCCC52784DE1B54E92A979AB3077A3CB">
    <w:name w:val="BCCC52784DE1B54E92A979AB3077A3CB"/>
    <w:rsid w:val="00F52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BF6DD-C07B-46AC-BBD9-96E866C0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7804</Words>
  <Characters>44489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52189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Bell</dc:creator>
  <cp:keywords/>
  <dc:description/>
  <cp:lastModifiedBy>Stuart Phillips</cp:lastModifiedBy>
  <cp:revision>2</cp:revision>
  <cp:lastPrinted>2014-09-08T13:25:00Z</cp:lastPrinted>
  <dcterms:created xsi:type="dcterms:W3CDTF">2017-07-05T23:57:00Z</dcterms:created>
  <dcterms:modified xsi:type="dcterms:W3CDTF">2017-07-05T23:57:00Z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id="http://www.zotero.org/styles/nature"/&gt;&lt;hasBiblio/&gt;&lt;format class="21"/&gt;&lt;count citations="20" publications="21"/&gt;&lt;/info&gt;PAPERS2_INFO_END</vt:lpwstr>
  </property>
</Properties>
</file>