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/>
        <w:ind w:left="57" w:right="0" w:hanging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S4 Table. Coefficients table of LM for nectar glucose:fructose ratio.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 intercept condition is nectar glucose (µg) per ½ umbel.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66"/>
        <w:gridCol w:w="1865"/>
        <w:gridCol w:w="1649"/>
        <w:gridCol w:w="1927"/>
        <w:gridCol w:w="1941"/>
      </w:tblGrid>
      <w:tr>
        <w:trPr>
          <w:cantSplit w:val="false"/>
        </w:trPr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Estimate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SE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t value</w:t>
            </w:r>
          </w:p>
        </w:tc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P value</w:t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18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 xml:space="preserve">58.365 </w:t>
            </w:r>
          </w:p>
        </w:tc>
        <w:tc>
          <w:tcPr>
            <w:tcW w:w="16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480"/>
              <w:ind w:left="57" w:right="0" w:hanging="0"/>
              <w:rPr>
                <w:rFonts w:cs="Courier 10 Pitch"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  <w:lang w:val="en-US"/>
              </w:rPr>
              <w:t>21.387</w:t>
            </w:r>
          </w:p>
        </w:tc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480"/>
              <w:ind w:left="57" w:right="0" w:hanging="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2.729</w:t>
            </w:r>
          </w:p>
        </w:tc>
        <w:tc>
          <w:tcPr>
            <w:tcW w:w="19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0.007 **</w:t>
            </w:r>
          </w:p>
        </w:tc>
      </w:tr>
      <w:tr>
        <w:trPr>
          <w:cantSplit w:val="false"/>
        </w:trPr>
        <w:tc>
          <w:tcPr>
            <w:tcW w:w="22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Fructose (</w:t>
            </w:r>
            <w:r>
              <w:rPr>
                <w:rFonts w:cs="Courier 10 Pitch" w:ascii="Times New Roman" w:hAnsi="Times New Roman"/>
                <w:color w:val="000000"/>
                <w:sz w:val="24"/>
                <w:szCs w:val="24"/>
              </w:rPr>
              <w:t>µg)</w:t>
            </w:r>
          </w:p>
        </w:tc>
        <w:tc>
          <w:tcPr>
            <w:tcW w:w="18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  <w:lang w:val="en-US"/>
              </w:rPr>
              <w:t>1.102</w:t>
            </w:r>
          </w:p>
        </w:tc>
        <w:tc>
          <w:tcPr>
            <w:tcW w:w="164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480"/>
              <w:ind w:left="57" w:right="0" w:hanging="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19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spacing w:lineRule="auto" w:line="480"/>
              <w:ind w:left="57" w:right="0" w:hanging="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114.906</w:t>
            </w:r>
          </w:p>
        </w:tc>
        <w:tc>
          <w:tcPr>
            <w:tcW w:w="19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spacing w:lineRule="auto" w:line="480"/>
              <w:rPr>
                <w:rFonts w:cs="Courier 10 Pitch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Courier 10 Pitch" w:ascii="Times New Roman" w:hAnsi="Times New Roman"/>
                <w:color w:val="000000"/>
                <w:sz w:val="21"/>
                <w:szCs w:val="21"/>
              </w:rPr>
              <w:t>&lt; 0.001 ***</w:t>
            </w:r>
          </w:p>
        </w:tc>
      </w:tr>
    </w:tbl>
    <w:p>
      <w:pPr>
        <w:pStyle w:val="Normal"/>
        <w:spacing w:lineRule="auto" w:line="480"/>
        <w:ind w:left="57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480"/>
        <w:ind w:left="57" w:right="0" w:hanging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Significance codes: * &lt; 0.05, ** &lt;0.01 *** &lt;0.001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2017-06-15T14:24:49Z</dcterms:created>
  <dc:creator>Melissa Broussard</dc:creator>
  <dc:language>en-NZ</dc:language>
  <cp:revision>0</cp:revision>
</cp:coreProperties>
</file>