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1CAC" w:rsidRDefault="00CA7999" w:rsidP="00CA7999">
      <w:pPr>
        <w:spacing w:beforeLines="1" w:afterLines="1"/>
        <w:rPr>
          <w:rFonts w:ascii="Times" w:hAnsi="Times" w:cs="Times New Roman"/>
          <w:b/>
          <w:bCs/>
          <w:sz w:val="36"/>
          <w:szCs w:val="22"/>
        </w:rPr>
      </w:pPr>
      <w:r w:rsidRPr="003A1FD2">
        <w:rPr>
          <w:rFonts w:ascii="Times" w:hAnsi="Times" w:cs="Times New Roman"/>
          <w:b/>
          <w:bCs/>
          <w:sz w:val="36"/>
          <w:szCs w:val="22"/>
        </w:rPr>
        <w:t xml:space="preserve">Supporting Information </w:t>
      </w:r>
    </w:p>
    <w:p w:rsidR="00CA7999" w:rsidRPr="003A1FD2" w:rsidRDefault="00CA7999" w:rsidP="00CA7999">
      <w:pPr>
        <w:spacing w:beforeLines="1" w:afterLines="1"/>
        <w:rPr>
          <w:rFonts w:ascii="Times" w:hAnsi="Times" w:cs="Times New Roman"/>
          <w:sz w:val="36"/>
          <w:szCs w:val="20"/>
        </w:rPr>
      </w:pPr>
    </w:p>
    <w:p w:rsidR="00CA7999" w:rsidRPr="00CA7999" w:rsidRDefault="00CA7999" w:rsidP="00CA7999">
      <w:pPr>
        <w:spacing w:after="0" w:line="360" w:lineRule="auto"/>
        <w:rPr>
          <w:rFonts w:ascii="Times" w:hAnsi="Times" w:cs="Helvetica"/>
          <w:b/>
        </w:rPr>
      </w:pPr>
      <w:proofErr w:type="gramStart"/>
      <w:r>
        <w:rPr>
          <w:rFonts w:ascii="Times" w:hAnsi="Times" w:cs="Helvetica"/>
          <w:b/>
        </w:rPr>
        <w:t>S1 Table 1.</w:t>
      </w:r>
      <w:proofErr w:type="gramEnd"/>
      <w:r w:rsidRPr="004A0A61">
        <w:rPr>
          <w:rFonts w:ascii="Times" w:hAnsi="Times" w:cs="Helvetica"/>
          <w:b/>
        </w:rPr>
        <w:t xml:space="preserve"> </w:t>
      </w:r>
      <w:proofErr w:type="gramStart"/>
      <w:r w:rsidRPr="004A0A61">
        <w:rPr>
          <w:rFonts w:ascii="Times" w:hAnsi="Times" w:cs="Helvetica"/>
          <w:b/>
        </w:rPr>
        <w:t>Available growth and condition factors for out-migrating Chinook salmon between 65-100mm fork length in the Sacramento Valley, Sacramento San Joaquin Delta, San Francisco Estuary, and California coastal ocean.</w:t>
      </w:r>
      <w:proofErr w:type="gramEnd"/>
      <w:r w:rsidRPr="004A0A61">
        <w:rPr>
          <w:rFonts w:ascii="Times" w:hAnsi="Times" w:cs="Helvetica"/>
          <w:b/>
        </w:rPr>
        <w:t xml:space="preserve"> </w:t>
      </w:r>
    </w:p>
    <w:tbl>
      <w:tblPr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2035"/>
        <w:gridCol w:w="1205"/>
        <w:gridCol w:w="1434"/>
        <w:gridCol w:w="970"/>
        <w:gridCol w:w="785"/>
        <w:gridCol w:w="785"/>
        <w:gridCol w:w="1120"/>
        <w:gridCol w:w="671"/>
        <w:gridCol w:w="1417"/>
      </w:tblGrid>
      <w:tr w:rsidR="008F6751" w:rsidRPr="000C5891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Sampling 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Location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>
              <w:rPr>
                <w:rFonts w:ascii="Times" w:hAnsi="Times"/>
                <w:b/>
                <w:bCs/>
                <w:sz w:val="16"/>
                <w:szCs w:val="20"/>
              </w:rPr>
              <w:t>Author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>(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>s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>)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 xml:space="preserve"> or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data</w:t>
            </w:r>
            <w:proofErr w:type="gramEnd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 collector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>(s)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Year 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proofErr w:type="gramStart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of</w:t>
            </w:r>
            <w:proofErr w:type="gramEnd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Times" w:hAnsi="Times"/>
                <w:b/>
                <w:bCs/>
                <w:sz w:val="16"/>
                <w:szCs w:val="20"/>
              </w:rPr>
              <w:t>data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Growth rate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(</w:t>
            </w:r>
            <w:proofErr w:type="gramStart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mm</w:t>
            </w:r>
            <w:proofErr w:type="gramEnd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/d)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Apparent growth rate (mm/d</w:t>
            </w:r>
            <w:bookmarkStart w:id="0" w:name="_GoBack"/>
            <w:bookmarkEnd w:id="0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Stan.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ascii="Times" w:hAnsi="Times"/>
                <w:b/>
                <w:bCs/>
                <w:sz w:val="16"/>
                <w:szCs w:val="20"/>
              </w:rPr>
              <w:t>d</w:t>
            </w: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ev</w:t>
            </w:r>
            <w:proofErr w:type="gramEnd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Stan. 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proofErr w:type="gramStart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error</w:t>
            </w:r>
            <w:proofErr w:type="gramEnd"/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Condition </w:t>
            </w:r>
          </w:p>
          <w:p w:rsidR="008F675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Factor </w:t>
            </w:r>
          </w:p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 xml:space="preserve">(K) 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proofErr w:type="gramStart"/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n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0C5891" w:rsidRDefault="008F6751" w:rsidP="008F6751">
            <w:pPr>
              <w:spacing w:after="0"/>
              <w:jc w:val="center"/>
              <w:rPr>
                <w:rFonts w:ascii="Times" w:hAnsi="Times"/>
                <w:b/>
                <w:bCs/>
                <w:sz w:val="16"/>
                <w:szCs w:val="20"/>
              </w:rPr>
            </w:pPr>
            <w:r w:rsidRPr="000C5891">
              <w:rPr>
                <w:rFonts w:ascii="Times" w:hAnsi="Times"/>
                <w:b/>
                <w:bCs/>
                <w:sz w:val="16"/>
                <w:szCs w:val="20"/>
              </w:rPr>
              <w:t>Sampling method</w:t>
            </w:r>
          </w:p>
        </w:tc>
      </w:tr>
      <w:tr w:rsidR="008F6751" w:rsidRPr="00D70583">
        <w:trPr>
          <w:trHeight w:val="467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Upper Sac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Kjelson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1982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1981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0.33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Seine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Kjelson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1982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1980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0.86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Seine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Kjelson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1982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1981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Seine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Gulf of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Farallones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8A144A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R. B. MacFarlane et al. 2005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1998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9007B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0.13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470716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Trawl/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otolith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increment analysis of growth rates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Gulf of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Farallones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1200E2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R. B. MacFarlane et al. 2005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9007B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0.06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Trawl/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otolith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increment analysis of growth rates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Lower Sac</w:t>
            </w:r>
            <w:r>
              <w:rPr>
                <w:rFonts w:ascii="Times" w:hAnsi="Times"/>
                <w:sz w:val="20"/>
                <w:szCs w:val="20"/>
              </w:rPr>
              <w:t>, 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2001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1998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0.18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0.02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Trawl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Yolo Bypass, 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2001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1998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</w:t>
            </w:r>
            <w:r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0.06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Trawl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Lower Sac</w:t>
            </w:r>
            <w:r>
              <w:rPr>
                <w:rFonts w:ascii="Times" w:hAnsi="Times"/>
                <w:sz w:val="20"/>
                <w:szCs w:val="20"/>
              </w:rPr>
              <w:t>, 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2001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0.43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0.03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Trawl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Yolo Bypass, Delta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2001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0.06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Trawl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B5540A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Yolo 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(unpublished data)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0.38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0.60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</w:t>
            </w:r>
            <w:r>
              <w:rPr>
                <w:rFonts w:ascii="Times" w:hAnsi="Times"/>
                <w:sz w:val="20"/>
                <w:szCs w:val="20"/>
              </w:rPr>
              <w:t>otary Screw Trap (R</w:t>
            </w:r>
            <w:r w:rsidRPr="00D70583">
              <w:rPr>
                <w:rFonts w:ascii="Times" w:hAnsi="Times"/>
                <w:sz w:val="20"/>
                <w:szCs w:val="20"/>
              </w:rPr>
              <w:t>ST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B5540A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Yolo </w:t>
            </w:r>
            <w:r>
              <w:rPr>
                <w:rFonts w:ascii="Times" w:hAnsi="Times"/>
                <w:sz w:val="20"/>
                <w:szCs w:val="20"/>
              </w:rPr>
              <w:t>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(unpublished data)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0.19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B5540A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Yolo 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Sommer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(unpublished data)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2004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0.67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0.12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B5540A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 xml:space="preserve">Yolo </w:t>
            </w:r>
            <w:r>
              <w:rPr>
                <w:rFonts w:ascii="Times" w:hAnsi="Times"/>
                <w:b/>
                <w:sz w:val="20"/>
                <w:szCs w:val="20"/>
              </w:rPr>
              <w:t>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This study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2012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0.70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0.09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0.01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1.21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50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PIT free swimming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 xml:space="preserve">Yolo </w:t>
            </w:r>
            <w:r>
              <w:rPr>
                <w:rFonts w:ascii="Times" w:hAnsi="Times"/>
                <w:b/>
                <w:sz w:val="20"/>
                <w:szCs w:val="20"/>
              </w:rPr>
              <w:t>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This study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2012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0.68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0.08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0.01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1.18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107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PIT enclosures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 xml:space="preserve">Yolo </w:t>
            </w:r>
            <w:r>
              <w:rPr>
                <w:rFonts w:ascii="Times" w:hAnsi="Times"/>
                <w:b/>
                <w:sz w:val="20"/>
                <w:szCs w:val="20"/>
              </w:rPr>
              <w:t>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This study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2012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0.76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0.11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0.01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98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b/>
                <w:sz w:val="20"/>
                <w:szCs w:val="20"/>
              </w:rPr>
            </w:pPr>
            <w:r w:rsidRPr="00D70583">
              <w:rPr>
                <w:rFonts w:ascii="Times" w:hAnsi="Times"/>
                <w:b/>
                <w:sz w:val="20"/>
                <w:szCs w:val="20"/>
              </w:rPr>
              <w:t>Free swimming (not PIT tagged)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Butte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  <w:r w:rsidRPr="00D70583">
              <w:rPr>
                <w:rFonts w:ascii="Times" w:hAnsi="Times"/>
                <w:sz w:val="20"/>
                <w:szCs w:val="20"/>
              </w:rPr>
              <w:t xml:space="preserve"> &amp; </w:t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Pr="00D70583">
              <w:rPr>
                <w:rFonts w:ascii="Times" w:hAnsi="Times"/>
                <w:sz w:val="20"/>
                <w:szCs w:val="20"/>
              </w:rPr>
              <w:t>Sutter 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McReynolds, Ward, Garman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1999-</w:t>
            </w:r>
            <w:r w:rsidRPr="00D70583">
              <w:rPr>
                <w:rFonts w:ascii="Times" w:hAnsi="Times"/>
                <w:sz w:val="20"/>
                <w:szCs w:val="20"/>
              </w:rPr>
              <w:t>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0.66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Butte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  <w:r w:rsidRPr="00D70583">
              <w:rPr>
                <w:rFonts w:ascii="Times" w:hAnsi="Times"/>
                <w:sz w:val="20"/>
                <w:szCs w:val="20"/>
              </w:rPr>
              <w:t xml:space="preserve"> &amp; </w:t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Pr="00D70583">
              <w:rPr>
                <w:rFonts w:ascii="Times" w:hAnsi="Times"/>
                <w:sz w:val="20"/>
                <w:szCs w:val="20"/>
              </w:rPr>
              <w:t>Sutter Bypass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Ward, McReynolds, Garman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2000-</w:t>
            </w:r>
            <w:r w:rsidRPr="00D70583">
              <w:rPr>
                <w:rFonts w:ascii="Times" w:hAnsi="Times"/>
                <w:sz w:val="20"/>
                <w:szCs w:val="20"/>
              </w:rPr>
              <w:t>01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0.57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71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B5540A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Cosumnes River </w:t>
            </w:r>
            <w:r>
              <w:rPr>
                <w:rFonts w:ascii="Times" w:hAnsi="Times"/>
                <w:sz w:val="20"/>
                <w:szCs w:val="20"/>
              </w:rPr>
              <w:t>&amp; floodplain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Jeffres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 et al. 2008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2004-</w:t>
            </w:r>
            <w:r w:rsidRPr="00D70583">
              <w:rPr>
                <w:rFonts w:ascii="Times" w:hAnsi="Times"/>
                <w:sz w:val="20"/>
                <w:szCs w:val="20"/>
              </w:rPr>
              <w:t>05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6C12D6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0.16-</w:t>
            </w:r>
            <w:r w:rsidRPr="00D70583">
              <w:rPr>
                <w:rFonts w:ascii="Times" w:hAnsi="Times"/>
                <w:sz w:val="20"/>
                <w:szCs w:val="20"/>
              </w:rPr>
              <w:t>0.51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Enclosures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1.02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187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1996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1.09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126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1997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118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148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1.09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528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566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2003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186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2004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282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746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Deer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2006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1996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1.07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54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391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695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2003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1.13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98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2004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137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356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Mill C</w:t>
            </w:r>
            <w:r>
              <w:rPr>
                <w:rFonts w:ascii="Times" w:hAnsi="Times"/>
                <w:sz w:val="20"/>
                <w:szCs w:val="20"/>
              </w:rPr>
              <w:t>reek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Matt Johnson- DFG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2006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River Management Team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1999-2000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2000-2001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2001-2002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2003-2004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0.89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2004-2005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2005-2006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2006-2007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2007-2008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0.90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Yuba River</w:t>
            </w:r>
          </w:p>
        </w:tc>
        <w:tc>
          <w:tcPr>
            <w:tcW w:w="837" w:type="pct"/>
            <w:shd w:val="clear" w:color="auto" w:fill="auto"/>
            <w:noWrap/>
          </w:tcPr>
          <w:p w:rsidR="008F6751" w:rsidRPr="00D70583" w:rsidRDefault="008F6751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D. Massa- Yuba RMT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2008-2009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0.84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Coleman hatchery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Bob Null, Arnold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Ammann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, Steve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Zeug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 xml:space="preserve">, Jason </w:t>
            </w:r>
            <w:proofErr w:type="spellStart"/>
            <w:r w:rsidRPr="00D70583">
              <w:rPr>
                <w:rFonts w:ascii="Times" w:hAnsi="Times"/>
                <w:sz w:val="20"/>
                <w:szCs w:val="20"/>
              </w:rPr>
              <w:t>Hassrick</w:t>
            </w:r>
            <w:proofErr w:type="spellEnd"/>
            <w:r w:rsidRPr="00D70583">
              <w:rPr>
                <w:rFonts w:ascii="Times" w:hAnsi="Times"/>
                <w:sz w:val="20"/>
                <w:szCs w:val="20"/>
              </w:rPr>
              <w:t>, Bill Becket, Gabe Singer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May-2012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119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D70583">
              <w:rPr>
                <w:rFonts w:ascii="Times" w:hAnsi="Times"/>
                <w:sz w:val="20"/>
                <w:szCs w:val="20"/>
              </w:rPr>
              <w:t>in</w:t>
            </w:r>
            <w:proofErr w:type="gramEnd"/>
            <w:r w:rsidRPr="00D70583">
              <w:rPr>
                <w:rFonts w:ascii="Times" w:hAnsi="Times"/>
                <w:sz w:val="20"/>
                <w:szCs w:val="20"/>
              </w:rPr>
              <w:t xml:space="preserve"> hatchery</w:t>
            </w:r>
          </w:p>
        </w:tc>
      </w:tr>
      <w:tr w:rsidR="008F6751" w:rsidRPr="00D70583">
        <w:trPr>
          <w:trHeight w:val="260"/>
        </w:trPr>
        <w:tc>
          <w:tcPr>
            <w:tcW w:w="71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 xml:space="preserve">Lower American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American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D70583">
              <w:rPr>
                <w:rFonts w:ascii="Times" w:hAnsi="Times"/>
                <w:sz w:val="20"/>
                <w:szCs w:val="20"/>
              </w:rPr>
              <w:t>River</w:t>
            </w:r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Snider &amp; Titus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Jan-July 1994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D575B5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1.14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F6751" w:rsidRPr="00D70583" w:rsidRDefault="008F6751" w:rsidP="000F061E">
            <w:pPr>
              <w:rPr>
                <w:rFonts w:ascii="Times" w:hAnsi="Times"/>
                <w:sz w:val="20"/>
                <w:szCs w:val="20"/>
              </w:rPr>
            </w:pPr>
            <w:r w:rsidRPr="00D70583">
              <w:rPr>
                <w:rFonts w:ascii="Times" w:hAnsi="Times"/>
                <w:sz w:val="20"/>
                <w:szCs w:val="20"/>
              </w:rPr>
              <w:t>RST</w:t>
            </w:r>
          </w:p>
        </w:tc>
      </w:tr>
    </w:tbl>
    <w:p w:rsidR="002B7279" w:rsidRDefault="002B7279" w:rsidP="00A803D6">
      <w:pPr>
        <w:spacing w:line="360" w:lineRule="auto"/>
      </w:pPr>
    </w:p>
    <w:sectPr w:rsidR="002B7279" w:rsidSect="008F6751">
      <w:footerReference w:type="even" r:id="rId7"/>
      <w:footerReference w:type="default" r:id="rId8"/>
      <w:pgSz w:w="15840" w:h="12240" w:orient="landscape"/>
      <w:pgMar w:top="1800" w:right="1440" w:bottom="1800" w:left="1440" w:gutter="0"/>
      <w:titlePg/>
      <w:printerSettings r:id="rId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702F0" w:rsidRDefault="00F702F0">
      <w:pPr>
        <w:spacing w:after="0"/>
      </w:pPr>
      <w:r>
        <w:separator/>
      </w:r>
    </w:p>
  </w:endnote>
  <w:endnote w:type="continuationSeparator" w:id="1">
    <w:p w:rsidR="00F702F0" w:rsidRDefault="00F702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 Bayan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02F0" w:rsidRDefault="00835F9F" w:rsidP="00767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2F0" w:rsidRDefault="00F702F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02F0" w:rsidRDefault="00835F9F" w:rsidP="00767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2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434">
      <w:rPr>
        <w:rStyle w:val="PageNumber"/>
        <w:noProof/>
      </w:rPr>
      <w:t>3</w:t>
    </w:r>
    <w:r>
      <w:rPr>
        <w:rStyle w:val="PageNumber"/>
      </w:rPr>
      <w:fldChar w:fldCharType="end"/>
    </w:r>
  </w:p>
  <w:p w:rsidR="00F702F0" w:rsidRDefault="00F702F0" w:rsidP="00DC700F">
    <w:pPr>
      <w:pStyle w:val="Footer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702F0" w:rsidRDefault="00F702F0">
      <w:pPr>
        <w:spacing w:after="0"/>
      </w:pPr>
      <w:r>
        <w:separator/>
      </w:r>
    </w:p>
  </w:footnote>
  <w:footnote w:type="continuationSeparator" w:id="1">
    <w:p w:rsidR="00F702F0" w:rsidRDefault="00F702F0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484276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1EA"/>
    <w:multiLevelType w:val="hybridMultilevel"/>
    <w:tmpl w:val="3A54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AA9"/>
    <w:multiLevelType w:val="hybridMultilevel"/>
    <w:tmpl w:val="BAD8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06B7"/>
    <w:multiLevelType w:val="hybridMultilevel"/>
    <w:tmpl w:val="9920E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5151"/>
    <w:multiLevelType w:val="multilevel"/>
    <w:tmpl w:val="A882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B6D9D"/>
    <w:multiLevelType w:val="hybridMultilevel"/>
    <w:tmpl w:val="7B82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7042"/>
    <w:rsid w:val="000467D0"/>
    <w:rsid w:val="000A0231"/>
    <w:rsid w:val="000A3348"/>
    <w:rsid w:val="000C1CAB"/>
    <w:rsid w:val="000C558B"/>
    <w:rsid w:val="000D17AA"/>
    <w:rsid w:val="000E38C4"/>
    <w:rsid w:val="00121669"/>
    <w:rsid w:val="00123A9E"/>
    <w:rsid w:val="001404DE"/>
    <w:rsid w:val="00153F3D"/>
    <w:rsid w:val="00177647"/>
    <w:rsid w:val="001813F2"/>
    <w:rsid w:val="001A089B"/>
    <w:rsid w:val="001B0603"/>
    <w:rsid w:val="001C0B0F"/>
    <w:rsid w:val="001D2B5B"/>
    <w:rsid w:val="001F2B9B"/>
    <w:rsid w:val="00226846"/>
    <w:rsid w:val="00230E54"/>
    <w:rsid w:val="00233184"/>
    <w:rsid w:val="00255C2A"/>
    <w:rsid w:val="00265EC5"/>
    <w:rsid w:val="00267042"/>
    <w:rsid w:val="00267596"/>
    <w:rsid w:val="002A2E90"/>
    <w:rsid w:val="002B2FB8"/>
    <w:rsid w:val="002B7279"/>
    <w:rsid w:val="002D3426"/>
    <w:rsid w:val="00310A94"/>
    <w:rsid w:val="00340F98"/>
    <w:rsid w:val="0037409E"/>
    <w:rsid w:val="0039343B"/>
    <w:rsid w:val="003A5AF2"/>
    <w:rsid w:val="003B1CAC"/>
    <w:rsid w:val="003D6D5C"/>
    <w:rsid w:val="00405086"/>
    <w:rsid w:val="00412342"/>
    <w:rsid w:val="0042209A"/>
    <w:rsid w:val="00451555"/>
    <w:rsid w:val="00455BD7"/>
    <w:rsid w:val="00455C1C"/>
    <w:rsid w:val="0046377F"/>
    <w:rsid w:val="00494125"/>
    <w:rsid w:val="00495972"/>
    <w:rsid w:val="004D1F6D"/>
    <w:rsid w:val="004D7B13"/>
    <w:rsid w:val="00521BEC"/>
    <w:rsid w:val="00522F01"/>
    <w:rsid w:val="00532D60"/>
    <w:rsid w:val="00543F75"/>
    <w:rsid w:val="00545C54"/>
    <w:rsid w:val="00577C2A"/>
    <w:rsid w:val="005911AC"/>
    <w:rsid w:val="00591BE1"/>
    <w:rsid w:val="005A13C3"/>
    <w:rsid w:val="005A694F"/>
    <w:rsid w:val="005B08F7"/>
    <w:rsid w:val="005D0689"/>
    <w:rsid w:val="005F4F29"/>
    <w:rsid w:val="006019FB"/>
    <w:rsid w:val="00614728"/>
    <w:rsid w:val="006521E3"/>
    <w:rsid w:val="006B34BB"/>
    <w:rsid w:val="006B705E"/>
    <w:rsid w:val="006D3A9B"/>
    <w:rsid w:val="007213C1"/>
    <w:rsid w:val="0072223A"/>
    <w:rsid w:val="00723566"/>
    <w:rsid w:val="00730EB2"/>
    <w:rsid w:val="00757EAA"/>
    <w:rsid w:val="00767A8B"/>
    <w:rsid w:val="00774E32"/>
    <w:rsid w:val="007B5606"/>
    <w:rsid w:val="00823471"/>
    <w:rsid w:val="00835F9F"/>
    <w:rsid w:val="00842EF1"/>
    <w:rsid w:val="0087452C"/>
    <w:rsid w:val="0088489C"/>
    <w:rsid w:val="008A311F"/>
    <w:rsid w:val="008B4747"/>
    <w:rsid w:val="008B51E2"/>
    <w:rsid w:val="008C62CD"/>
    <w:rsid w:val="008F6751"/>
    <w:rsid w:val="00935405"/>
    <w:rsid w:val="00942F31"/>
    <w:rsid w:val="009668F8"/>
    <w:rsid w:val="00972086"/>
    <w:rsid w:val="00983434"/>
    <w:rsid w:val="009C7C81"/>
    <w:rsid w:val="009F7505"/>
    <w:rsid w:val="00A17E21"/>
    <w:rsid w:val="00A260E5"/>
    <w:rsid w:val="00A526D1"/>
    <w:rsid w:val="00A54B5A"/>
    <w:rsid w:val="00A62A92"/>
    <w:rsid w:val="00A803D6"/>
    <w:rsid w:val="00A830C5"/>
    <w:rsid w:val="00AA753C"/>
    <w:rsid w:val="00AD0C03"/>
    <w:rsid w:val="00AD142F"/>
    <w:rsid w:val="00AD7124"/>
    <w:rsid w:val="00AE33BA"/>
    <w:rsid w:val="00B7119F"/>
    <w:rsid w:val="00B81AE1"/>
    <w:rsid w:val="00BB595B"/>
    <w:rsid w:val="00BD0C57"/>
    <w:rsid w:val="00BE3907"/>
    <w:rsid w:val="00C17BF6"/>
    <w:rsid w:val="00C42956"/>
    <w:rsid w:val="00C67EC5"/>
    <w:rsid w:val="00C76960"/>
    <w:rsid w:val="00C857A6"/>
    <w:rsid w:val="00C9441A"/>
    <w:rsid w:val="00CA398C"/>
    <w:rsid w:val="00CA7999"/>
    <w:rsid w:val="00CC234A"/>
    <w:rsid w:val="00CC2665"/>
    <w:rsid w:val="00CD7037"/>
    <w:rsid w:val="00D01A76"/>
    <w:rsid w:val="00D11096"/>
    <w:rsid w:val="00D56BB2"/>
    <w:rsid w:val="00D72850"/>
    <w:rsid w:val="00D829F3"/>
    <w:rsid w:val="00D932B9"/>
    <w:rsid w:val="00DC700F"/>
    <w:rsid w:val="00DD5F6C"/>
    <w:rsid w:val="00E36729"/>
    <w:rsid w:val="00E36731"/>
    <w:rsid w:val="00E45077"/>
    <w:rsid w:val="00E463F5"/>
    <w:rsid w:val="00E855F5"/>
    <w:rsid w:val="00E87CA8"/>
    <w:rsid w:val="00EA08AA"/>
    <w:rsid w:val="00EB5FEC"/>
    <w:rsid w:val="00ED374B"/>
    <w:rsid w:val="00F352D4"/>
    <w:rsid w:val="00F702F0"/>
    <w:rsid w:val="00F70810"/>
    <w:rsid w:val="00F70F6A"/>
    <w:rsid w:val="00F86328"/>
    <w:rsid w:val="00F86D00"/>
    <w:rsid w:val="00FD6287"/>
    <w:rsid w:val="00FD7DF2"/>
    <w:rsid w:val="00FE7A4D"/>
  </w:rsids>
  <m:mathPr>
    <m:mathFont m:val="Avenir 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  <w:lsdException w:name="Hyperlink" w:uiPriority="99"/>
    <w:lsdException w:name="FollowedHyperlink" w:uiPriority="99"/>
    <w:lsdException w:name="Normal (Web)" w:uiPriority="99"/>
    <w:lsdException w:name="Balloon Text" w:uiPriority="99"/>
  </w:latentStyles>
  <w:style w:type="paragraph" w:default="1" w:styleId="Normal">
    <w:name w:val="Normal"/>
    <w:qFormat/>
    <w:rsid w:val="00267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6704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704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6704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67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7042"/>
    <w:rPr>
      <w:sz w:val="24"/>
      <w:szCs w:val="24"/>
    </w:rPr>
  </w:style>
  <w:style w:type="paragraph" w:styleId="ListBullet">
    <w:name w:val="List Bullet"/>
    <w:basedOn w:val="Normal"/>
    <w:rsid w:val="0026704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2670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7042"/>
    <w:rPr>
      <w:sz w:val="24"/>
      <w:szCs w:val="24"/>
    </w:rPr>
  </w:style>
  <w:style w:type="paragraph" w:styleId="Footer">
    <w:name w:val="footer"/>
    <w:basedOn w:val="Normal"/>
    <w:link w:val="FooterChar"/>
    <w:rsid w:val="002670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67042"/>
    <w:rPr>
      <w:sz w:val="24"/>
      <w:szCs w:val="24"/>
    </w:rPr>
  </w:style>
  <w:style w:type="character" w:styleId="Hyperlink">
    <w:name w:val="Hyperlink"/>
    <w:basedOn w:val="DefaultParagraphFont"/>
    <w:uiPriority w:val="99"/>
    <w:rsid w:val="00267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670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670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67042"/>
  </w:style>
  <w:style w:type="character" w:customStyle="1" w:styleId="CommentTextChar">
    <w:name w:val="Comment Text Char"/>
    <w:basedOn w:val="DefaultParagraphFont"/>
    <w:link w:val="CommentText"/>
    <w:rsid w:val="002670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670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67042"/>
    <w:rPr>
      <w:b/>
      <w:bCs/>
      <w:sz w:val="24"/>
      <w:szCs w:val="24"/>
    </w:rPr>
  </w:style>
  <w:style w:type="character" w:styleId="PageNumber">
    <w:name w:val="page number"/>
    <w:basedOn w:val="DefaultParagraphFont"/>
    <w:rsid w:val="00267042"/>
  </w:style>
  <w:style w:type="character" w:customStyle="1" w:styleId="object">
    <w:name w:val="object"/>
    <w:basedOn w:val="DefaultParagraphFont"/>
    <w:rsid w:val="00267042"/>
  </w:style>
  <w:style w:type="paragraph" w:styleId="NormalWeb">
    <w:name w:val="Normal (Web)"/>
    <w:basedOn w:val="Normal"/>
    <w:uiPriority w:val="99"/>
    <w:rsid w:val="0026704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8F675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F6751"/>
    <w:pPr>
      <w:spacing w:after="0"/>
      <w:jc w:val="center"/>
    </w:pPr>
    <w:rPr>
      <w:rFonts w:ascii="Al Bayan" w:hAnsi="Al Bayan"/>
    </w:rPr>
  </w:style>
  <w:style w:type="paragraph" w:customStyle="1" w:styleId="EndNoteBibliography">
    <w:name w:val="EndNote Bibliography"/>
    <w:basedOn w:val="Normal"/>
    <w:rsid w:val="008F6751"/>
    <w:rPr>
      <w:rFonts w:ascii="Al Bayan" w:hAnsi="Al Bayan"/>
    </w:rPr>
  </w:style>
  <w:style w:type="character" w:styleId="LineNumber">
    <w:name w:val="line number"/>
    <w:basedOn w:val="DefaultParagraphFont"/>
    <w:rsid w:val="008F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2632</Characters>
  <Application>Microsoft Word 12.1.0</Application>
  <DocSecurity>0</DocSecurity>
  <Lines>21</Lines>
  <Paragraphs>5</Paragraphs>
  <ScaleCrop>false</ScaleCrop>
  <Company>UC Davis</Company>
  <LinksUpToDate>false</LinksUpToDate>
  <CharactersWithSpaces>3232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Katz</dc:creator>
  <cp:keywords/>
  <cp:lastModifiedBy>Jacob Katz</cp:lastModifiedBy>
  <cp:revision>2</cp:revision>
  <cp:lastPrinted>2014-10-06T14:29:00Z</cp:lastPrinted>
  <dcterms:created xsi:type="dcterms:W3CDTF">2015-03-21T01:19:00Z</dcterms:created>
  <dcterms:modified xsi:type="dcterms:W3CDTF">2015-03-21T01:19:00Z</dcterms:modified>
</cp:coreProperties>
</file>