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5" w:rsidRPr="00260484" w:rsidRDefault="007178C5" w:rsidP="007178C5">
      <w:pPr>
        <w:snapToGrid w:val="0"/>
        <w:spacing w:line="360" w:lineRule="auto"/>
        <w:jc w:val="center"/>
      </w:pPr>
      <w:r w:rsidRPr="000B79A9">
        <w:rPr>
          <w:noProof/>
        </w:rPr>
        <w:drawing>
          <wp:inline distT="0" distB="0" distL="0" distR="0" wp14:anchorId="3A0E90A5" wp14:editId="5BCFCAFA">
            <wp:extent cx="4680000" cy="45420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54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B8" w:rsidRPr="00260484" w:rsidRDefault="007178C5" w:rsidP="007178C5">
      <w:pPr>
        <w:snapToGrid w:val="0"/>
        <w:spacing w:line="360" w:lineRule="auto"/>
        <w:jc w:val="both"/>
        <w:rPr>
          <w:rFonts w:eastAsia="SimSun"/>
        </w:rPr>
      </w:pPr>
      <w:r w:rsidRPr="00260484">
        <w:rPr>
          <w:rFonts w:eastAsia="SimSun"/>
          <w:b/>
        </w:rPr>
        <w:t>S2 Fig</w:t>
      </w:r>
      <w:r>
        <w:rPr>
          <w:rFonts w:eastAsia="SimSun"/>
          <w:b/>
        </w:rPr>
        <w:t xml:space="preserve">. </w:t>
      </w:r>
      <w:r w:rsidRPr="00260484">
        <w:rPr>
          <w:rFonts w:eastAsia="SimSun"/>
        </w:rPr>
        <w:t>(</w:t>
      </w:r>
      <w:proofErr w:type="gramStart"/>
      <w:r w:rsidRPr="00260484">
        <w:rPr>
          <w:rFonts w:eastAsia="SimSun"/>
        </w:rPr>
        <w:t>a</w:t>
      </w:r>
      <w:proofErr w:type="gramEnd"/>
      <w:r w:rsidRPr="00260484">
        <w:rPr>
          <w:rFonts w:eastAsia="SimSun"/>
        </w:rPr>
        <w:t>) - (d) AFM top-views of 3 × 3 µm</w:t>
      </w:r>
      <w:r w:rsidRPr="00260484">
        <w:rPr>
          <w:rFonts w:eastAsia="SimSun"/>
          <w:vertAlign w:val="superscript"/>
        </w:rPr>
        <w:t>2</w:t>
      </w:r>
      <w:r w:rsidRPr="00260484">
        <w:rPr>
          <w:rFonts w:eastAsia="SimSun"/>
        </w:rPr>
        <w:t>, showing the surface morphologies with the various deposition amount between 3 and 20 nm before annealing. (</w:t>
      </w:r>
      <w:proofErr w:type="gramStart"/>
      <w:r w:rsidRPr="00260484">
        <w:rPr>
          <w:rFonts w:eastAsia="SimSun"/>
        </w:rPr>
        <w:t>a-1</w:t>
      </w:r>
      <w:proofErr w:type="gramEnd"/>
      <w:r w:rsidRPr="00260484">
        <w:rPr>
          <w:rFonts w:eastAsia="SimSun"/>
        </w:rPr>
        <w:t>) - (d-1) Line-profiles obtained from the yellow lines in (a) - (d). (Insets) 2-D FFT power spectra. (e) Root mean squared roughness (</w:t>
      </w:r>
      <w:proofErr w:type="spellStart"/>
      <w:r w:rsidRPr="00260484">
        <w:rPr>
          <w:rFonts w:eastAsia="SimSun"/>
        </w:rPr>
        <w:t>Rq</w:t>
      </w:r>
      <w:proofErr w:type="spellEnd"/>
      <w:r w:rsidRPr="00260484">
        <w:rPr>
          <w:rFonts w:eastAsia="SimSun"/>
        </w:rPr>
        <w:t xml:space="preserve">). (f) Surface area ratio (SAR). The line profiles, </w:t>
      </w:r>
      <w:proofErr w:type="spellStart"/>
      <w:r w:rsidRPr="00260484">
        <w:rPr>
          <w:rFonts w:eastAsia="SimSun"/>
        </w:rPr>
        <w:t>Rq</w:t>
      </w:r>
      <w:proofErr w:type="spellEnd"/>
      <w:r w:rsidRPr="00260484">
        <w:rPr>
          <w:rFonts w:eastAsia="SimSun"/>
        </w:rPr>
        <w:t xml:space="preserve"> and SAR show the gradual enhancement of surface height, roughness and area increment with the deposition amount.</w:t>
      </w:r>
      <w:bookmarkStart w:id="0" w:name="_GoBack"/>
      <w:bookmarkEnd w:id="0"/>
    </w:p>
    <w:p w:rsidR="00977E26" w:rsidRDefault="005C44BB"/>
    <w:sectPr w:rsidR="00977E26" w:rsidSect="00955AB8">
      <w:footerReference w:type="even" r:id="rId7"/>
      <w:footerReference w:type="default" r:id="rId8"/>
      <w:pgSz w:w="11907" w:h="16839" w:code="9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44BB">
      <w:r>
        <w:separator/>
      </w:r>
    </w:p>
  </w:endnote>
  <w:endnote w:type="continuationSeparator" w:id="0">
    <w:p w:rsidR="00000000" w:rsidRDefault="005C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A9" w:rsidRDefault="007A3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9A9" w:rsidRDefault="005C4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A9" w:rsidRDefault="007A3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4B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9A9" w:rsidRDefault="005C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44BB">
      <w:r>
        <w:separator/>
      </w:r>
    </w:p>
  </w:footnote>
  <w:footnote w:type="continuationSeparator" w:id="0">
    <w:p w:rsidR="00000000" w:rsidRDefault="005C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2"/>
    <w:rsid w:val="00246EE7"/>
    <w:rsid w:val="003D7B92"/>
    <w:rsid w:val="005C44BB"/>
    <w:rsid w:val="007178C5"/>
    <w:rsid w:val="007A38DA"/>
    <w:rsid w:val="00955AB8"/>
    <w:rsid w:val="00B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A1544-EAF3-44D4-ACF9-DAB418C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B8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A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5AB8"/>
    <w:rPr>
      <w:rFonts w:ascii="Times New Roman" w:eastAsia="바탕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9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Jihooon Lee</dc:creator>
  <cp:keywords/>
  <dc:description/>
  <cp:lastModifiedBy>Prof. Jihooon Lee</cp:lastModifiedBy>
  <cp:revision>5</cp:revision>
  <dcterms:created xsi:type="dcterms:W3CDTF">2017-04-27T00:28:00Z</dcterms:created>
  <dcterms:modified xsi:type="dcterms:W3CDTF">2017-04-27T00:31:00Z</dcterms:modified>
</cp:coreProperties>
</file>