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98" w:rsidRPr="007F2398" w:rsidRDefault="007F2398" w:rsidP="007F2398">
      <w:pPr>
        <w:spacing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F2398">
        <w:rPr>
          <w:rFonts w:ascii="Arial" w:hAnsi="Arial" w:cs="Arial"/>
          <w:b/>
          <w:color w:val="000000"/>
          <w:sz w:val="32"/>
          <w:szCs w:val="32"/>
        </w:rPr>
        <w:t>Immunoblotting</w:t>
      </w:r>
      <w:proofErr w:type="spellEnd"/>
    </w:p>
    <w:p w:rsidR="007F2398" w:rsidRPr="00B946BB" w:rsidRDefault="007F2398" w:rsidP="007F2398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B422C2">
        <w:rPr>
          <w:rFonts w:ascii="Arial" w:hAnsi="Arial" w:cs="Arial"/>
          <w:color w:val="000000"/>
        </w:rPr>
        <w:t>Immunoblotting</w:t>
      </w:r>
      <w:proofErr w:type="spellEnd"/>
      <w:r w:rsidRPr="00B422C2">
        <w:rPr>
          <w:rFonts w:ascii="Arial" w:hAnsi="Arial" w:cs="Arial"/>
          <w:color w:val="000000"/>
        </w:rPr>
        <w:t xml:space="preserve"> and quantification of </w:t>
      </w:r>
      <w:proofErr w:type="spellStart"/>
      <w:r w:rsidRPr="00B422C2">
        <w:rPr>
          <w:rFonts w:ascii="Arial" w:hAnsi="Arial" w:cs="Arial"/>
          <w:color w:val="000000"/>
        </w:rPr>
        <w:t>immuno</w:t>
      </w:r>
      <w:proofErr w:type="spellEnd"/>
      <w:r>
        <w:rPr>
          <w:rFonts w:ascii="Arial" w:hAnsi="Arial" w:cs="Arial"/>
          <w:color w:val="000000"/>
        </w:rPr>
        <w:t>-</w:t>
      </w:r>
      <w:r w:rsidRPr="00B422C2">
        <w:rPr>
          <w:rFonts w:ascii="Arial" w:hAnsi="Arial" w:cs="Arial"/>
          <w:color w:val="000000"/>
        </w:rPr>
        <w:t xml:space="preserve">detectable bands </w:t>
      </w:r>
      <w:r w:rsidRPr="00A82B22">
        <w:rPr>
          <w:rFonts w:ascii="Arial" w:hAnsi="Arial" w:cs="Arial"/>
          <w:color w:val="000000"/>
        </w:rPr>
        <w:t xml:space="preserve">were performed as previously described </w:t>
      </w:r>
      <w:r w:rsidRPr="00A82B22">
        <w:rPr>
          <w:rFonts w:ascii="Arial" w:hAnsi="Arial" w:cs="Arial"/>
          <w:color w:val="000000"/>
        </w:rPr>
        <w:fldChar w:fldCharType="begin">
          <w:fldData xml:space="preserve">PEVuZE5vdGU+PENpdGU+PEF1dGhvcj5DaGFpa2E8L0F1dGhvcj48WWVhcj4yMDEyPC9ZZWFyPjxS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</w:fldData>
        </w:fldChar>
      </w:r>
      <w:r>
        <w:rPr>
          <w:rFonts w:ascii="Arial" w:hAnsi="Arial" w:cs="Arial"/>
          <w:color w:val="000000"/>
        </w:rPr>
        <w:instrText xml:space="preserve"> ADDIN EN.CITE </w:instrText>
      </w:r>
      <w:r>
        <w:rPr>
          <w:rFonts w:ascii="Arial" w:hAnsi="Arial" w:cs="Arial"/>
          <w:color w:val="000000"/>
        </w:rPr>
        <w:fldChar w:fldCharType="begin">
          <w:fldData xml:space="preserve">PEVuZE5vdGU+PENpdGU+PEF1dGhvcj5DaGFpa2E8L0F1dGhvcj48WWVhcj4yMDEyPC9ZZWFyPjxS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</w:fldData>
        </w:fldChar>
      </w:r>
      <w:r>
        <w:rPr>
          <w:rFonts w:ascii="Arial" w:hAnsi="Arial" w:cs="Arial"/>
          <w:color w:val="000000"/>
        </w:rPr>
        <w:instrText xml:space="preserve"> ADDIN EN.CITE.DATA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end"/>
      </w:r>
      <w:r w:rsidRPr="00A82B22">
        <w:rPr>
          <w:rFonts w:ascii="Arial" w:hAnsi="Arial" w:cs="Arial"/>
          <w:color w:val="000000"/>
        </w:rPr>
      </w:r>
      <w:r w:rsidRPr="00A82B22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[</w:t>
      </w:r>
      <w:hyperlink w:anchor="_ENREF_18" w:tooltip="Chaika, 2012 #4" w:history="1">
        <w:r>
          <w:rPr>
            <w:rFonts w:ascii="Arial" w:hAnsi="Arial" w:cs="Arial"/>
            <w:noProof/>
            <w:color w:val="000000"/>
          </w:rPr>
          <w:t>18</w:t>
        </w:r>
      </w:hyperlink>
      <w:r>
        <w:rPr>
          <w:rFonts w:ascii="Arial" w:hAnsi="Arial" w:cs="Arial"/>
          <w:noProof/>
          <w:color w:val="000000"/>
        </w:rPr>
        <w:t>]</w:t>
      </w:r>
      <w:r w:rsidRPr="00A82B22">
        <w:rPr>
          <w:rFonts w:ascii="Arial" w:hAnsi="Arial" w:cs="Arial"/>
          <w:color w:val="000000"/>
        </w:rPr>
        <w:fldChar w:fldCharType="end"/>
      </w:r>
      <w:r w:rsidRPr="00B422C2">
        <w:rPr>
          <w:rFonts w:ascii="Arial" w:hAnsi="Arial" w:cs="Arial"/>
          <w:color w:val="000000"/>
        </w:rPr>
        <w:t xml:space="preserve">. The membranes were probed with the </w:t>
      </w:r>
      <w:r w:rsidRPr="00A82B22">
        <w:rPr>
          <w:rFonts w:ascii="Arial" w:hAnsi="Arial" w:cs="Arial"/>
          <w:color w:val="000000"/>
        </w:rPr>
        <w:t>primary antibodies against MUC1 (</w:t>
      </w:r>
      <w:proofErr w:type="spellStart"/>
      <w:r w:rsidRPr="00A82B22">
        <w:rPr>
          <w:rFonts w:ascii="Arial" w:hAnsi="Arial" w:cs="Arial"/>
          <w:color w:val="000000"/>
        </w:rPr>
        <w:t>Abcam</w:t>
      </w:r>
      <w:proofErr w:type="spellEnd"/>
      <w:r w:rsidRPr="00A82B22">
        <w:rPr>
          <w:rFonts w:ascii="Arial" w:hAnsi="Arial" w:cs="Arial"/>
          <w:color w:val="000000"/>
        </w:rPr>
        <w:t xml:space="preserve">, Boston, MA) or </w:t>
      </w:r>
      <w:r w:rsidRPr="00354B89">
        <w:rPr>
          <w:rFonts w:ascii="Arial" w:hAnsi="Arial" w:cs="Arial"/>
          <w:color w:val="000000"/>
        </w:rPr>
        <w:t>β-</w:t>
      </w:r>
      <w:r w:rsidRPr="00A82B22">
        <w:rPr>
          <w:rFonts w:ascii="Arial" w:hAnsi="Arial" w:cs="Arial"/>
          <w:color w:val="000000"/>
        </w:rPr>
        <w:t>actin (Developmental Studies </w:t>
      </w:r>
      <w:proofErr w:type="spellStart"/>
      <w:r>
        <w:rPr>
          <w:rFonts w:ascii="Arial" w:hAnsi="Arial" w:cs="Arial"/>
          <w:color w:val="000000"/>
        </w:rPr>
        <w:t>Hybridoma</w:t>
      </w:r>
      <w:proofErr w:type="spellEnd"/>
      <w:r>
        <w:rPr>
          <w:rFonts w:ascii="Arial" w:hAnsi="Arial" w:cs="Arial"/>
          <w:color w:val="000000"/>
        </w:rPr>
        <w:t xml:space="preserve"> Bank, Iowa City, IA</w:t>
      </w:r>
      <w:r w:rsidRPr="00A82B22">
        <w:rPr>
          <w:rFonts w:ascii="Arial" w:hAnsi="Arial" w:cs="Arial"/>
          <w:color w:val="000000"/>
        </w:rPr>
        <w:t xml:space="preserve">). </w:t>
      </w:r>
      <w:bookmarkStart w:id="0" w:name="_GoBack"/>
      <w:bookmarkEnd w:id="0"/>
    </w:p>
    <w:p w:rsidR="00C24A35" w:rsidRDefault="00C24A35"/>
    <w:sectPr w:rsidR="00C24A35" w:rsidSect="00F03F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98"/>
    <w:rsid w:val="007F2398"/>
    <w:rsid w:val="00C24A35"/>
    <w:rsid w:val="00F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D4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9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9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Gennifer</dc:creator>
  <cp:keywords/>
  <dc:description/>
  <cp:lastModifiedBy>Gennifer</cp:lastModifiedBy>
  <cp:revision>1</cp:revision>
  <dcterms:created xsi:type="dcterms:W3CDTF">2017-04-20T14:55:00Z</dcterms:created>
  <dcterms:modified xsi:type="dcterms:W3CDTF">2017-04-20T15:00:00Z</dcterms:modified>
</cp:coreProperties>
</file>