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74" w:rsidRPr="009F0C74" w:rsidRDefault="009F0C74" w:rsidP="009F0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C74">
        <w:rPr>
          <w:rFonts w:ascii="Times New Roman" w:eastAsia="Times New Roman" w:hAnsi="Times New Roman" w:cs="Times New Roman"/>
          <w:b/>
          <w:sz w:val="24"/>
          <w:szCs w:val="24"/>
        </w:rPr>
        <w:t>S4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</w:t>
      </w:r>
      <w:r w:rsidRPr="009F0C7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Models fitted to explain variation in AIV infection probability in dabbling ducks sampled in </w:t>
      </w:r>
      <w:r w:rsidRPr="009F0C74">
        <w:rPr>
          <w:rFonts w:ascii="Times New Roman" w:eastAsia="Times New Roman" w:hAnsi="Times New Roman" w:cs="Times New Roman"/>
          <w:sz w:val="24"/>
          <w:szCs w:val="24"/>
        </w:rPr>
        <w:t xml:space="preserve">the Prairie Provinces </w:t>
      </w:r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part of national surveillance programs from 2005 to 2011 (n = </w:t>
      </w:r>
      <w:r w:rsidRPr="009F0C74">
        <w:rPr>
          <w:rFonts w:ascii="Times New Roman" w:eastAsia="Times New Roman" w:hAnsi="Times New Roman" w:cs="Times New Roman"/>
          <w:sz w:val="24"/>
          <w:szCs w:val="24"/>
        </w:rPr>
        <w:t>7909</w:t>
      </w:r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9F0C74">
        <w:rPr>
          <w:rFonts w:ascii="Times New Roman" w:eastAsia="Times New Roman" w:hAnsi="Times New Roman" w:cs="Times New Roman"/>
          <w:sz w:val="24"/>
          <w:szCs w:val="24"/>
        </w:rPr>
        <w:t xml:space="preserve">Sampling location was included as random effect. </w:t>
      </w:r>
      <w:r w:rsidRPr="009F0C74">
        <w:rPr>
          <w:rFonts w:ascii="Times New Roman" w:eastAsia="Times New Roman" w:hAnsi="Times New Roman" w:cs="Times New Roman"/>
          <w:i/>
          <w:sz w:val="24"/>
          <w:szCs w:val="24"/>
        </w:rPr>
        <w:t xml:space="preserve">Variables in italics are </w:t>
      </w:r>
      <w:proofErr w:type="spellStart"/>
      <w:r w:rsidRPr="009F0C74">
        <w:rPr>
          <w:rFonts w:ascii="Times New Roman" w:eastAsia="Times New Roman" w:hAnsi="Times New Roman" w:cs="Times New Roman"/>
          <w:i/>
          <w:sz w:val="24"/>
          <w:szCs w:val="24"/>
        </w:rPr>
        <w:t>non informative</w:t>
      </w:r>
      <w:proofErr w:type="spellEnd"/>
      <w:r w:rsidRPr="009F0C74">
        <w:rPr>
          <w:rFonts w:ascii="Times New Roman" w:eastAsia="Times New Roman" w:hAnsi="Times New Roman" w:cs="Times New Roman"/>
          <w:i/>
          <w:sz w:val="24"/>
          <w:szCs w:val="24"/>
        </w:rPr>
        <w:t xml:space="preserve"> (inclusion in the model increases AIC). </w:t>
      </w:r>
    </w:p>
    <w:p w:rsidR="009F0C74" w:rsidRPr="009F0C74" w:rsidRDefault="009F0C74" w:rsidP="009F0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8320"/>
        <w:gridCol w:w="1200"/>
        <w:gridCol w:w="1200"/>
        <w:gridCol w:w="1200"/>
        <w:gridCol w:w="1200"/>
      </w:tblGrid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74" w:rsidRPr="009F0C74" w:rsidRDefault="002071CF" w:rsidP="009F0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="009F0C74" w:rsidRPr="009F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odel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AICc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ΔAICc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loglik</w:t>
            </w:r>
            <w:proofErr w:type="spellEnd"/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Age, Sex, Age*Sex, Year, Sampling Time, Population density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6325.1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-3148.5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Age, Sex, Age*Sex,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Species</w:t>
            </w: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Year, Sampling Time, Population density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6328.4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-3145.2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Age, Sex, Age*Sex,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Species,</w:t>
            </w: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Year, Sampling Time, Population density,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Percent HY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6330.4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-3145.2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Age, Sex, Age*Sex,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Species,</w:t>
            </w: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Year, Sampling Time, Population density,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Percent HY, Temperature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6332.2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-3145.1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Age, Sex, Age*Sex,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Species,</w:t>
            </w: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Year, Sampling Time, Population density,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Percent HY, Temperature, Percent MALL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6334.1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-3145.0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Age, Sex, Age*Sex,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Species</w:t>
            </w: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Year, Sampling Time, Percent MALL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6334.6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-3148.2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Age, Sex, Age*Sex,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Species</w:t>
            </w: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Year, Sampling Time, Percent HY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6337.4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-3149.7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Age, Sex, Age*Sex,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Species</w:t>
            </w: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Year, Sampling 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6338.1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-3151.0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Age, Sex, Age*Sex,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Species,</w:t>
            </w: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Year, Sampling Time,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Temperature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6338.7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-3150.3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Age, Sex, Age*Sex,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Species, </w:t>
            </w: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6399.7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74.6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-3183.8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Age, Sex, Age*Sex, Species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6769.3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-3374.6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Age, Sex, Age*Sex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6771.7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-3380.8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6776.1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-3385.1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Age, </w:t>
            </w:r>
            <w:r w:rsidRPr="009F0C7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Sex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6777.8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452.7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-3384.9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Percent HY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6982.0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656.9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-3488.0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7118.8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793.7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-3552.4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Temperature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7140.3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815.2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-3567.2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Sampling 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7148.1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823.0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-3570.1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7152.7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827.6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-3573.4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Percent MALL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7159.5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834.4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-3576.7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Population Density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7165.2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-3579.6</w:t>
            </w:r>
          </w:p>
        </w:tc>
      </w:tr>
      <w:tr w:rsidR="009F0C74" w:rsidRPr="009F0C74" w:rsidTr="002A6C97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Null (random intercept: </w:t>
            </w:r>
            <w:proofErr w:type="spellStart"/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sampling_s</w:t>
            </w:r>
            <w:r w:rsidRPr="009F0C74">
              <w:rPr>
                <w:rFonts w:ascii="Arial" w:eastAsia="Times New Roman" w:hAnsi="Arial" w:cs="Arial"/>
                <w:color w:val="008080"/>
                <w:sz w:val="16"/>
                <w:szCs w:val="16"/>
                <w:u w:val="single"/>
                <w:lang w:val="en-US"/>
              </w:rPr>
              <w:t>ite</w:t>
            </w:r>
            <w:proofErr w:type="spellEnd"/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7166.5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841.4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-3581.3</w:t>
            </w:r>
          </w:p>
        </w:tc>
      </w:tr>
      <w:tr w:rsidR="009F0C74" w:rsidRPr="009F0C74" w:rsidTr="002A6C97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417CCC" w:rsidRDefault="009F0C74" w:rsidP="009F0C7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417CC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Pond density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7168.3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843.2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74" w:rsidRPr="009F0C74" w:rsidRDefault="009F0C74" w:rsidP="009F0C7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r w:rsidRPr="009F0C74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-3581.2</w:t>
            </w:r>
          </w:p>
        </w:tc>
      </w:tr>
    </w:tbl>
    <w:p w:rsidR="009F0C74" w:rsidRPr="009F0C74" w:rsidRDefault="009F0C74" w:rsidP="009F0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C74" w:rsidRPr="009F0C74" w:rsidRDefault="009F0C74" w:rsidP="009F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>K = number of parameters in the model</w:t>
      </w:r>
    </w:p>
    <w:p w:rsidR="009F0C74" w:rsidRPr="009F0C74" w:rsidRDefault="009F0C74" w:rsidP="009F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F0C74">
        <w:rPr>
          <w:rFonts w:ascii="Times" w:eastAsia="Times New Roman" w:hAnsi="Times" w:cs="Times"/>
          <w:color w:val="000000"/>
          <w:sz w:val="24"/>
          <w:szCs w:val="24"/>
          <w:lang w:eastAsia="en-CA"/>
        </w:rPr>
        <w:t>AIC</w:t>
      </w:r>
      <w:r w:rsidRPr="009F0C74">
        <w:rPr>
          <w:rFonts w:ascii="Times" w:eastAsia="Times New Roman" w:hAnsi="Times" w:cs="Times"/>
          <w:color w:val="000000"/>
          <w:sz w:val="24"/>
          <w:szCs w:val="24"/>
          <w:vertAlign w:val="subscript"/>
          <w:lang w:eastAsia="en-CA"/>
        </w:rPr>
        <w:t>c</w:t>
      </w:r>
      <w:proofErr w:type="spellEnd"/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>Akaike's</w:t>
      </w:r>
      <w:proofErr w:type="spellEnd"/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Information Criterion adjusted for small sample size</w:t>
      </w:r>
    </w:p>
    <w:p w:rsidR="009F0C74" w:rsidRPr="009F0C74" w:rsidRDefault="009F0C74" w:rsidP="009F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>ΔAIC</w:t>
      </w:r>
      <w:r w:rsidRPr="009F4F8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difference between </w:t>
      </w:r>
      <w:proofErr w:type="spellStart"/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>AIC</w:t>
      </w:r>
      <w:bookmarkStart w:id="0" w:name="_GoBack"/>
      <w:r w:rsidRPr="009F4F8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bookmarkEnd w:id="0"/>
      <w:proofErr w:type="spellEnd"/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values of the best supported model and the given model</w:t>
      </w:r>
    </w:p>
    <w:p w:rsidR="009F0C74" w:rsidRPr="009F0C74" w:rsidRDefault="009F0C74" w:rsidP="009F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>loglik</w:t>
      </w:r>
      <w:proofErr w:type="spellEnd"/>
      <w:proofErr w:type="gramEnd"/>
      <w:r w:rsidRPr="009F0C74">
        <w:rPr>
          <w:rFonts w:ascii="Times New Roman" w:eastAsia="Times New Roman" w:hAnsi="Times New Roman" w:cs="Times New Roman"/>
          <w:sz w:val="24"/>
          <w:szCs w:val="24"/>
          <w:lang w:val="en-US"/>
        </w:rPr>
        <w:t>: the natural logarithm of the likelihood function</w:t>
      </w:r>
    </w:p>
    <w:p w:rsidR="009F0C74" w:rsidRPr="009F0C74" w:rsidRDefault="009F0C74" w:rsidP="009F0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C7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15A0" w:rsidRDefault="00FE15A0"/>
    <w:sectPr w:rsidR="00FE15A0" w:rsidSect="009F0C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74"/>
    <w:rsid w:val="002071CF"/>
    <w:rsid w:val="00417CCC"/>
    <w:rsid w:val="006350E3"/>
    <w:rsid w:val="009F0C74"/>
    <w:rsid w:val="009F4F88"/>
    <w:rsid w:val="00CE4DA9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Papp</dc:creator>
  <cp:lastModifiedBy>Zsuzsanna Papp</cp:lastModifiedBy>
  <cp:revision>6</cp:revision>
  <dcterms:created xsi:type="dcterms:W3CDTF">2017-01-02T03:25:00Z</dcterms:created>
  <dcterms:modified xsi:type="dcterms:W3CDTF">2017-03-12T04:08:00Z</dcterms:modified>
</cp:coreProperties>
</file>