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78" w:rsidRDefault="00391278" w:rsidP="00A94712">
      <w:pPr>
        <w:spacing w:after="200" w:line="276" w:lineRule="auto"/>
        <w:ind w:firstLine="0"/>
        <w:rPr>
          <w:rFonts w:asciiTheme="minorHAnsi" w:hAnsiTheme="minorHAnsi"/>
          <w:sz w:val="22"/>
        </w:rPr>
      </w:pPr>
      <w:proofErr w:type="gramStart"/>
      <w:r w:rsidRPr="0057288E">
        <w:rPr>
          <w:b/>
        </w:rPr>
        <w:t>S</w:t>
      </w:r>
      <w:r>
        <w:rPr>
          <w:b/>
        </w:rPr>
        <w:t>23</w:t>
      </w:r>
      <w:r w:rsidRPr="0057288E">
        <w:rPr>
          <w:b/>
        </w:rPr>
        <w:t xml:space="preserve"> </w:t>
      </w:r>
      <w:r>
        <w:rPr>
          <w:b/>
        </w:rPr>
        <w:t>Table.</w:t>
      </w:r>
      <w:proofErr w:type="gramEnd"/>
      <w:r>
        <w:rPr>
          <w:b/>
        </w:rPr>
        <w:t xml:space="preserve"> Field and laboratory studies on responses of biomarkers of effect in fish to metals and other contaminants: histopathology and gross indices.</w:t>
      </w:r>
      <w:r>
        <w:t xml:space="preserve"> Most studies measured contaminants in the environment in addition to those identified as of concern for Gladstone Harbour (Al, Cd, Cu, Ga, </w:t>
      </w:r>
      <w:proofErr w:type="spellStart"/>
      <w:r>
        <w:t>Pb</w:t>
      </w:r>
      <w:proofErr w:type="spellEnd"/>
      <w:r>
        <w:t xml:space="preserve">, Se, </w:t>
      </w:r>
      <w:proofErr w:type="gramStart"/>
      <w:r>
        <w:t>Zn</w:t>
      </w:r>
      <w:proofErr w:type="gramEnd"/>
      <w:r>
        <w:t>); these are also presented for completeness</w:t>
      </w:r>
      <w:r w:rsidRPr="00E24E33">
        <w:rPr>
          <w:rFonts w:asciiTheme="minorHAnsi" w:hAnsiTheme="minorHAnsi"/>
          <w:sz w:val="22"/>
        </w:rPr>
        <w:t>.</w:t>
      </w:r>
    </w:p>
    <w:tbl>
      <w:tblPr>
        <w:tblStyle w:val="LightShading"/>
        <w:tblW w:w="0" w:type="auto"/>
        <w:tblLook w:val="04A0" w:firstRow="1" w:lastRow="0" w:firstColumn="1" w:lastColumn="0" w:noHBand="0" w:noVBand="1"/>
      </w:tblPr>
      <w:tblGrid>
        <w:gridCol w:w="1499"/>
        <w:gridCol w:w="793"/>
        <w:gridCol w:w="1296"/>
        <w:gridCol w:w="1294"/>
        <w:gridCol w:w="1899"/>
        <w:gridCol w:w="1014"/>
        <w:gridCol w:w="625"/>
        <w:gridCol w:w="527"/>
        <w:gridCol w:w="458"/>
        <w:gridCol w:w="664"/>
        <w:gridCol w:w="1116"/>
        <w:gridCol w:w="587"/>
        <w:gridCol w:w="1416"/>
        <w:gridCol w:w="986"/>
      </w:tblGrid>
      <w:tr w:rsidR="00391278" w:rsidRPr="00464314" w:rsidTr="00AC05C8">
        <w:trPr>
          <w:cnfStyle w:val="100000000000" w:firstRow="1" w:lastRow="0" w:firstColumn="0" w:lastColumn="0" w:oddVBand="0" w:evenVBand="0" w:oddHBand="0" w:evenHBand="0" w:firstRowFirstColumn="0" w:firstRowLastColumn="0" w:lastRowFirstColumn="0" w:lastRowLastColumn="0"/>
          <w:cantSplit/>
          <w:trHeight w:val="735"/>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8B1B1A" w:rsidRDefault="00391278" w:rsidP="00A94712">
            <w:pPr>
              <w:spacing w:after="200" w:line="276" w:lineRule="auto"/>
              <w:ind w:firstLine="0"/>
              <w:rPr>
                <w:rFonts w:cs="Times New Roman"/>
                <w:sz w:val="18"/>
                <w:szCs w:val="18"/>
              </w:rPr>
            </w:pPr>
            <w:r w:rsidRPr="008B1B1A">
              <w:rPr>
                <w:rFonts w:cs="Times New Roman"/>
                <w:sz w:val="18"/>
                <w:szCs w:val="18"/>
              </w:rPr>
              <w:t>Species</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LHS</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Laboratory or Field</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Metals</w:t>
            </w:r>
          </w:p>
        </w:tc>
        <w:tc>
          <w:tcPr>
            <w:tcW w:w="0" w:type="auto"/>
            <w:shd w:val="clear" w:color="auto" w:fill="auto"/>
            <w:hideMark/>
          </w:tcPr>
          <w:p w:rsidR="00391278" w:rsidRPr="008B1B1A" w:rsidRDefault="00391278" w:rsidP="00AC05C8">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O</w:t>
            </w:r>
            <w:r w:rsidRPr="008B1B1A">
              <w:rPr>
                <w:rFonts w:cs="Times New Roman"/>
                <w:sz w:val="18"/>
                <w:szCs w:val="18"/>
              </w:rPr>
              <w:t>ther contaminants</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HA</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HIS</w:t>
            </w:r>
            <w:r w:rsidRPr="008B1B1A">
              <w:rPr>
                <w:rFonts w:cs="Times New Roman"/>
                <w:sz w:val="18"/>
                <w:szCs w:val="18"/>
              </w:rPr>
              <w:t>/ LSI</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GSI</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CF</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K index</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RNA:DNA ratio</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TLC</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Other</w:t>
            </w:r>
          </w:p>
        </w:tc>
        <w:tc>
          <w:tcPr>
            <w:tcW w:w="0" w:type="auto"/>
            <w:shd w:val="clear" w:color="auto" w:fill="auto"/>
            <w:hideMark/>
          </w:tcPr>
          <w:p w:rsidR="00391278" w:rsidRPr="008B1B1A" w:rsidRDefault="00391278" w:rsidP="00A94712">
            <w:pPr>
              <w:spacing w:after="200" w:line="276" w:lineRule="auto"/>
              <w:ind w:firstLine="0"/>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1B1A">
              <w:rPr>
                <w:rFonts w:cs="Times New Roman"/>
                <w:sz w:val="18"/>
                <w:szCs w:val="18"/>
              </w:rPr>
              <w:t>Reference</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Acanthopagrus</w:t>
            </w:r>
            <w:proofErr w:type="spellEnd"/>
            <w:r w:rsidRPr="00464314">
              <w:rPr>
                <w:rFonts w:cs="Times New Roman"/>
                <w:b w:val="0"/>
                <w:i/>
                <w:sz w:val="18"/>
                <w:szCs w:val="18"/>
              </w:rPr>
              <w:t xml:space="preserve"> latus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As, Cr, Cu,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r w:rsidRPr="00464314">
              <w:rPr>
                <w:rFonts w:cs="Times New Roman"/>
                <w:b w:val="0"/>
                <w:i/>
                <w:sz w:val="18"/>
                <w:szCs w:val="18"/>
              </w:rPr>
              <w:t xml:space="preserve">Anguilla </w:t>
            </w:r>
            <w:proofErr w:type="spellStart"/>
            <w:r w:rsidRPr="00464314">
              <w:rPr>
                <w:rFonts w:cs="Times New Roman"/>
                <w:b w:val="0"/>
                <w:i/>
                <w:sz w:val="18"/>
                <w:szCs w:val="18"/>
              </w:rPr>
              <w:t>anguilla</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Glass eels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Cr, Cu, Hg,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r w:rsidRPr="00464314">
              <w:rPr>
                <w:rFonts w:cs="Times New Roman"/>
                <w:b w:val="0"/>
                <w:i/>
                <w:sz w:val="18"/>
                <w:szCs w:val="18"/>
              </w:rPr>
              <w:t xml:space="preserve">Anguilla </w:t>
            </w:r>
            <w:proofErr w:type="spellStart"/>
            <w:r w:rsidRPr="00464314">
              <w:rPr>
                <w:rFonts w:cs="Times New Roman"/>
                <w:b w:val="0"/>
                <w:i/>
                <w:sz w:val="18"/>
                <w:szCs w:val="18"/>
              </w:rPr>
              <w:t>anguilla</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Yellow eels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Cr, Cu, Hg,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Aphanius</w:t>
            </w:r>
            <w:proofErr w:type="spellEnd"/>
            <w:r w:rsidRPr="00464314">
              <w:rPr>
                <w:rFonts w:cs="Times New Roman"/>
                <w:b w:val="0"/>
                <w:i/>
                <w:sz w:val="18"/>
                <w:szCs w:val="18"/>
              </w:rPr>
              <w:t xml:space="preserve"> </w:t>
            </w:r>
            <w:proofErr w:type="spellStart"/>
            <w:r w:rsidRPr="00464314">
              <w:rPr>
                <w:rFonts w:cs="Times New Roman"/>
                <w:b w:val="0"/>
                <w:i/>
                <w:sz w:val="18"/>
                <w:szCs w:val="18"/>
              </w:rPr>
              <w:t>fasciatus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water and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Cd, Cu,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PAHs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w:t>
            </w:r>
          </w:p>
        </w:tc>
      </w:tr>
      <w:tr w:rsidR="00391278" w:rsidRPr="00464314" w:rsidTr="00AC05C8">
        <w:trPr>
          <w:cnfStyle w:val="000000100000" w:firstRow="0" w:lastRow="0" w:firstColumn="0" w:lastColumn="0" w:oddVBand="0" w:evenVBand="0" w:oddHBand="1" w:evenHBand="0"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Aphanius</w:t>
            </w:r>
            <w:proofErr w:type="spellEnd"/>
            <w:r w:rsidRPr="00464314">
              <w:rPr>
                <w:rFonts w:cs="Times New Roman"/>
                <w:b w:val="0"/>
                <w:i/>
                <w:sz w:val="18"/>
                <w:szCs w:val="18"/>
              </w:rPr>
              <w:t xml:space="preserve"> </w:t>
            </w:r>
            <w:proofErr w:type="spellStart"/>
            <w:r w:rsidRPr="00464314">
              <w:rPr>
                <w:rFonts w:cs="Times New Roman"/>
                <w:b w:val="0"/>
                <w:i/>
                <w:sz w:val="18"/>
                <w:szCs w:val="18"/>
              </w:rPr>
              <w:t>fasciatus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Cd, Cu, Cu, </w:t>
            </w:r>
            <w:proofErr w:type="spellStart"/>
            <w:r w:rsidRPr="00464314">
              <w:rPr>
                <w:rFonts w:cs="Times New Roman"/>
                <w:sz w:val="18"/>
                <w:szCs w:val="18"/>
              </w:rPr>
              <w:t>ZnZn</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 (Collagen)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COL1A2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Aphanius</w:t>
            </w:r>
            <w:proofErr w:type="spellEnd"/>
            <w:r w:rsidRPr="00464314">
              <w:rPr>
                <w:rFonts w:cs="Times New Roman"/>
                <w:b w:val="0"/>
                <w:i/>
                <w:sz w:val="18"/>
                <w:szCs w:val="18"/>
              </w:rPr>
              <w:t xml:space="preserve"> </w:t>
            </w:r>
            <w:proofErr w:type="spellStart"/>
            <w:r w:rsidRPr="00464314">
              <w:rPr>
                <w:rFonts w:cs="Times New Roman"/>
                <w:b w:val="0"/>
                <w:i/>
                <w:sz w:val="18"/>
                <w:szCs w:val="18"/>
              </w:rPr>
              <w:t>fasciatus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Cd</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COl1A2 -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(4)</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Atherina</w:t>
            </w:r>
            <w:proofErr w:type="spellEnd"/>
            <w:r w:rsidRPr="00464314">
              <w:rPr>
                <w:rFonts w:cs="Times New Roman"/>
                <w:b w:val="0"/>
                <w:i/>
                <w:sz w:val="18"/>
                <w:szCs w:val="18"/>
              </w:rPr>
              <w:t xml:space="preserve"> presbyter</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(5)</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Atherinops</w:t>
            </w:r>
            <w:proofErr w:type="spellEnd"/>
            <w:r w:rsidRPr="00464314">
              <w:rPr>
                <w:rFonts w:cs="Times New Roman"/>
                <w:b w:val="0"/>
                <w:i/>
                <w:sz w:val="18"/>
                <w:szCs w:val="18"/>
              </w:rPr>
              <w:t xml:space="preserve"> </w:t>
            </w:r>
            <w:proofErr w:type="spellStart"/>
            <w:r w:rsidRPr="00464314">
              <w:rPr>
                <w:rFonts w:cs="Times New Roman"/>
                <w:b w:val="0"/>
                <w:i/>
                <w:sz w:val="18"/>
                <w:szCs w:val="18"/>
              </w:rPr>
              <w:t>affnis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Lab</w:t>
            </w:r>
            <w:r w:rsidRPr="00464314">
              <w:rPr>
                <w:rFonts w:cs="Times New Roman"/>
                <w:sz w:val="18"/>
                <w:szCs w:val="18"/>
              </w:rPr>
              <w:t xml:space="preserve"> water toxicity test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Cd</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Food intake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(6)</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lastRenderedPageBreak/>
              <w:t>Centropomus</w:t>
            </w:r>
            <w:proofErr w:type="spellEnd"/>
            <w:r w:rsidRPr="00464314">
              <w:rPr>
                <w:rFonts w:cs="Times New Roman"/>
                <w:b w:val="0"/>
                <w:i/>
                <w:sz w:val="18"/>
                <w:szCs w:val="18"/>
              </w:rPr>
              <w:t xml:space="preserve"> </w:t>
            </w:r>
            <w:proofErr w:type="spellStart"/>
            <w:r w:rsidRPr="00464314">
              <w:rPr>
                <w:rFonts w:cs="Times New Roman"/>
                <w:b w:val="0"/>
                <w:i/>
                <w:sz w:val="18"/>
                <w:szCs w:val="18"/>
              </w:rPr>
              <w:t>parallelus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Ag, Al, As, Cd, Cr, Cu, Fe, Hg,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Se,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(7)</w:t>
            </w:r>
          </w:p>
        </w:tc>
      </w:tr>
      <w:tr w:rsidR="00391278" w:rsidRPr="00464314" w:rsidTr="008B1B1A">
        <w:trPr>
          <w:cantSplit/>
          <w:trHeight w:val="97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Chanos</w:t>
            </w:r>
            <w:proofErr w:type="spellEnd"/>
            <w:r w:rsidRPr="00464314">
              <w:rPr>
                <w:rFonts w:cs="Times New Roman"/>
                <w:b w:val="0"/>
                <w:i/>
                <w:sz w:val="18"/>
                <w:szCs w:val="18"/>
              </w:rPr>
              <w:t xml:space="preserve"> </w:t>
            </w:r>
            <w:proofErr w:type="spellStart"/>
            <w:r w:rsidRPr="00464314">
              <w:rPr>
                <w:rFonts w:cs="Times New Roman"/>
                <w:b w:val="0"/>
                <w:i/>
                <w:sz w:val="18"/>
                <w:szCs w:val="18"/>
              </w:rPr>
              <w:t>chanos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Cu, Fe, </w:t>
            </w:r>
            <w:proofErr w:type="spellStart"/>
            <w:r w:rsidRPr="00464314">
              <w:rPr>
                <w:rFonts w:cs="Times New Roman"/>
                <w:sz w:val="18"/>
                <w:szCs w:val="18"/>
              </w:rPr>
              <w:t>Mn</w:t>
            </w:r>
            <w:proofErr w:type="spellEnd"/>
            <w:r w:rsidRPr="00464314">
              <w:rPr>
                <w:rFonts w:cs="Times New Roman"/>
                <w:sz w:val="18"/>
                <w:szCs w:val="18"/>
              </w:rPr>
              <w:t xml:space="preserv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(8)</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Coris</w:t>
            </w:r>
            <w:proofErr w:type="spellEnd"/>
            <w:r w:rsidRPr="00464314">
              <w:rPr>
                <w:rFonts w:cs="Times New Roman"/>
                <w:b w:val="0"/>
                <w:i/>
                <w:sz w:val="18"/>
                <w:szCs w:val="18"/>
              </w:rPr>
              <w:t xml:space="preserve"> </w:t>
            </w:r>
            <w:proofErr w:type="spellStart"/>
            <w:r w:rsidRPr="00464314">
              <w:rPr>
                <w:rFonts w:cs="Times New Roman"/>
                <w:b w:val="0"/>
                <w:i/>
                <w:sz w:val="18"/>
                <w:szCs w:val="18"/>
              </w:rPr>
              <w:t>julis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Co, Cr, Cu, Ni, </w:t>
            </w:r>
            <w:proofErr w:type="spellStart"/>
            <w:r w:rsidRPr="00464314">
              <w:rPr>
                <w:rFonts w:cs="Times New Roman"/>
                <w:sz w:val="18"/>
                <w:szCs w:val="18"/>
              </w:rPr>
              <w:t>Pb</w:t>
            </w:r>
            <w:proofErr w:type="spellEnd"/>
            <w:r w:rsidRPr="00464314">
              <w:rPr>
                <w:rFonts w:cs="Times New Roman"/>
                <w:sz w:val="18"/>
                <w:szCs w:val="18"/>
              </w:rPr>
              <w:t>, Sb,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(9)</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Cynoglossus</w:t>
            </w:r>
            <w:proofErr w:type="spellEnd"/>
            <w:r w:rsidRPr="00464314">
              <w:rPr>
                <w:rFonts w:cs="Times New Roman"/>
                <w:b w:val="0"/>
                <w:i/>
                <w:sz w:val="18"/>
                <w:szCs w:val="18"/>
              </w:rPr>
              <w:t xml:space="preserve"> </w:t>
            </w:r>
            <w:proofErr w:type="spellStart"/>
            <w:r w:rsidRPr="00464314">
              <w:rPr>
                <w:rFonts w:cs="Times New Roman"/>
                <w:b w:val="0"/>
                <w:i/>
                <w:sz w:val="18"/>
                <w:szCs w:val="18"/>
              </w:rPr>
              <w:t>arel</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Cr, Cu,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Dicentrarchus</w:t>
            </w:r>
            <w:proofErr w:type="spellEnd"/>
            <w:r w:rsidRPr="00464314">
              <w:rPr>
                <w:rFonts w:cs="Times New Roman"/>
                <w:b w:val="0"/>
                <w:i/>
                <w:sz w:val="18"/>
                <w:szCs w:val="18"/>
              </w:rPr>
              <w:t xml:space="preserve"> </w:t>
            </w:r>
            <w:proofErr w:type="spellStart"/>
            <w:r w:rsidRPr="00464314">
              <w:rPr>
                <w:rFonts w:cs="Times New Roman"/>
                <w:b w:val="0"/>
                <w:i/>
                <w:sz w:val="18"/>
                <w:szCs w:val="18"/>
              </w:rPr>
              <w:t>labrax</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Caged 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Cu,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(10)</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Dicentrarchus</w:t>
            </w:r>
            <w:proofErr w:type="spellEnd"/>
            <w:r w:rsidRPr="00464314">
              <w:rPr>
                <w:rFonts w:cs="Times New Roman"/>
                <w:b w:val="0"/>
                <w:i/>
                <w:sz w:val="18"/>
                <w:szCs w:val="18"/>
              </w:rPr>
              <w:t xml:space="preserve"> </w:t>
            </w:r>
            <w:proofErr w:type="spellStart"/>
            <w:r w:rsidRPr="00464314">
              <w:rPr>
                <w:rFonts w:cs="Times New Roman"/>
                <w:b w:val="0"/>
                <w:i/>
                <w:sz w:val="18"/>
                <w:szCs w:val="18"/>
              </w:rPr>
              <w:t>labrax</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Cr, Cu,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TPC -;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(11)</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Dicentrarchus</w:t>
            </w:r>
            <w:proofErr w:type="spellEnd"/>
            <w:r w:rsidRPr="00464314">
              <w:rPr>
                <w:rFonts w:cs="Times New Roman"/>
                <w:b w:val="0"/>
                <w:i/>
                <w:sz w:val="18"/>
                <w:szCs w:val="18"/>
              </w:rPr>
              <w:t xml:space="preserve"> </w:t>
            </w:r>
            <w:proofErr w:type="spellStart"/>
            <w:r w:rsidRPr="00464314">
              <w:rPr>
                <w:rFonts w:cs="Times New Roman"/>
                <w:b w:val="0"/>
                <w:i/>
                <w:sz w:val="18"/>
                <w:szCs w:val="18"/>
              </w:rPr>
              <w:t>labrax</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Caged 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Al, Cd, Cr, Cu,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Growth index -; TAG:ST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(12)</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Dicentrarchus</w:t>
            </w:r>
            <w:proofErr w:type="spellEnd"/>
            <w:r w:rsidRPr="00464314">
              <w:rPr>
                <w:rFonts w:cs="Times New Roman"/>
                <w:b w:val="0"/>
                <w:i/>
                <w:sz w:val="18"/>
                <w:szCs w:val="18"/>
              </w:rPr>
              <w:t xml:space="preserve"> </w:t>
            </w:r>
            <w:proofErr w:type="spellStart"/>
            <w:r w:rsidRPr="00464314">
              <w:rPr>
                <w:rFonts w:cs="Times New Roman"/>
                <w:b w:val="0"/>
                <w:i/>
                <w:sz w:val="18"/>
                <w:szCs w:val="18"/>
              </w:rPr>
              <w:t>labrax</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r w:rsidRPr="00464314">
              <w:rPr>
                <w:rFonts w:cs="Times New Roman"/>
                <w:sz w:val="18"/>
                <w:szCs w:val="18"/>
              </w:rPr>
              <w:t xml:space="preserve"> toxicity</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Cd, Co, Cr, Cu, Fe, Hg,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Sb, V,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(13)</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Dicentrarchus</w:t>
            </w:r>
            <w:proofErr w:type="spellEnd"/>
            <w:r w:rsidRPr="00464314">
              <w:rPr>
                <w:rFonts w:cs="Times New Roman"/>
                <w:b w:val="0"/>
                <w:i/>
                <w:sz w:val="18"/>
                <w:szCs w:val="18"/>
              </w:rPr>
              <w:t xml:space="preserve"> </w:t>
            </w:r>
            <w:proofErr w:type="spellStart"/>
            <w:r w:rsidRPr="00464314">
              <w:rPr>
                <w:rFonts w:cs="Times New Roman"/>
                <w:b w:val="0"/>
                <w:i/>
                <w:sz w:val="18"/>
                <w:szCs w:val="18"/>
              </w:rPr>
              <w:t>labrax</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Cd</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Lateral line tissue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(14)</w:t>
            </w:r>
          </w:p>
        </w:tc>
      </w:tr>
      <w:tr w:rsidR="00391278" w:rsidRPr="00464314" w:rsidTr="008B1B1A">
        <w:trPr>
          <w:cantSplit/>
          <w:trHeight w:val="12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lastRenderedPageBreak/>
              <w:t>Epinephelus</w:t>
            </w:r>
            <w:proofErr w:type="spellEnd"/>
            <w:r w:rsidRPr="00464314">
              <w:rPr>
                <w:rFonts w:cs="Times New Roman"/>
                <w:b w:val="0"/>
                <w:i/>
                <w:sz w:val="18"/>
                <w:szCs w:val="18"/>
              </w:rPr>
              <w:t xml:space="preserve"> </w:t>
            </w:r>
            <w:proofErr w:type="spellStart"/>
            <w:r w:rsidRPr="00464314">
              <w:rPr>
                <w:rFonts w:cs="Times New Roman"/>
                <w:b w:val="0"/>
                <w:i/>
                <w:sz w:val="18"/>
                <w:szCs w:val="18"/>
              </w:rPr>
              <w:t>coioides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Cu</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Digestive enzymes -; TSFA +; MFA +;  TPFA -;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(15)</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Fundulus</w:t>
            </w:r>
            <w:proofErr w:type="spellEnd"/>
            <w:r w:rsidRPr="00464314">
              <w:rPr>
                <w:rFonts w:cs="Times New Roman"/>
                <w:b w:val="0"/>
                <w:i/>
                <w:sz w:val="18"/>
                <w:szCs w:val="18"/>
              </w:rPr>
              <w:t xml:space="preserve"> </w:t>
            </w:r>
            <w:proofErr w:type="spellStart"/>
            <w:r w:rsidRPr="00464314">
              <w:rPr>
                <w:rFonts w:cs="Times New Roman"/>
                <w:b w:val="0"/>
                <w:i/>
                <w:sz w:val="18"/>
                <w:szCs w:val="18"/>
              </w:rPr>
              <w:t>heteroclitus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and lab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Cu,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 PCBs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Prey capture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(16)</w:t>
            </w:r>
          </w:p>
        </w:tc>
      </w:tr>
      <w:tr w:rsidR="00391278" w:rsidRPr="00464314" w:rsidTr="008B1B1A">
        <w:trPr>
          <w:cantSplit/>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Fundulus</w:t>
            </w:r>
            <w:proofErr w:type="spellEnd"/>
            <w:r w:rsidRPr="00464314">
              <w:rPr>
                <w:rFonts w:cs="Times New Roman"/>
                <w:b w:val="0"/>
                <w:i/>
                <w:sz w:val="18"/>
                <w:szCs w:val="18"/>
              </w:rPr>
              <w:t xml:space="preserve"> </w:t>
            </w:r>
            <w:proofErr w:type="spellStart"/>
            <w:r w:rsidRPr="00464314">
              <w:rPr>
                <w:rFonts w:cs="Times New Roman"/>
                <w:b w:val="0"/>
                <w:i/>
                <w:sz w:val="18"/>
                <w:szCs w:val="18"/>
              </w:rPr>
              <w:t>heteroclitus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 lab</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Cu,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 PCBs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Prey capture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(17)</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Gadus</w:t>
            </w:r>
            <w:proofErr w:type="spellEnd"/>
            <w:r w:rsidRPr="00464314">
              <w:rPr>
                <w:rFonts w:cs="Times New Roman"/>
                <w:b w:val="0"/>
                <w:i/>
                <w:sz w:val="18"/>
                <w:szCs w:val="18"/>
              </w:rPr>
              <w:t xml:space="preserve"> </w:t>
            </w:r>
            <w:proofErr w:type="spellStart"/>
            <w:r w:rsidRPr="00464314">
              <w:rPr>
                <w:rFonts w:cs="Times New Roman"/>
                <w:b w:val="0"/>
                <w:i/>
                <w:sz w:val="18"/>
                <w:szCs w:val="18"/>
              </w:rPr>
              <w:t>morhua</w:t>
            </w:r>
            <w:proofErr w:type="spellEnd"/>
            <w:r w:rsidRPr="00464314">
              <w:rPr>
                <w:rFonts w:cs="Times New Roman"/>
                <w:b w:val="0"/>
                <w:i/>
                <w:sz w:val="18"/>
                <w:szCs w:val="18"/>
              </w:rPr>
              <w:t xml:space="preserve"> L.</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Cage field water</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Cu,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PAHs, PCBs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SSI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(18)</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Gadus</w:t>
            </w:r>
            <w:proofErr w:type="spellEnd"/>
            <w:r w:rsidRPr="00464314">
              <w:rPr>
                <w:rFonts w:cs="Times New Roman"/>
                <w:b w:val="0"/>
                <w:i/>
                <w:sz w:val="18"/>
                <w:szCs w:val="18"/>
              </w:rPr>
              <w:t xml:space="preserve"> </w:t>
            </w:r>
            <w:proofErr w:type="spellStart"/>
            <w:r w:rsidRPr="00464314">
              <w:rPr>
                <w:rFonts w:cs="Times New Roman"/>
                <w:b w:val="0"/>
                <w:i/>
                <w:sz w:val="18"/>
                <w:szCs w:val="18"/>
              </w:rPr>
              <w:t>morhua</w:t>
            </w:r>
            <w:proofErr w:type="spellEnd"/>
            <w:r w:rsidRPr="00464314">
              <w:rPr>
                <w:rFonts w:cs="Times New Roman"/>
                <w:b w:val="0"/>
                <w:i/>
                <w:sz w:val="18"/>
                <w:szCs w:val="18"/>
              </w:rPr>
              <w:t xml:space="preserve"> L.</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Cd, Co, Cr, </w:t>
            </w:r>
            <w:proofErr w:type="spellStart"/>
            <w:r w:rsidRPr="00464314">
              <w:rPr>
                <w:rFonts w:cs="Times New Roman"/>
                <w:sz w:val="18"/>
                <w:szCs w:val="18"/>
              </w:rPr>
              <w:t>CuHg</w:t>
            </w:r>
            <w:proofErr w:type="spellEnd"/>
            <w:r w:rsidRPr="00464314">
              <w:rPr>
                <w:rFonts w:cs="Times New Roman"/>
                <w:sz w:val="18"/>
                <w:szCs w:val="18"/>
              </w:rPr>
              <w:t xml:space="preserve">,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(19)</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r w:rsidRPr="00464314">
              <w:rPr>
                <w:rFonts w:cs="Times New Roman"/>
                <w:b w:val="0"/>
                <w:i/>
                <w:sz w:val="18"/>
                <w:szCs w:val="18"/>
              </w:rPr>
              <w:t xml:space="preserve">Galaxias </w:t>
            </w:r>
            <w:proofErr w:type="spellStart"/>
            <w:r w:rsidRPr="00464314">
              <w:rPr>
                <w:rFonts w:cs="Times New Roman"/>
                <w:b w:val="0"/>
                <w:i/>
                <w:sz w:val="18"/>
                <w:szCs w:val="18"/>
              </w:rPr>
              <w:t>maculatus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E</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Lab water and </w:t>
            </w:r>
            <w:proofErr w:type="spellStart"/>
            <w:r w:rsidRPr="00464314">
              <w:rPr>
                <w:rFonts w:cs="Times New Roman"/>
                <w:sz w:val="18"/>
                <w:szCs w:val="18"/>
              </w:rPr>
              <w:t>sed</w:t>
            </w:r>
            <w:proofErr w:type="spellEnd"/>
            <w:r w:rsidRPr="00464314">
              <w:rPr>
                <w:rFonts w:cs="Times New Roman"/>
                <w:sz w:val="18"/>
                <w:szCs w:val="18"/>
              </w:rPr>
              <w:t xml:space="preserve"> toxicity test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Cu,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roofErr w:type="spellStart"/>
            <w:r w:rsidRPr="00464314">
              <w:rPr>
                <w:rFonts w:cs="Times New Roman"/>
                <w:sz w:val="18"/>
                <w:szCs w:val="18"/>
              </w:rPr>
              <w:t>Phototactic</w:t>
            </w:r>
            <w:proofErr w:type="spellEnd"/>
            <w:r w:rsidRPr="00464314">
              <w:rPr>
                <w:rFonts w:cs="Times New Roman"/>
                <w:sz w:val="18"/>
                <w:szCs w:val="18"/>
              </w:rPr>
              <w:t xml:space="preserve"> response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(20)</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Lates</w:t>
            </w:r>
            <w:proofErr w:type="spellEnd"/>
            <w:r w:rsidRPr="00464314">
              <w:rPr>
                <w:rFonts w:cs="Times New Roman"/>
                <w:b w:val="0"/>
                <w:i/>
                <w:sz w:val="18"/>
                <w:szCs w:val="18"/>
              </w:rPr>
              <w:t xml:space="preserve"> </w:t>
            </w:r>
            <w:proofErr w:type="spellStart"/>
            <w:r w:rsidRPr="00464314">
              <w:rPr>
                <w:rFonts w:cs="Times New Roman"/>
                <w:b w:val="0"/>
                <w:i/>
                <w:sz w:val="18"/>
                <w:szCs w:val="18"/>
              </w:rPr>
              <w:t>calcarifer</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Cd, Cr, Cu, Ni,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464314">
              <w:rPr>
                <w:rFonts w:cs="Times New Roman"/>
                <w:sz w:val="18"/>
                <w:szCs w:val="18"/>
              </w:rPr>
              <w:t>Diuron</w:t>
            </w:r>
            <w:proofErr w:type="spellEnd"/>
            <w:r w:rsidRPr="00464314">
              <w:rPr>
                <w:rFonts w:cs="Times New Roman"/>
                <w:sz w:val="18"/>
                <w:szCs w:val="18"/>
              </w:rPr>
              <w:t>, 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(21)</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Lates</w:t>
            </w:r>
            <w:proofErr w:type="spellEnd"/>
            <w:r w:rsidRPr="00464314">
              <w:rPr>
                <w:rFonts w:cs="Times New Roman"/>
                <w:b w:val="0"/>
                <w:i/>
                <w:sz w:val="18"/>
                <w:szCs w:val="18"/>
              </w:rPr>
              <w:t xml:space="preserve"> </w:t>
            </w:r>
            <w:proofErr w:type="spellStart"/>
            <w:r w:rsidRPr="00464314">
              <w:rPr>
                <w:rFonts w:cs="Times New Roman"/>
                <w:b w:val="0"/>
                <w:i/>
                <w:sz w:val="18"/>
                <w:szCs w:val="18"/>
              </w:rPr>
              <w:t>calcarifer</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Cu</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(22)</w:t>
            </w:r>
          </w:p>
        </w:tc>
      </w:tr>
      <w:tr w:rsidR="00391278" w:rsidRPr="00464314" w:rsidTr="008B1B1A">
        <w:trPr>
          <w:cantSplit/>
          <w:trHeight w:val="39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Limanda</w:t>
            </w:r>
            <w:proofErr w:type="spellEnd"/>
            <w:r w:rsidRPr="00464314">
              <w:rPr>
                <w:rFonts w:cs="Times New Roman"/>
                <w:b w:val="0"/>
                <w:i/>
                <w:sz w:val="18"/>
                <w:szCs w:val="18"/>
              </w:rPr>
              <w:t xml:space="preserve"> </w:t>
            </w:r>
            <w:proofErr w:type="spellStart"/>
            <w:r w:rsidRPr="00464314">
              <w:rPr>
                <w:rFonts w:cs="Times New Roman"/>
                <w:b w:val="0"/>
                <w:i/>
                <w:sz w:val="18"/>
                <w:szCs w:val="18"/>
              </w:rPr>
              <w:t>limanda</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 PCBs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Parasites =;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(23)</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Lutjanus</w:t>
            </w:r>
            <w:proofErr w:type="spellEnd"/>
            <w:r w:rsidRPr="00464314">
              <w:rPr>
                <w:rFonts w:cs="Times New Roman"/>
                <w:b w:val="0"/>
                <w:i/>
                <w:sz w:val="18"/>
                <w:szCs w:val="18"/>
              </w:rPr>
              <w:t xml:space="preserve"> </w:t>
            </w:r>
            <w:proofErr w:type="spellStart"/>
            <w:r w:rsidRPr="00464314">
              <w:rPr>
                <w:rFonts w:cs="Times New Roman"/>
                <w:b w:val="0"/>
                <w:i/>
                <w:sz w:val="18"/>
                <w:szCs w:val="18"/>
              </w:rPr>
              <w:t>russellii</w:t>
            </w:r>
            <w:proofErr w:type="spellEnd"/>
            <w:r w:rsidRPr="00464314">
              <w:rPr>
                <w:rFonts w:cs="Times New Roman"/>
                <w:b w:val="0"/>
                <w:i/>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Cu, Fe,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(24)</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lastRenderedPageBreak/>
              <w:t>Mugil</w:t>
            </w:r>
            <w:proofErr w:type="spellEnd"/>
            <w:r w:rsidRPr="00464314">
              <w:rPr>
                <w:rFonts w:cs="Times New Roman"/>
                <w:b w:val="0"/>
                <w:i/>
                <w:sz w:val="18"/>
                <w:szCs w:val="18"/>
              </w:rPr>
              <w:t xml:space="preserve"> </w:t>
            </w:r>
            <w:proofErr w:type="spellStart"/>
            <w:r w:rsidRPr="00464314">
              <w:rPr>
                <w:rFonts w:cs="Times New Roman"/>
                <w:b w:val="0"/>
                <w:i/>
                <w:sz w:val="18"/>
                <w:szCs w:val="18"/>
              </w:rPr>
              <w:t>cephalus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Cu, Fe, </w:t>
            </w:r>
            <w:proofErr w:type="spellStart"/>
            <w:r w:rsidRPr="00464314">
              <w:rPr>
                <w:rFonts w:cs="Times New Roman"/>
                <w:sz w:val="18"/>
                <w:szCs w:val="18"/>
              </w:rPr>
              <w:t>Mn</w:t>
            </w:r>
            <w:proofErr w:type="spellEnd"/>
            <w:r w:rsidRPr="00464314">
              <w:rPr>
                <w:rFonts w:cs="Times New Roman"/>
                <w:sz w:val="18"/>
                <w:szCs w:val="18"/>
              </w:rPr>
              <w:t xml:space="preserv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(25)</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Mugil</w:t>
            </w:r>
            <w:proofErr w:type="spellEnd"/>
            <w:r w:rsidRPr="00464314">
              <w:rPr>
                <w:rFonts w:cs="Times New Roman"/>
                <w:b w:val="0"/>
                <w:i/>
                <w:sz w:val="18"/>
                <w:szCs w:val="18"/>
              </w:rPr>
              <w:t xml:space="preserve"> </w:t>
            </w:r>
            <w:proofErr w:type="spellStart"/>
            <w:r w:rsidRPr="00464314">
              <w:rPr>
                <w:rFonts w:cs="Times New Roman"/>
                <w:b w:val="0"/>
                <w:i/>
                <w:sz w:val="18"/>
                <w:szCs w:val="18"/>
              </w:rPr>
              <w:t>cephalus</w:t>
            </w:r>
            <w:proofErr w:type="spellEnd"/>
            <w:r w:rsidRPr="00464314">
              <w:rPr>
                <w:rFonts w:cs="Times New Roman"/>
                <w:b w:val="0"/>
                <w:i/>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F</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roofErr w:type="spellStart"/>
            <w:r w:rsidRPr="00464314">
              <w:rPr>
                <w:rFonts w:cs="Times New Roman"/>
                <w:sz w:val="18"/>
                <w:szCs w:val="18"/>
              </w:rPr>
              <w:t>Pb</w:t>
            </w:r>
            <w:proofErr w:type="spellEnd"/>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(26)</w:t>
            </w:r>
          </w:p>
        </w:tc>
      </w:tr>
      <w:tr w:rsidR="00391278" w:rsidRPr="00464314" w:rsidTr="008B1B1A">
        <w:trPr>
          <w:cantSplit/>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Mugil</w:t>
            </w:r>
            <w:proofErr w:type="spellEnd"/>
            <w:r w:rsidRPr="00464314">
              <w:rPr>
                <w:rFonts w:cs="Times New Roman"/>
                <w:b w:val="0"/>
                <w:i/>
                <w:sz w:val="18"/>
                <w:szCs w:val="18"/>
              </w:rPr>
              <w:t xml:space="preserve"> </w:t>
            </w:r>
            <w:proofErr w:type="spellStart"/>
            <w:r w:rsidRPr="00464314">
              <w:rPr>
                <w:rFonts w:cs="Times New Roman"/>
                <w:b w:val="0"/>
                <w:i/>
                <w:sz w:val="18"/>
                <w:szCs w:val="18"/>
              </w:rPr>
              <w:t>cephaus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Cu,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AHCs, PAHs, PCBs, DDTs, TBT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(27)</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10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Mullus</w:t>
            </w:r>
            <w:proofErr w:type="spellEnd"/>
            <w:r w:rsidRPr="00464314">
              <w:rPr>
                <w:rFonts w:cs="Times New Roman"/>
                <w:b w:val="0"/>
                <w:i/>
                <w:sz w:val="18"/>
                <w:szCs w:val="18"/>
              </w:rPr>
              <w:t xml:space="preserve"> barbatus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Field</w:t>
            </w:r>
            <w:r w:rsidRPr="00464314">
              <w:rPr>
                <w:rFonts w:cs="Times New Roman"/>
                <w:sz w:val="18"/>
                <w:szCs w:val="18"/>
              </w:rPr>
              <w:t xml:space="preserve">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As, Cd, Cu,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 CBs, DDT, HCB, trans-</w:t>
            </w:r>
            <w:proofErr w:type="spellStart"/>
            <w:r w:rsidRPr="00464314">
              <w:rPr>
                <w:rFonts w:cs="Times New Roman"/>
                <w:sz w:val="18"/>
                <w:szCs w:val="18"/>
              </w:rPr>
              <w:t>nonachlor</w:t>
            </w:r>
            <w:proofErr w:type="spellEnd"/>
            <w:r w:rsidRPr="00464314">
              <w:rPr>
                <w:rFonts w:cs="Times New Roman"/>
                <w:sz w:val="18"/>
                <w:szCs w:val="18"/>
              </w:rPr>
              <w:t xml:space="preserve">, </w:t>
            </w:r>
            <w:proofErr w:type="spellStart"/>
            <w:r w:rsidRPr="00464314">
              <w:rPr>
                <w:rFonts w:cs="Times New Roman"/>
                <w:sz w:val="18"/>
                <w:szCs w:val="18"/>
              </w:rPr>
              <w:t>Lindane</w:t>
            </w:r>
            <w:proofErr w:type="spellEnd"/>
            <w:r w:rsidRPr="00464314">
              <w:rPr>
                <w:rFonts w:cs="Times New Roman"/>
                <w:sz w:val="18"/>
                <w:szCs w:val="18"/>
              </w:rPr>
              <w:t xml:space="preserve">, </w:t>
            </w:r>
            <w:proofErr w:type="spellStart"/>
            <w:r w:rsidRPr="00464314">
              <w:rPr>
                <w:rFonts w:cs="Times New Roman"/>
                <w:sz w:val="18"/>
                <w:szCs w:val="18"/>
              </w:rPr>
              <w:t>Dieldrin</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(28)</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Plastichthys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Cage field water</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Cu,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PAHs, PCBs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(18)</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Plastichthys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Al, Cd, Cr, Cu, Fe, Hg, </w:t>
            </w:r>
            <w:proofErr w:type="spellStart"/>
            <w:r w:rsidRPr="00464314">
              <w:rPr>
                <w:rFonts w:cs="Times New Roman"/>
                <w:sz w:val="18"/>
                <w:szCs w:val="18"/>
              </w:rPr>
              <w:t>Mn</w:t>
            </w:r>
            <w:proofErr w:type="spellEnd"/>
            <w:r w:rsidRPr="00464314">
              <w:rPr>
                <w:rFonts w:cs="Times New Roman"/>
                <w:sz w:val="18"/>
                <w:szCs w:val="18"/>
              </w:rPr>
              <w:t xml:space="preserv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PCB,DDD,DDE, HCH</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Parasites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(29)</w:t>
            </w:r>
          </w:p>
        </w:tc>
      </w:tr>
      <w:tr w:rsidR="00391278" w:rsidRPr="00464314" w:rsidTr="008B1B1A">
        <w:trPr>
          <w:cantSplit/>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Plastichthys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Al, Cd, Cr, Cu, Hg,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TAG:ST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(30)</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Plastichthys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Al, Cd, Cr, Cu, Hg,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(31)</w:t>
            </w:r>
          </w:p>
        </w:tc>
      </w:tr>
      <w:tr w:rsidR="00391278" w:rsidRPr="00464314" w:rsidTr="008B1B1A">
        <w:trPr>
          <w:cantSplit/>
          <w:trHeight w:val="28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Plastichthys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r w:rsidRPr="00464314">
              <w:rPr>
                <w:rFonts w:cs="Times New Roman"/>
                <w:sz w:val="18"/>
                <w:szCs w:val="18"/>
              </w:rPr>
              <w:t xml:space="preserve"> toxicity</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 DDT, HCB, CB, TBT, DBT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(32)</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Platichthys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Hg,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 PCBs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 lesions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Epidermal disease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(33)</w:t>
            </w:r>
          </w:p>
        </w:tc>
      </w:tr>
      <w:tr w:rsidR="00391278" w:rsidRPr="00464314" w:rsidTr="008B1B1A">
        <w:trPr>
          <w:cantSplit/>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lastRenderedPageBreak/>
              <w:t>Platichthys</w:t>
            </w:r>
            <w:proofErr w:type="spellEnd"/>
            <w:r w:rsidRPr="00464314">
              <w:rPr>
                <w:rFonts w:cs="Times New Roman"/>
                <w:b w:val="0"/>
                <w:i/>
                <w:sz w:val="18"/>
                <w:szCs w:val="18"/>
              </w:rPr>
              <w:t xml:space="preserve"> </w:t>
            </w:r>
            <w:proofErr w:type="spellStart"/>
            <w:r w:rsidRPr="00464314">
              <w:rPr>
                <w:rFonts w:cs="Times New Roman"/>
                <w:b w:val="0"/>
                <w:i/>
                <w:sz w:val="18"/>
                <w:szCs w:val="18"/>
              </w:rPr>
              <w:t>flesus</w:t>
            </w:r>
            <w:proofErr w:type="spellEnd"/>
            <w:r w:rsidRPr="00464314">
              <w:rPr>
                <w:rFonts w:cs="Times New Roman"/>
                <w:b w:val="0"/>
                <w:i/>
                <w:sz w:val="18"/>
                <w:szCs w:val="18"/>
              </w:rPr>
              <w:t xml:space="preserve"> L.</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water and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Cd,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 PCBs, OCPs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TPC +\-;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(34)</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Pogpmichthys</w:t>
            </w:r>
            <w:proofErr w:type="spellEnd"/>
            <w:r w:rsidRPr="00464314">
              <w:rPr>
                <w:rFonts w:cs="Times New Roman"/>
                <w:b w:val="0"/>
                <w:i/>
                <w:sz w:val="18"/>
                <w:szCs w:val="18"/>
              </w:rPr>
              <w:t xml:space="preserve"> </w:t>
            </w:r>
            <w:proofErr w:type="spellStart"/>
            <w:r w:rsidRPr="00464314">
              <w:rPr>
                <w:rFonts w:cs="Times New Roman"/>
                <w:b w:val="0"/>
                <w:i/>
                <w:sz w:val="18"/>
                <w:szCs w:val="18"/>
              </w:rPr>
              <w:t>macrolepidotus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food</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roofErr w:type="spellStart"/>
            <w:r w:rsidRPr="00464314">
              <w:rPr>
                <w:rFonts w:cs="Times New Roman"/>
                <w:sz w:val="18"/>
                <w:szCs w:val="18"/>
              </w:rPr>
              <w:t>MeHgSe</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(35)</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Pomadasys</w:t>
            </w:r>
            <w:proofErr w:type="spellEnd"/>
            <w:r w:rsidRPr="00464314">
              <w:rPr>
                <w:rFonts w:cs="Times New Roman"/>
                <w:b w:val="0"/>
                <w:i/>
                <w:sz w:val="18"/>
                <w:szCs w:val="18"/>
              </w:rPr>
              <w:t xml:space="preserve"> hasta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r w:rsidRPr="00464314">
              <w:rPr>
                <w:rFonts w:cs="Times New Roman"/>
                <w:sz w:val="18"/>
                <w:szCs w:val="18"/>
              </w:rPr>
              <w:t xml:space="preserve"> and water</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Cu, Fe,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(24)</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Pomatoschistus</w:t>
            </w:r>
            <w:proofErr w:type="spellEnd"/>
            <w:r w:rsidRPr="00464314">
              <w:rPr>
                <w:rFonts w:cs="Times New Roman"/>
                <w:b w:val="0"/>
                <w:i/>
                <w:sz w:val="18"/>
                <w:szCs w:val="18"/>
              </w:rPr>
              <w:t xml:space="preserve"> </w:t>
            </w:r>
            <w:proofErr w:type="spellStart"/>
            <w:r w:rsidRPr="00464314">
              <w:rPr>
                <w:rFonts w:cs="Times New Roman"/>
                <w:b w:val="0"/>
                <w:i/>
                <w:sz w:val="18"/>
                <w:szCs w:val="18"/>
              </w:rPr>
              <w:t>microps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(36)</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Pomatoschistus</w:t>
            </w:r>
            <w:proofErr w:type="spellEnd"/>
            <w:r w:rsidRPr="00464314">
              <w:rPr>
                <w:rFonts w:cs="Times New Roman"/>
                <w:b w:val="0"/>
                <w:i/>
                <w:sz w:val="18"/>
                <w:szCs w:val="18"/>
              </w:rPr>
              <w:t xml:space="preserve"> </w:t>
            </w:r>
            <w:proofErr w:type="spellStart"/>
            <w:r w:rsidRPr="00464314">
              <w:rPr>
                <w:rFonts w:cs="Times New Roman"/>
                <w:b w:val="0"/>
                <w:i/>
                <w:sz w:val="18"/>
                <w:szCs w:val="18"/>
              </w:rPr>
              <w:t>microps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(5)</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Pomatoschistus</w:t>
            </w:r>
            <w:proofErr w:type="spellEnd"/>
            <w:r w:rsidRPr="00464314">
              <w:rPr>
                <w:rFonts w:cs="Times New Roman"/>
                <w:b w:val="0"/>
                <w:i/>
                <w:sz w:val="18"/>
                <w:szCs w:val="18"/>
              </w:rPr>
              <w:t xml:space="preserve"> </w:t>
            </w:r>
            <w:proofErr w:type="spellStart"/>
            <w:r w:rsidRPr="00464314">
              <w:rPr>
                <w:rFonts w:cs="Times New Roman"/>
                <w:b w:val="0"/>
                <w:i/>
                <w:sz w:val="18"/>
                <w:szCs w:val="18"/>
              </w:rPr>
              <w:t>microps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Cr, Cu,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TPC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(11)</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Scophtalmus</w:t>
            </w:r>
            <w:proofErr w:type="spellEnd"/>
            <w:r w:rsidRPr="00464314">
              <w:rPr>
                <w:rFonts w:cs="Times New Roman"/>
                <w:b w:val="0"/>
                <w:i/>
                <w:sz w:val="18"/>
                <w:szCs w:val="18"/>
              </w:rPr>
              <w:t xml:space="preserve"> maximus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Caged 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Al, Cd, Cr, Cu,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Growth index =; TAG:ST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(12)</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Scophtalmus</w:t>
            </w:r>
            <w:proofErr w:type="spellEnd"/>
            <w:r w:rsidRPr="00464314">
              <w:rPr>
                <w:rFonts w:cs="Times New Roman"/>
                <w:b w:val="0"/>
                <w:i/>
                <w:sz w:val="18"/>
                <w:szCs w:val="18"/>
              </w:rPr>
              <w:t xml:space="preserve"> maximus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Al, Cd, Cr, Cu, </w:t>
            </w:r>
            <w:proofErr w:type="spellStart"/>
            <w:r w:rsidRPr="00464314">
              <w:rPr>
                <w:rFonts w:cs="Times New Roman"/>
                <w:sz w:val="18"/>
                <w:szCs w:val="18"/>
              </w:rPr>
              <w:t>Mn</w:t>
            </w:r>
            <w:proofErr w:type="spellEnd"/>
            <w:r w:rsidRPr="00464314">
              <w:rPr>
                <w:rFonts w:cs="Times New Roman"/>
                <w:sz w:val="18"/>
                <w:szCs w:val="18"/>
              </w:rPr>
              <w:t xml:space="preserve">, Ni, </w:t>
            </w:r>
            <w:proofErr w:type="spellStart"/>
            <w:r w:rsidRPr="00464314">
              <w:rPr>
                <w:rFonts w:cs="Times New Roman"/>
                <w:sz w:val="18"/>
                <w:szCs w:val="18"/>
              </w:rPr>
              <w:t>Pb</w:t>
            </w:r>
            <w:proofErr w:type="spellEnd"/>
            <w:r w:rsidRPr="00464314">
              <w:rPr>
                <w:rFonts w:cs="Times New Roman"/>
                <w:sz w:val="18"/>
                <w:szCs w:val="18"/>
              </w:rPr>
              <w:t>, V,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Growth index +\-; TAG:ST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(37)</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Seriola</w:t>
            </w:r>
            <w:proofErr w:type="spellEnd"/>
            <w:r w:rsidRPr="00464314">
              <w:rPr>
                <w:rFonts w:cs="Times New Roman"/>
                <w:b w:val="0"/>
                <w:i/>
                <w:sz w:val="18"/>
                <w:szCs w:val="18"/>
              </w:rPr>
              <w:t xml:space="preserve"> </w:t>
            </w:r>
            <w:proofErr w:type="spellStart"/>
            <w:r w:rsidRPr="00464314">
              <w:rPr>
                <w:rFonts w:cs="Times New Roman"/>
                <w:b w:val="0"/>
                <w:i/>
                <w:sz w:val="18"/>
                <w:szCs w:val="18"/>
              </w:rPr>
              <w:t>lalandi</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Lab food</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Se</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(38)</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Solea</w:t>
            </w:r>
            <w:proofErr w:type="spellEnd"/>
            <w:r w:rsidRPr="00464314">
              <w:rPr>
                <w:rFonts w:cs="Times New Roman"/>
                <w:b w:val="0"/>
                <w:i/>
                <w:sz w:val="18"/>
                <w:szCs w:val="18"/>
              </w:rPr>
              <w:t xml:space="preserve"> </w:t>
            </w:r>
            <w:proofErr w:type="spellStart"/>
            <w:r w:rsidRPr="00464314">
              <w:rPr>
                <w:rFonts w:cs="Times New Roman"/>
                <w:b w:val="0"/>
                <w:i/>
                <w:sz w:val="18"/>
                <w:szCs w:val="18"/>
              </w:rPr>
              <w:t>senegalensis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Cr, Cu,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 +/-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TPC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(11)</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Solea</w:t>
            </w:r>
            <w:proofErr w:type="spellEnd"/>
            <w:r w:rsidRPr="00464314">
              <w:rPr>
                <w:rFonts w:cs="Times New Roman"/>
                <w:b w:val="0"/>
                <w:i/>
                <w:sz w:val="18"/>
                <w:szCs w:val="18"/>
              </w:rPr>
              <w:t xml:space="preserve"> </w:t>
            </w:r>
            <w:proofErr w:type="spellStart"/>
            <w:r w:rsidRPr="00464314">
              <w:rPr>
                <w:rFonts w:cs="Times New Roman"/>
                <w:b w:val="0"/>
                <w:i/>
                <w:sz w:val="18"/>
                <w:szCs w:val="18"/>
              </w:rPr>
              <w:t>senegalensis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Cd, Cr, Cu,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(39)</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lastRenderedPageBreak/>
              <w:t>Solea</w:t>
            </w:r>
            <w:proofErr w:type="spellEnd"/>
            <w:r w:rsidRPr="00464314">
              <w:rPr>
                <w:rFonts w:cs="Times New Roman"/>
                <w:b w:val="0"/>
                <w:i/>
                <w:sz w:val="18"/>
                <w:szCs w:val="18"/>
              </w:rPr>
              <w:t xml:space="preserve"> </w:t>
            </w:r>
            <w:proofErr w:type="spellStart"/>
            <w:r w:rsidRPr="00464314">
              <w:rPr>
                <w:rFonts w:cs="Times New Roman"/>
                <w:b w:val="0"/>
                <w:i/>
                <w:sz w:val="18"/>
                <w:szCs w:val="18"/>
              </w:rPr>
              <w:t>senegalensis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Lab and field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As, Cu,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 PCBs, DDT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(40)</w:t>
            </w:r>
          </w:p>
        </w:tc>
      </w:tr>
      <w:tr w:rsidR="00391278" w:rsidRPr="00464314" w:rsidTr="008B1B1A">
        <w:trPr>
          <w:cantSplit/>
          <w:trHeight w:val="11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Solea</w:t>
            </w:r>
            <w:proofErr w:type="spellEnd"/>
            <w:r w:rsidRPr="00464314">
              <w:rPr>
                <w:rFonts w:cs="Times New Roman"/>
                <w:b w:val="0"/>
                <w:i/>
                <w:sz w:val="18"/>
                <w:szCs w:val="18"/>
              </w:rPr>
              <w:t xml:space="preserve"> </w:t>
            </w:r>
            <w:proofErr w:type="spellStart"/>
            <w:r w:rsidRPr="00464314">
              <w:rPr>
                <w:rFonts w:cs="Times New Roman"/>
                <w:b w:val="0"/>
                <w:i/>
                <w:sz w:val="18"/>
                <w:szCs w:val="18"/>
              </w:rPr>
              <w:t>senegalensis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r w:rsidRPr="00464314">
              <w:rPr>
                <w:rFonts w:cs="Times New Roman"/>
                <w:sz w:val="18"/>
                <w:szCs w:val="18"/>
              </w:rPr>
              <w:t xml:space="preserve"> toxicity</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Cd,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(41)</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Solea</w:t>
            </w:r>
            <w:proofErr w:type="spellEnd"/>
            <w:r w:rsidRPr="00464314">
              <w:rPr>
                <w:rFonts w:cs="Times New Roman"/>
                <w:b w:val="0"/>
                <w:i/>
                <w:sz w:val="18"/>
                <w:szCs w:val="18"/>
              </w:rPr>
              <w:t xml:space="preserve"> </w:t>
            </w:r>
            <w:proofErr w:type="spellStart"/>
            <w:r w:rsidRPr="00464314">
              <w:rPr>
                <w:rFonts w:cs="Times New Roman"/>
                <w:b w:val="0"/>
                <w:i/>
                <w:sz w:val="18"/>
                <w:szCs w:val="18"/>
              </w:rPr>
              <w:t>senegalensis</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r w:rsidRPr="00464314">
              <w:rPr>
                <w:rFonts w:cs="Times New Roman"/>
                <w:sz w:val="18"/>
                <w:szCs w:val="18"/>
              </w:rPr>
              <w:t xml:space="preserve"> toxicity</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xml:space="preserve">Cd, Cr, Cu,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PAHs, PCBs, DDT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(42)</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Sparus</w:t>
            </w:r>
            <w:proofErr w:type="spellEnd"/>
            <w:r w:rsidRPr="00464314">
              <w:rPr>
                <w:rFonts w:cs="Times New Roman"/>
                <w:b w:val="0"/>
                <w:i/>
                <w:sz w:val="18"/>
                <w:szCs w:val="18"/>
              </w:rPr>
              <w:t xml:space="preserve"> </w:t>
            </w:r>
            <w:proofErr w:type="spellStart"/>
            <w:r w:rsidRPr="00464314">
              <w:rPr>
                <w:rFonts w:cs="Times New Roman"/>
                <w:b w:val="0"/>
                <w:i/>
                <w:sz w:val="18"/>
                <w:szCs w:val="18"/>
              </w:rPr>
              <w:t>aurata</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Lab field </w:t>
            </w:r>
            <w:proofErr w:type="spellStart"/>
            <w:r w:rsidRPr="00464314">
              <w:rPr>
                <w:rFonts w:cs="Times New Roman"/>
                <w:sz w:val="18"/>
                <w:szCs w:val="18"/>
              </w:rPr>
              <w:t>sed</w:t>
            </w:r>
            <w:proofErr w:type="spellEnd"/>
            <w:r w:rsidRPr="00464314">
              <w:rPr>
                <w:rFonts w:cs="Times New Roman"/>
                <w:sz w:val="18"/>
                <w:szCs w:val="18"/>
              </w:rPr>
              <w:t xml:space="preserve"> toxicity</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As, Cd, Cr, Cu, Hg, Ni,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PAHs</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(41)</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91278" w:rsidRPr="00464314" w:rsidRDefault="00391278" w:rsidP="00A94712">
            <w:pPr>
              <w:spacing w:after="200" w:line="276" w:lineRule="auto"/>
              <w:ind w:firstLine="0"/>
              <w:rPr>
                <w:rFonts w:cs="Times New Roman"/>
                <w:b w:val="0"/>
                <w:i/>
                <w:sz w:val="18"/>
                <w:szCs w:val="18"/>
              </w:rPr>
            </w:pPr>
            <w:r w:rsidRPr="00464314">
              <w:rPr>
                <w:rFonts w:cs="Times New Roman"/>
                <w:b w:val="0"/>
                <w:i/>
                <w:sz w:val="18"/>
                <w:szCs w:val="18"/>
              </w:rPr>
              <w:t xml:space="preserve">Squalus </w:t>
            </w:r>
            <w:proofErr w:type="spellStart"/>
            <w:r w:rsidRPr="00464314">
              <w:rPr>
                <w:rFonts w:cs="Times New Roman"/>
                <w:b w:val="0"/>
                <w:i/>
                <w:sz w:val="18"/>
                <w:szCs w:val="18"/>
              </w:rPr>
              <w:t>acanthias</w:t>
            </w:r>
            <w:proofErr w:type="spellEnd"/>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roofErr w:type="spellStart"/>
            <w:r w:rsidRPr="00464314">
              <w:rPr>
                <w:rFonts w:cs="Times New Roman"/>
                <w:sz w:val="18"/>
                <w:szCs w:val="18"/>
              </w:rPr>
              <w:t>Pb</w:t>
            </w:r>
            <w:proofErr w:type="spellEnd"/>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TPC liver +/-; glycogen muscle -</w:t>
            </w:r>
          </w:p>
        </w:tc>
        <w:tc>
          <w:tcPr>
            <w:tcW w:w="0" w:type="auto"/>
            <w:shd w:val="clear" w:color="auto" w:fill="auto"/>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(43)</w:t>
            </w:r>
          </w:p>
        </w:tc>
      </w:tr>
      <w:tr w:rsidR="00391278" w:rsidRPr="00464314" w:rsidTr="008B1B1A">
        <w:trPr>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Symphodus</w:t>
            </w:r>
            <w:proofErr w:type="spellEnd"/>
            <w:r w:rsidRPr="00464314">
              <w:rPr>
                <w:rFonts w:cs="Times New Roman"/>
                <w:b w:val="0"/>
                <w:i/>
                <w:sz w:val="18"/>
                <w:szCs w:val="18"/>
              </w:rPr>
              <w:t xml:space="preserve"> </w:t>
            </w:r>
            <w:proofErr w:type="spellStart"/>
            <w:r w:rsidRPr="00464314">
              <w:rPr>
                <w:rFonts w:cs="Times New Roman"/>
                <w:b w:val="0"/>
                <w:i/>
                <w:sz w:val="18"/>
                <w:szCs w:val="18"/>
              </w:rPr>
              <w:t>melops</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A</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Field water and </w:t>
            </w:r>
            <w:proofErr w:type="spellStart"/>
            <w:r w:rsidRPr="00464314">
              <w:rPr>
                <w:rFonts w:cs="Times New Roman"/>
                <w:sz w:val="18"/>
                <w:szCs w:val="18"/>
              </w:rPr>
              <w:t>sed</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xml:space="preserve">Fe, </w:t>
            </w:r>
            <w:proofErr w:type="spellStart"/>
            <w:r w:rsidRPr="00464314">
              <w:rPr>
                <w:rFonts w:cs="Times New Roman"/>
                <w:sz w:val="18"/>
                <w:szCs w:val="18"/>
              </w:rPr>
              <w:t>Pb</w:t>
            </w:r>
            <w:proofErr w:type="spellEnd"/>
            <w:r w:rsidRPr="00464314">
              <w:rPr>
                <w:rFonts w:cs="Times New Roman"/>
                <w:sz w:val="18"/>
                <w:szCs w:val="18"/>
              </w:rPr>
              <w:t>, Zn</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SSI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(44)</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Synechogobius</w:t>
            </w:r>
            <w:proofErr w:type="spellEnd"/>
            <w:r w:rsidRPr="00464314">
              <w:rPr>
                <w:rFonts w:cs="Times New Roman"/>
                <w:b w:val="0"/>
                <w:i/>
                <w:sz w:val="18"/>
                <w:szCs w:val="18"/>
              </w:rPr>
              <w:t xml:space="preserve"> hasta</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Cd</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VSI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(45)</w:t>
            </w:r>
          </w:p>
        </w:tc>
      </w:tr>
      <w:tr w:rsidR="00391278" w:rsidRPr="00464314" w:rsidTr="008B1B1A">
        <w:trPr>
          <w:cantSplit/>
          <w:trHeight w:val="73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Terapon</w:t>
            </w:r>
            <w:proofErr w:type="spellEnd"/>
            <w:r w:rsidRPr="00464314">
              <w:rPr>
                <w:rFonts w:cs="Times New Roman"/>
                <w:b w:val="0"/>
                <w:i/>
                <w:sz w:val="18"/>
                <w:szCs w:val="18"/>
              </w:rPr>
              <w:t xml:space="preserve"> </w:t>
            </w:r>
            <w:proofErr w:type="spellStart"/>
            <w:r w:rsidRPr="00464314">
              <w:rPr>
                <w:rFonts w:cs="Times New Roman"/>
                <w:b w:val="0"/>
                <w:i/>
                <w:sz w:val="18"/>
                <w:szCs w:val="18"/>
              </w:rPr>
              <w:t>jarbua</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F</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Lab water toxicity test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464314">
              <w:rPr>
                <w:rFonts w:cs="Times New Roman"/>
                <w:sz w:val="18"/>
                <w:szCs w:val="18"/>
              </w:rPr>
              <w:t>Pb</w:t>
            </w:r>
            <w:proofErr w:type="spellEnd"/>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(26)</w:t>
            </w:r>
          </w:p>
        </w:tc>
      </w:tr>
      <w:tr w:rsidR="00391278" w:rsidRPr="00464314" w:rsidTr="008B1B1A">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91278" w:rsidRPr="00464314" w:rsidRDefault="00391278" w:rsidP="00A94712">
            <w:pPr>
              <w:spacing w:after="200" w:line="276" w:lineRule="auto"/>
              <w:ind w:firstLine="0"/>
              <w:rPr>
                <w:rFonts w:cs="Times New Roman"/>
                <w:b w:val="0"/>
                <w:i/>
                <w:sz w:val="18"/>
                <w:szCs w:val="18"/>
              </w:rPr>
            </w:pPr>
            <w:proofErr w:type="spellStart"/>
            <w:r w:rsidRPr="00464314">
              <w:rPr>
                <w:rFonts w:cs="Times New Roman"/>
                <w:b w:val="0"/>
                <w:i/>
                <w:sz w:val="18"/>
                <w:szCs w:val="18"/>
              </w:rPr>
              <w:t>Terapon</w:t>
            </w:r>
            <w:proofErr w:type="spellEnd"/>
            <w:r w:rsidRPr="00464314">
              <w:rPr>
                <w:rFonts w:cs="Times New Roman"/>
                <w:b w:val="0"/>
                <w:i/>
                <w:sz w:val="18"/>
                <w:szCs w:val="18"/>
              </w:rPr>
              <w:t xml:space="preserve"> </w:t>
            </w:r>
            <w:proofErr w:type="spellStart"/>
            <w:r w:rsidRPr="00464314">
              <w:rPr>
                <w:rFonts w:cs="Times New Roman"/>
                <w:b w:val="0"/>
                <w:i/>
                <w:sz w:val="18"/>
                <w:szCs w:val="18"/>
              </w:rPr>
              <w:t>jarbua</w:t>
            </w:r>
            <w:proofErr w:type="spellEnd"/>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J</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Lab food</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Cd</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A94712">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64314">
              <w:rPr>
                <w:rFonts w:cs="Times New Roman"/>
                <w:sz w:val="18"/>
                <w:szCs w:val="18"/>
              </w:rPr>
              <w:t> </w:t>
            </w:r>
          </w:p>
        </w:tc>
        <w:tc>
          <w:tcPr>
            <w:tcW w:w="0" w:type="auto"/>
            <w:shd w:val="clear" w:color="auto" w:fill="auto"/>
            <w:hideMark/>
          </w:tcPr>
          <w:p w:rsidR="00391278" w:rsidRPr="00464314" w:rsidRDefault="00391278" w:rsidP="007A0A25">
            <w:pPr>
              <w:spacing w:after="200" w:line="276" w:lineRule="auto"/>
              <w:ind w:firstLine="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noProof/>
                <w:sz w:val="18"/>
                <w:szCs w:val="18"/>
              </w:rPr>
              <w:t>(46)</w:t>
            </w:r>
          </w:p>
        </w:tc>
      </w:tr>
    </w:tbl>
    <w:p w:rsidR="00391278" w:rsidRPr="001459FC" w:rsidRDefault="00391278" w:rsidP="00A94712">
      <w:pPr>
        <w:spacing w:after="200" w:line="276" w:lineRule="auto"/>
        <w:ind w:firstLine="0"/>
        <w:rPr>
          <w:rFonts w:asciiTheme="minorHAnsi" w:hAnsiTheme="minorHAnsi"/>
          <w:sz w:val="18"/>
          <w:szCs w:val="18"/>
        </w:rPr>
        <w:sectPr w:rsidR="00391278" w:rsidRPr="001459FC" w:rsidSect="00391278">
          <w:footerReference w:type="default" r:id="rId8"/>
          <w:pgSz w:w="16838" w:h="11906" w:orient="landscape"/>
          <w:pgMar w:top="1440" w:right="1440" w:bottom="1440" w:left="1440" w:header="708" w:footer="708" w:gutter="0"/>
          <w:cols w:space="708"/>
          <w:docGrid w:linePitch="360"/>
        </w:sectPr>
      </w:pPr>
      <w:r w:rsidRPr="00564E62">
        <w:rPr>
          <w:rFonts w:cs="Times New Roman"/>
          <w:sz w:val="18"/>
          <w:szCs w:val="18"/>
        </w:rPr>
        <w:t xml:space="preserve">Abbreviations: </w:t>
      </w:r>
      <w:r w:rsidRPr="00394E6A">
        <w:rPr>
          <w:rFonts w:cs="Times New Roman"/>
          <w:sz w:val="18"/>
          <w:szCs w:val="18"/>
        </w:rPr>
        <w:t>LHS: life history stage;</w:t>
      </w:r>
      <w:r>
        <w:rPr>
          <w:rFonts w:cs="Times New Roman"/>
          <w:sz w:val="18"/>
          <w:szCs w:val="18"/>
        </w:rPr>
        <w:t xml:space="preserve"> A: adult, E: eggs, F: fingerlings, </w:t>
      </w:r>
      <w:r w:rsidRPr="00394E6A">
        <w:rPr>
          <w:rFonts w:cs="Times New Roman"/>
          <w:sz w:val="18"/>
          <w:szCs w:val="18"/>
        </w:rPr>
        <w:t xml:space="preserve">J: juvenile, </w:t>
      </w:r>
      <w:r>
        <w:rPr>
          <w:rFonts w:cs="Times New Roman"/>
          <w:sz w:val="18"/>
          <w:szCs w:val="18"/>
        </w:rPr>
        <w:t>L</w:t>
      </w:r>
      <w:r w:rsidRPr="00394E6A">
        <w:rPr>
          <w:rFonts w:cs="Times New Roman"/>
          <w:sz w:val="18"/>
          <w:szCs w:val="18"/>
        </w:rPr>
        <w:t xml:space="preserve">: </w:t>
      </w:r>
      <w:r>
        <w:rPr>
          <w:rFonts w:cs="Times New Roman"/>
          <w:sz w:val="18"/>
          <w:szCs w:val="18"/>
        </w:rPr>
        <w:t>larvae</w:t>
      </w:r>
      <w:r w:rsidRPr="00394E6A">
        <w:rPr>
          <w:rFonts w:cs="Times New Roman"/>
          <w:sz w:val="18"/>
          <w:szCs w:val="18"/>
        </w:rPr>
        <w:t xml:space="preserve">: </w:t>
      </w:r>
      <w:r>
        <w:rPr>
          <w:rFonts w:cs="Times New Roman"/>
          <w:sz w:val="18"/>
          <w:szCs w:val="18"/>
        </w:rPr>
        <w:t xml:space="preserve">Lab: laboratory; </w:t>
      </w:r>
      <w:proofErr w:type="spellStart"/>
      <w:r>
        <w:rPr>
          <w:rFonts w:cs="Times New Roman"/>
          <w:sz w:val="18"/>
          <w:szCs w:val="18"/>
        </w:rPr>
        <w:t>Sed</w:t>
      </w:r>
      <w:proofErr w:type="spellEnd"/>
      <w:r w:rsidRPr="00394E6A">
        <w:rPr>
          <w:rFonts w:cs="Times New Roman"/>
          <w:sz w:val="18"/>
          <w:szCs w:val="18"/>
        </w:rPr>
        <w:t>: Sediment</w:t>
      </w:r>
      <w:r>
        <w:rPr>
          <w:rFonts w:cs="Times New Roman"/>
          <w:sz w:val="18"/>
          <w:szCs w:val="18"/>
        </w:rPr>
        <w:t>;</w:t>
      </w:r>
      <w:r w:rsidRPr="00472773">
        <w:rPr>
          <w:rFonts w:cs="Times New Roman"/>
          <w:sz w:val="18"/>
          <w:szCs w:val="18"/>
        </w:rPr>
        <w:t xml:space="preserve"> </w:t>
      </w:r>
      <w:r w:rsidRPr="00564E62">
        <w:rPr>
          <w:rFonts w:cs="Times New Roman"/>
          <w:sz w:val="18"/>
          <w:szCs w:val="18"/>
        </w:rPr>
        <w:t xml:space="preserve">HCB: </w:t>
      </w:r>
      <w:proofErr w:type="spellStart"/>
      <w:r w:rsidRPr="00564E62">
        <w:rPr>
          <w:rFonts w:cs="Times New Roman"/>
          <w:sz w:val="18"/>
          <w:szCs w:val="18"/>
        </w:rPr>
        <w:t>hexachlorobenzene</w:t>
      </w:r>
      <w:proofErr w:type="spellEnd"/>
      <w:r w:rsidRPr="00564E62">
        <w:rPr>
          <w:rFonts w:cs="Times New Roman"/>
          <w:sz w:val="18"/>
          <w:szCs w:val="18"/>
        </w:rPr>
        <w:t xml:space="preserve">; OCP:  total organochlorine pesticides; CB: chlorinated biphenyls; </w:t>
      </w:r>
      <w:proofErr w:type="spellStart"/>
      <w:r w:rsidRPr="00564E62">
        <w:rPr>
          <w:rFonts w:cs="Times New Roman"/>
          <w:sz w:val="18"/>
          <w:szCs w:val="18"/>
        </w:rPr>
        <w:t>naph</w:t>
      </w:r>
      <w:proofErr w:type="spellEnd"/>
      <w:r w:rsidRPr="00564E62">
        <w:rPr>
          <w:rFonts w:cs="Times New Roman"/>
          <w:sz w:val="18"/>
          <w:szCs w:val="18"/>
        </w:rPr>
        <w:t xml:space="preserve">: </w:t>
      </w:r>
      <w:proofErr w:type="spellStart"/>
      <w:r w:rsidRPr="00564E62">
        <w:rPr>
          <w:rFonts w:cs="Times New Roman"/>
          <w:sz w:val="18"/>
          <w:szCs w:val="18"/>
        </w:rPr>
        <w:t>naphthalenes</w:t>
      </w:r>
      <w:proofErr w:type="spellEnd"/>
      <w:r w:rsidRPr="00564E62">
        <w:rPr>
          <w:rFonts w:cs="Times New Roman"/>
          <w:sz w:val="18"/>
          <w:szCs w:val="18"/>
        </w:rPr>
        <w:t xml:space="preserve">; PAHs : total polycyclic aromatic hydrocarbons; PCBS: polychlorinated biphenyl; TBT: tributyltin; DBT: </w:t>
      </w:r>
      <w:proofErr w:type="spellStart"/>
      <w:r w:rsidRPr="00564E62">
        <w:rPr>
          <w:rFonts w:cs="Times New Roman"/>
          <w:sz w:val="18"/>
          <w:szCs w:val="18"/>
        </w:rPr>
        <w:t>dibutytin</w:t>
      </w:r>
      <w:proofErr w:type="spellEnd"/>
      <w:r w:rsidRPr="00564E62">
        <w:rPr>
          <w:rFonts w:cs="Times New Roman"/>
          <w:sz w:val="18"/>
          <w:szCs w:val="18"/>
        </w:rPr>
        <w:t>; DDD: 1,1-dichloro-2.2-bis(p-</w:t>
      </w:r>
      <w:proofErr w:type="spellStart"/>
      <w:r w:rsidRPr="00564E62">
        <w:rPr>
          <w:rFonts w:cs="Times New Roman"/>
          <w:sz w:val="18"/>
          <w:szCs w:val="18"/>
        </w:rPr>
        <w:t>chlorophenyl</w:t>
      </w:r>
      <w:proofErr w:type="spellEnd"/>
      <w:r w:rsidRPr="00564E62">
        <w:rPr>
          <w:rFonts w:cs="Times New Roman"/>
          <w:sz w:val="18"/>
          <w:szCs w:val="18"/>
        </w:rPr>
        <w:t>) ethane; DDE: 1,1-dichloro-2.2-bis(p-</w:t>
      </w:r>
      <w:proofErr w:type="spellStart"/>
      <w:r w:rsidRPr="00564E62">
        <w:rPr>
          <w:rFonts w:cs="Times New Roman"/>
          <w:sz w:val="18"/>
          <w:szCs w:val="18"/>
        </w:rPr>
        <w:t>chlorophenyl</w:t>
      </w:r>
      <w:proofErr w:type="spellEnd"/>
      <w:r w:rsidRPr="00564E62">
        <w:rPr>
          <w:rFonts w:cs="Times New Roman"/>
          <w:sz w:val="18"/>
          <w:szCs w:val="18"/>
        </w:rPr>
        <w:t xml:space="preserve">) ethylene; HCH: </w:t>
      </w:r>
      <w:proofErr w:type="spellStart"/>
      <w:r w:rsidRPr="00564E62">
        <w:rPr>
          <w:rFonts w:cs="Times New Roman"/>
          <w:sz w:val="18"/>
          <w:szCs w:val="18"/>
        </w:rPr>
        <w:t>hexachlorcyclohexane</w:t>
      </w:r>
      <w:proofErr w:type="spellEnd"/>
      <w:r w:rsidRPr="00564E62">
        <w:rPr>
          <w:rFonts w:cs="Times New Roman"/>
          <w:sz w:val="18"/>
          <w:szCs w:val="18"/>
        </w:rPr>
        <w:t xml:space="preserve">; DDT: dichlorodiphenyltrichloroethane; HCB: </w:t>
      </w:r>
      <w:proofErr w:type="spellStart"/>
      <w:r w:rsidRPr="00564E62">
        <w:rPr>
          <w:rFonts w:cs="Times New Roman"/>
          <w:sz w:val="18"/>
          <w:szCs w:val="18"/>
        </w:rPr>
        <w:t>hexachlorobenzene</w:t>
      </w:r>
      <w:proofErr w:type="spellEnd"/>
      <w:r w:rsidRPr="00564E62">
        <w:rPr>
          <w:rFonts w:cs="Times New Roman"/>
          <w:sz w:val="18"/>
          <w:szCs w:val="18"/>
        </w:rPr>
        <w:t xml:space="preserve">; HA: </w:t>
      </w:r>
      <w:r>
        <w:rPr>
          <w:rFonts w:cs="Times New Roman"/>
          <w:sz w:val="18"/>
          <w:szCs w:val="18"/>
        </w:rPr>
        <w:t>h</w:t>
      </w:r>
      <w:r w:rsidRPr="00564E62">
        <w:rPr>
          <w:rFonts w:eastAsia="Times New Roman" w:cs="Times New Roman"/>
          <w:color w:val="000000"/>
          <w:sz w:val="18"/>
          <w:szCs w:val="18"/>
          <w:lang w:eastAsia="en-AU"/>
        </w:rPr>
        <w:t xml:space="preserve">istological alteration; </w:t>
      </w:r>
      <w:r w:rsidRPr="00564E62">
        <w:rPr>
          <w:rFonts w:eastAsia="Times New Roman" w:cs="Times New Roman"/>
          <w:color w:val="000000"/>
          <w:sz w:val="18"/>
          <w:szCs w:val="18"/>
        </w:rPr>
        <w:t xml:space="preserve">HSI: </w:t>
      </w:r>
      <w:proofErr w:type="spellStart"/>
      <w:r w:rsidRPr="00564E62">
        <w:rPr>
          <w:rFonts w:eastAsia="Times New Roman" w:cs="Times New Roman"/>
          <w:color w:val="000000"/>
          <w:sz w:val="18"/>
          <w:szCs w:val="18"/>
        </w:rPr>
        <w:t>hepatosomatic</w:t>
      </w:r>
      <w:proofErr w:type="spellEnd"/>
      <w:r w:rsidRPr="00564E62">
        <w:rPr>
          <w:rFonts w:eastAsia="Times New Roman" w:cs="Times New Roman"/>
          <w:color w:val="000000"/>
          <w:sz w:val="18"/>
          <w:szCs w:val="18"/>
        </w:rPr>
        <w:t xml:space="preserve"> index; </w:t>
      </w:r>
      <w:r w:rsidRPr="00564E62">
        <w:rPr>
          <w:rFonts w:eastAsia="Times New Roman" w:cs="Times New Roman"/>
          <w:color w:val="000000"/>
          <w:sz w:val="18"/>
          <w:szCs w:val="18"/>
          <w:lang w:eastAsia="en-AU"/>
        </w:rPr>
        <w:t xml:space="preserve">LSI: liver somatic index; GSI: </w:t>
      </w:r>
      <w:proofErr w:type="spellStart"/>
      <w:r>
        <w:rPr>
          <w:rFonts w:eastAsia="Times New Roman" w:cs="Times New Roman"/>
          <w:color w:val="000000"/>
          <w:sz w:val="18"/>
          <w:szCs w:val="18"/>
          <w:lang w:eastAsia="en-AU"/>
        </w:rPr>
        <w:t>g</w:t>
      </w:r>
      <w:r w:rsidRPr="00564E62">
        <w:rPr>
          <w:rFonts w:eastAsia="Times New Roman" w:cs="Times New Roman"/>
          <w:color w:val="000000"/>
          <w:sz w:val="18"/>
          <w:szCs w:val="18"/>
          <w:lang w:eastAsia="en-AU"/>
        </w:rPr>
        <w:t>onadosomatic</w:t>
      </w:r>
      <w:proofErr w:type="spellEnd"/>
      <w:r w:rsidRPr="00564E62">
        <w:rPr>
          <w:rFonts w:eastAsia="Times New Roman" w:cs="Times New Roman"/>
          <w:color w:val="000000"/>
          <w:sz w:val="18"/>
          <w:szCs w:val="18"/>
          <w:lang w:eastAsia="en-AU"/>
        </w:rPr>
        <w:t xml:space="preserve"> index; CF: condition factor; </w:t>
      </w:r>
      <w:r w:rsidRPr="00564E62">
        <w:rPr>
          <w:rFonts w:cs="Times New Roman"/>
          <w:sz w:val="18"/>
          <w:szCs w:val="18"/>
        </w:rPr>
        <w:t xml:space="preserve">+ induction; - inhibition; = no significant induction; +/- mixed response; </w:t>
      </w:r>
      <w:r w:rsidRPr="00564E62">
        <w:rPr>
          <w:rFonts w:eastAsia="Times New Roman" w:cs="Times New Roman"/>
          <w:color w:val="000000"/>
          <w:sz w:val="18"/>
          <w:szCs w:val="18"/>
          <w:lang w:eastAsia="en-AU"/>
        </w:rPr>
        <w:t xml:space="preserve">TAG:ST - lipid storage index; TLC - total lipid content; TPC - total protein content; TPFA - total polyunsaturated fatty acids; MFA - monounsaturated fatty acids; TSFA  - total saturated fatty acids; COL1A2: Collagen 1A2; VSI: </w:t>
      </w:r>
      <w:proofErr w:type="spellStart"/>
      <w:r w:rsidRPr="00564E62">
        <w:rPr>
          <w:rFonts w:eastAsia="Times New Roman" w:cs="Times New Roman"/>
          <w:color w:val="000000"/>
          <w:sz w:val="18"/>
          <w:szCs w:val="18"/>
          <w:lang w:eastAsia="en-AU"/>
        </w:rPr>
        <w:t>viscerosomatic</w:t>
      </w:r>
      <w:proofErr w:type="spellEnd"/>
      <w:r w:rsidRPr="00564E62">
        <w:rPr>
          <w:rFonts w:eastAsia="Times New Roman" w:cs="Times New Roman"/>
          <w:color w:val="000000"/>
          <w:sz w:val="18"/>
          <w:szCs w:val="18"/>
          <w:lang w:eastAsia="en-AU"/>
        </w:rPr>
        <w:t xml:space="preserve"> index; Vac: </w:t>
      </w:r>
      <w:proofErr w:type="spellStart"/>
      <w:r w:rsidRPr="00564E62">
        <w:rPr>
          <w:rFonts w:eastAsia="Times New Roman" w:cs="Times New Roman"/>
          <w:color w:val="000000"/>
          <w:sz w:val="18"/>
          <w:szCs w:val="18"/>
          <w:lang w:eastAsia="en-AU"/>
        </w:rPr>
        <w:t>Vacuolation</w:t>
      </w:r>
      <w:proofErr w:type="spellEnd"/>
      <w:r w:rsidRPr="00564E62">
        <w:rPr>
          <w:rFonts w:eastAsia="Times New Roman" w:cs="Times New Roman"/>
          <w:color w:val="000000"/>
          <w:sz w:val="18"/>
          <w:szCs w:val="18"/>
          <w:lang w:eastAsia="en-AU"/>
        </w:rPr>
        <w:t xml:space="preserve">; </w:t>
      </w:r>
      <w:proofErr w:type="spellStart"/>
      <w:r w:rsidRPr="00564E62">
        <w:rPr>
          <w:rFonts w:eastAsia="Times New Roman" w:cs="Times New Roman"/>
          <w:color w:val="000000"/>
          <w:sz w:val="18"/>
          <w:szCs w:val="18"/>
          <w:lang w:eastAsia="en-AU"/>
        </w:rPr>
        <w:t>Fibr</w:t>
      </w:r>
      <w:proofErr w:type="spellEnd"/>
      <w:r w:rsidRPr="00564E62">
        <w:rPr>
          <w:rFonts w:eastAsia="Times New Roman" w:cs="Times New Roman"/>
          <w:color w:val="000000"/>
          <w:sz w:val="18"/>
          <w:szCs w:val="18"/>
          <w:lang w:eastAsia="en-AU"/>
        </w:rPr>
        <w:t xml:space="preserve">: </w:t>
      </w:r>
      <w:proofErr w:type="spellStart"/>
      <w:r w:rsidRPr="00564E62">
        <w:rPr>
          <w:rFonts w:eastAsia="Times New Roman" w:cs="Times New Roman"/>
          <w:color w:val="000000"/>
          <w:sz w:val="18"/>
          <w:szCs w:val="18"/>
          <w:lang w:eastAsia="en-AU"/>
        </w:rPr>
        <w:t>Fibrillar</w:t>
      </w:r>
      <w:proofErr w:type="spellEnd"/>
      <w:r w:rsidRPr="00564E62">
        <w:rPr>
          <w:rFonts w:eastAsia="Times New Roman" w:cs="Times New Roman"/>
          <w:color w:val="000000"/>
          <w:sz w:val="18"/>
          <w:szCs w:val="18"/>
          <w:lang w:eastAsia="en-AU"/>
        </w:rPr>
        <w:t xml:space="preserve"> structures</w:t>
      </w:r>
      <w:r>
        <w:rPr>
          <w:rFonts w:eastAsia="Times New Roman" w:cs="Times New Roman"/>
          <w:color w:val="000000"/>
          <w:sz w:val="18"/>
          <w:szCs w:val="18"/>
          <w:lang w:eastAsia="en-AU"/>
        </w:rPr>
        <w:t>.</w:t>
      </w:r>
    </w:p>
    <w:p w:rsidR="00391278" w:rsidRDefault="00391278" w:rsidP="00F154E6">
      <w:pPr>
        <w:pStyle w:val="Heading1"/>
      </w:pPr>
      <w:r>
        <w:lastRenderedPageBreak/>
        <w:t>References</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bookmarkStart w:id="0" w:name="_GoBack"/>
      <w:r w:rsidRPr="00266990">
        <w:rPr>
          <w:rFonts w:ascii="Times New Roman" w:hAnsi="Times New Roman" w:cs="Times New Roman"/>
          <w:sz w:val="24"/>
          <w:szCs w:val="24"/>
        </w:rPr>
        <w:t>Beg MU, Al-Jandal N, Al-Subiai S, Karam Q, Husain S, Butt SA, et al. Metallothionein, oxidative stress and trace metals in gills and liver of demersal and pelagic fish species from Kuwaits’ marine area. Mar Pollut Bull. 2015; 100: 662-72. doi: 10.1016/j.marpolbul.2015.07.058</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Gravato C, Guimaraes L, Santos J, Faria M, Alves A, Guilhermino L. Comparative study about the effects of pollution on glass and yellow eels (</w:t>
      </w:r>
      <w:r w:rsidRPr="00266990">
        <w:rPr>
          <w:rFonts w:ascii="Times New Roman" w:hAnsi="Times New Roman" w:cs="Times New Roman"/>
          <w:i/>
          <w:sz w:val="24"/>
          <w:szCs w:val="24"/>
        </w:rPr>
        <w:t>Anguilla anguilla</w:t>
      </w:r>
      <w:r w:rsidRPr="00266990">
        <w:rPr>
          <w:rFonts w:ascii="Times New Roman" w:hAnsi="Times New Roman" w:cs="Times New Roman"/>
          <w:sz w:val="24"/>
          <w:szCs w:val="24"/>
        </w:rPr>
        <w:t>) from the estuaries of Minho, Lima and Douro Rivers (NW Portugal). Ecotoxicol Environ Saf. 2010; 73: 524-33. doi: 10.1016/j.ecoenv.2009.11.009 PMID: 000277103600009</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Annabi A, Kessabi K, Navarro A, Said K, Messaoudi I, Pina B. Assessment of reproductive stress in natural populations of the fish </w:t>
      </w:r>
      <w:r w:rsidRPr="00266990">
        <w:rPr>
          <w:rFonts w:ascii="Times New Roman" w:hAnsi="Times New Roman" w:cs="Times New Roman"/>
          <w:i/>
          <w:sz w:val="24"/>
          <w:szCs w:val="24"/>
        </w:rPr>
        <w:t xml:space="preserve">Aphanius fasciatus </w:t>
      </w:r>
      <w:r w:rsidRPr="00266990">
        <w:rPr>
          <w:rFonts w:ascii="Times New Roman" w:hAnsi="Times New Roman" w:cs="Times New Roman"/>
          <w:sz w:val="24"/>
          <w:szCs w:val="24"/>
        </w:rPr>
        <w:t>using quantitative mRNA markers. Aquat Biol. 2012; 17: 285-+. doi: 10.3354/ab00482 PMID: 000312247800008</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Kessabi K, Annabi A, Navarro A, Casado M, Hwas Z, Said K, et al. Structural and molecular analysis of pollution-linked deformities in a natural </w:t>
      </w:r>
      <w:r w:rsidRPr="00266990">
        <w:rPr>
          <w:rFonts w:ascii="Times New Roman" w:hAnsi="Times New Roman" w:cs="Times New Roman"/>
          <w:i/>
          <w:sz w:val="24"/>
          <w:szCs w:val="24"/>
        </w:rPr>
        <w:t xml:space="preserve">Aphanius fasciatus </w:t>
      </w:r>
      <w:r w:rsidRPr="00266990">
        <w:rPr>
          <w:rFonts w:ascii="Times New Roman" w:hAnsi="Times New Roman" w:cs="Times New Roman"/>
          <w:sz w:val="24"/>
          <w:szCs w:val="24"/>
        </w:rPr>
        <w:t>(Valenciennes, 1821) population from the Tunisian coast. J Environ Monitor. 2012; 14: 2254-60. doi: 10.1039/c2em30329a PMID: 000306852100028</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Fonseca VF, Vasconcelos RP, Franca S, Serafim A, Lopes B, Company R, et al. Modeling fish biological responses to contaminants and natural variability in estuaries. Mar Environ Res. 2014; 96: 45-55. doi: 10.1016/j.marenvres.2013.10.011 PMID: 000334981600007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Rose WL, Nisbet RM, Green PG, Norris S, Fan T, Smith EH, et al. Using an integrated approach to link biomarker responses and physiological stress to growth impairment of cadmium-exposed larval topsmelt. Aquat Toxicol. 2006; 80: 298-308. doi: 10.1016/j.aquatox.2006.09.007 PMID: 000242776900010</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Souza IC, Duarte ID, Pimentel NQ, Rocha LD, Morozesk M, Bonomo MM, et al. Matching metal pollution with bioavailability, bioaccumulation and biomarkers response in fish (</w:t>
      </w:r>
      <w:r w:rsidRPr="00266990">
        <w:rPr>
          <w:rFonts w:ascii="Times New Roman" w:hAnsi="Times New Roman" w:cs="Times New Roman"/>
          <w:i/>
          <w:sz w:val="24"/>
          <w:szCs w:val="24"/>
        </w:rPr>
        <w:t>Centropomus parallelus</w:t>
      </w:r>
      <w:r w:rsidRPr="00266990">
        <w:rPr>
          <w:rFonts w:ascii="Times New Roman" w:hAnsi="Times New Roman" w:cs="Times New Roman"/>
          <w:sz w:val="24"/>
          <w:szCs w:val="24"/>
        </w:rPr>
        <w:t>) resident in neotropical estuaries. Environ Pollut. 2013; 180: 136-44. doi: 10.1016/j.envpol.2013.05.017 PMID: 000322425300019</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Rajeshkumar S, Munuswamy N. Impact of metals on histopathology and expression of HSP 70 in different tissues of Milk fish (</w:t>
      </w:r>
      <w:r w:rsidRPr="00266990">
        <w:rPr>
          <w:rFonts w:ascii="Times New Roman" w:hAnsi="Times New Roman" w:cs="Times New Roman"/>
          <w:i/>
          <w:sz w:val="24"/>
          <w:szCs w:val="24"/>
        </w:rPr>
        <w:t>Chanos chanos</w:t>
      </w:r>
      <w:r w:rsidRPr="00266990">
        <w:rPr>
          <w:rFonts w:ascii="Times New Roman" w:hAnsi="Times New Roman" w:cs="Times New Roman"/>
          <w:sz w:val="24"/>
          <w:szCs w:val="24"/>
        </w:rPr>
        <w:t>) of Kaattuppalli Island, South East Coast, India. Chemosphere. 2011; 83: 415-21. doi: 10.1016/j.chemosphere.2010.12.086 PMID: 21257190</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Fasulo S, Mauceri A, Maisano M, Giannetto A, Parrino V, Gennuso F, et al. Immunohistochemical and molecular biomarkers in </w:t>
      </w:r>
      <w:r w:rsidRPr="00266990">
        <w:rPr>
          <w:rFonts w:ascii="Times New Roman" w:hAnsi="Times New Roman" w:cs="Times New Roman"/>
          <w:i/>
          <w:sz w:val="24"/>
          <w:szCs w:val="24"/>
        </w:rPr>
        <w:t xml:space="preserve">Coris julis </w:t>
      </w:r>
      <w:r w:rsidRPr="00266990">
        <w:rPr>
          <w:rFonts w:ascii="Times New Roman" w:hAnsi="Times New Roman" w:cs="Times New Roman"/>
          <w:sz w:val="24"/>
          <w:szCs w:val="24"/>
        </w:rPr>
        <w:t>exposed to environmental contaminants. Ecotoxicol Environ Saf. 2010; 73: 873-82. doi: 10.1016/j.ecoenv.2009.12.025 PMID: 000279623800023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Traven L, Micovic V, Lusic DV, Smital T. The responses of the hepatosomatic index (HSI), 7-ethoxyresorufin-O-deethylase (EROD) activity and glutathione-S-transferase (GST) activity in sea bass (</w:t>
      </w:r>
      <w:r w:rsidRPr="00266990">
        <w:rPr>
          <w:rFonts w:ascii="Times New Roman" w:hAnsi="Times New Roman" w:cs="Times New Roman"/>
          <w:i/>
          <w:sz w:val="24"/>
          <w:szCs w:val="24"/>
        </w:rPr>
        <w:t>Dicentrarchus labrax</w:t>
      </w:r>
      <w:r w:rsidRPr="00266990">
        <w:rPr>
          <w:rFonts w:ascii="Times New Roman" w:hAnsi="Times New Roman" w:cs="Times New Roman"/>
          <w:sz w:val="24"/>
          <w:szCs w:val="24"/>
        </w:rPr>
        <w:t>, Linnaeus 1758) caged at a polluted site: implications for their use in environmental risk assessment. Environ Monitor Ass. 2013; 185: 9009-18. doi: 10.1007/s10661-013-3230-3 PMID: 000325116500018</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Fonseca VF, Franca S, Serafim A, Company R, Lopes B, Bebianno MJ, et al. Multi-biomarker responses to estuarine habitat contamination in three fish species: </w:t>
      </w:r>
      <w:r w:rsidRPr="00266990">
        <w:rPr>
          <w:rFonts w:ascii="Times New Roman" w:hAnsi="Times New Roman" w:cs="Times New Roman"/>
          <w:i/>
          <w:sz w:val="24"/>
          <w:szCs w:val="24"/>
        </w:rPr>
        <w:t>Dicentrarchus labrax</w:t>
      </w:r>
      <w:r w:rsidRPr="00266990">
        <w:rPr>
          <w:rFonts w:ascii="Times New Roman" w:hAnsi="Times New Roman" w:cs="Times New Roman"/>
          <w:sz w:val="24"/>
          <w:szCs w:val="24"/>
        </w:rPr>
        <w:t xml:space="preserve">, </w:t>
      </w:r>
      <w:r w:rsidRPr="00266990">
        <w:rPr>
          <w:rFonts w:ascii="Times New Roman" w:hAnsi="Times New Roman" w:cs="Times New Roman"/>
          <w:i/>
          <w:sz w:val="24"/>
          <w:szCs w:val="24"/>
        </w:rPr>
        <w:t>Solea senegalensis</w:t>
      </w:r>
      <w:r w:rsidRPr="00266990">
        <w:rPr>
          <w:rFonts w:ascii="Times New Roman" w:hAnsi="Times New Roman" w:cs="Times New Roman"/>
          <w:sz w:val="24"/>
          <w:szCs w:val="24"/>
        </w:rPr>
        <w:t xml:space="preserve"> and </w:t>
      </w:r>
      <w:r w:rsidRPr="00266990">
        <w:rPr>
          <w:rFonts w:ascii="Times New Roman" w:hAnsi="Times New Roman" w:cs="Times New Roman"/>
          <w:i/>
          <w:sz w:val="24"/>
          <w:szCs w:val="24"/>
        </w:rPr>
        <w:t>Pomatoschistus microps</w:t>
      </w:r>
      <w:r w:rsidRPr="00266990">
        <w:rPr>
          <w:rFonts w:ascii="Times New Roman" w:hAnsi="Times New Roman" w:cs="Times New Roman"/>
          <w:sz w:val="24"/>
          <w:szCs w:val="24"/>
        </w:rPr>
        <w:t>. Aquat Toxicol. 2011; 102: 216-27. doi: 10.1016/j.aquatox.2011.01.018 PMID: 21356184</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lastRenderedPageBreak/>
        <w:t>Kerambrun E, Henry F, Courcot L, Gevaert F, Amara R. Biological responses of caged juvenile sea bass (</w:t>
      </w:r>
      <w:r w:rsidRPr="00266990">
        <w:rPr>
          <w:rFonts w:ascii="Times New Roman" w:hAnsi="Times New Roman" w:cs="Times New Roman"/>
          <w:i/>
          <w:sz w:val="24"/>
          <w:szCs w:val="24"/>
        </w:rPr>
        <w:t>Dicentrarchus labrax</w:t>
      </w:r>
      <w:r w:rsidRPr="00266990">
        <w:rPr>
          <w:rFonts w:ascii="Times New Roman" w:hAnsi="Times New Roman" w:cs="Times New Roman"/>
          <w:sz w:val="24"/>
          <w:szCs w:val="24"/>
        </w:rPr>
        <w:t>) and turbot (</w:t>
      </w:r>
      <w:r w:rsidRPr="00266990">
        <w:rPr>
          <w:rFonts w:ascii="Times New Roman" w:hAnsi="Times New Roman" w:cs="Times New Roman"/>
          <w:i/>
          <w:sz w:val="24"/>
          <w:szCs w:val="24"/>
        </w:rPr>
        <w:t>Scophtalmus maximus</w:t>
      </w:r>
      <w:r w:rsidRPr="00266990">
        <w:rPr>
          <w:rFonts w:ascii="Times New Roman" w:hAnsi="Times New Roman" w:cs="Times New Roman"/>
          <w:sz w:val="24"/>
          <w:szCs w:val="24"/>
        </w:rPr>
        <w:t>) in a polluted harbour. Ecol Indic. 2012; 19: 161-71. doi: 10.1016/j.ecolind.2011.06.035</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De Domenico E, Mauceri A, Giordano D, Maisano M, Gioffre G, Natalotto A, et al. Effects of "in vivo" exposure to toxic sediments on juveniles of sea bass (</w:t>
      </w:r>
      <w:r w:rsidRPr="00266990">
        <w:rPr>
          <w:rFonts w:ascii="Times New Roman" w:hAnsi="Times New Roman" w:cs="Times New Roman"/>
          <w:i/>
          <w:sz w:val="24"/>
          <w:szCs w:val="24"/>
        </w:rPr>
        <w:t>Dicentrarchus labrax</w:t>
      </w:r>
      <w:r w:rsidRPr="00266990">
        <w:rPr>
          <w:rFonts w:ascii="Times New Roman" w:hAnsi="Times New Roman" w:cs="Times New Roman"/>
          <w:sz w:val="24"/>
          <w:szCs w:val="24"/>
        </w:rPr>
        <w:t>). Aquat Toxicol. 2011; 105: 688-97. doi: 10.1016/j.aquatox.2011.08.026 PMID: 000298120600055</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Faucher K, Fichet D, Miramand P, Lagardere J-P. Impact of chronic cadmium exposure at environmental dose on escape behaviour in sea bass (</w:t>
      </w:r>
      <w:r w:rsidRPr="00266990">
        <w:rPr>
          <w:rFonts w:ascii="Times New Roman" w:hAnsi="Times New Roman" w:cs="Times New Roman"/>
          <w:i/>
          <w:sz w:val="24"/>
          <w:szCs w:val="24"/>
        </w:rPr>
        <w:t>Dicentrarchus labrax</w:t>
      </w:r>
      <w:r w:rsidRPr="00266990">
        <w:rPr>
          <w:rFonts w:ascii="Times New Roman" w:hAnsi="Times New Roman" w:cs="Times New Roman"/>
          <w:sz w:val="24"/>
          <w:szCs w:val="24"/>
        </w:rPr>
        <w:t xml:space="preserve"> L.; Teleostei, Moronidae). Environ Pollut. 2008; 151: 148-57. doi: 10.1016/j.envpol.2007.02.017 PMID: 000252766500017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Wang T, Long X, Cheng Y, Liu Z, Yan S. A Comparison Effect of Copper Nanoparticles versus Copper Sulphate on Juvenile </w:t>
      </w:r>
      <w:r w:rsidRPr="00266990">
        <w:rPr>
          <w:rFonts w:ascii="Times New Roman" w:hAnsi="Times New Roman" w:cs="Times New Roman"/>
          <w:i/>
          <w:sz w:val="24"/>
          <w:szCs w:val="24"/>
        </w:rPr>
        <w:t>Epinephelus coioides</w:t>
      </w:r>
      <w:r w:rsidRPr="00266990">
        <w:rPr>
          <w:rFonts w:ascii="Times New Roman" w:hAnsi="Times New Roman" w:cs="Times New Roman"/>
          <w:sz w:val="24"/>
          <w:szCs w:val="24"/>
        </w:rPr>
        <w:t>: Growth Parameters, Digestive Enzymes, Body Composition, and Histology as Biomarkers. Internat J Genom. 2015; 2015: 783021-. doi: 10.1155/2015/783021 PMID: 26527479</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Weis JS, Samson J, Zhou T, Skurnick J, Weis P. Prey capture ability of mummichogs (</w:t>
      </w:r>
      <w:r w:rsidRPr="00266990">
        <w:rPr>
          <w:rFonts w:ascii="Times New Roman" w:hAnsi="Times New Roman" w:cs="Times New Roman"/>
          <w:i/>
          <w:sz w:val="24"/>
          <w:szCs w:val="24"/>
        </w:rPr>
        <w:t>Fundulus heteroclitus</w:t>
      </w:r>
      <w:r w:rsidRPr="00266990">
        <w:rPr>
          <w:rFonts w:ascii="Times New Roman" w:hAnsi="Times New Roman" w:cs="Times New Roman"/>
          <w:sz w:val="24"/>
          <w:szCs w:val="24"/>
        </w:rPr>
        <w:t>) as a behavioral biomarker for contaminants in estuarine systems. Can J Fish Aquat Sci. 2001; 58: 1442-52. doi: 10.1139/cjfas-58-7-1442 PMID: 000169776600017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Weis JS, Samson J, Zhou T, Skurnick J, Weis P. Evaluating prey capture by larval mummichogs (</w:t>
      </w:r>
      <w:r w:rsidRPr="00266990">
        <w:rPr>
          <w:rFonts w:ascii="Times New Roman" w:hAnsi="Times New Roman" w:cs="Times New Roman"/>
          <w:i/>
          <w:sz w:val="24"/>
          <w:szCs w:val="24"/>
        </w:rPr>
        <w:t>Fundulus heteroclitus</w:t>
      </w:r>
      <w:r w:rsidRPr="00266990">
        <w:rPr>
          <w:rFonts w:ascii="Times New Roman" w:hAnsi="Times New Roman" w:cs="Times New Roman"/>
          <w:sz w:val="24"/>
          <w:szCs w:val="24"/>
        </w:rPr>
        <w:t>) as a potential biomarker for contaminants. Mar Environ Res. 2003; 55: 27-38. doi: 10.1016/s0141-1136(02)00204-0 PMID: 000179347600002</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Beyer J, Sandvik M, Hylland K, Fjeld E, Egaas E, Aas E, et al. Contaminant accumulation and biomarker responses in flounder (</w:t>
      </w:r>
      <w:r w:rsidRPr="00266990">
        <w:rPr>
          <w:rFonts w:ascii="Times New Roman" w:hAnsi="Times New Roman" w:cs="Times New Roman"/>
          <w:i/>
          <w:sz w:val="24"/>
          <w:szCs w:val="24"/>
        </w:rPr>
        <w:t xml:space="preserve">Platichthys flesus </w:t>
      </w:r>
      <w:r w:rsidRPr="00266990">
        <w:rPr>
          <w:rFonts w:ascii="Times New Roman" w:hAnsi="Times New Roman" w:cs="Times New Roman"/>
          <w:sz w:val="24"/>
          <w:szCs w:val="24"/>
        </w:rPr>
        <w:t>L) and Atlantic cod (</w:t>
      </w:r>
      <w:r w:rsidRPr="00266990">
        <w:rPr>
          <w:rFonts w:ascii="Times New Roman" w:hAnsi="Times New Roman" w:cs="Times New Roman"/>
          <w:i/>
          <w:sz w:val="24"/>
          <w:szCs w:val="24"/>
        </w:rPr>
        <w:t xml:space="preserve">Gadus morhua </w:t>
      </w:r>
      <w:r w:rsidRPr="00266990">
        <w:rPr>
          <w:rFonts w:ascii="Times New Roman" w:hAnsi="Times New Roman" w:cs="Times New Roman"/>
          <w:sz w:val="24"/>
          <w:szCs w:val="24"/>
        </w:rPr>
        <w:t>L) exposed by caging to polluted sediments in Sorfjorden, Norway. Aquat Toxicol. 1996; 36: 75-98. doi: 10.1016/s0166-445x(96)00798-9 PMID: A1996VY98200005</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Beyer J, Aarab N, Tandberg AH, Ingvarsdottir A, Bamber S, Borseth JF, et al. Environmental harm assessment of a wastewater discharge from Hammerfest LNG: A study with biomarkers in mussels (</w:t>
      </w:r>
      <w:r w:rsidRPr="00266990">
        <w:rPr>
          <w:rFonts w:ascii="Times New Roman" w:hAnsi="Times New Roman" w:cs="Times New Roman"/>
          <w:i/>
          <w:sz w:val="24"/>
          <w:szCs w:val="24"/>
        </w:rPr>
        <w:t>Mytilus</w:t>
      </w:r>
      <w:r w:rsidRPr="00266990">
        <w:rPr>
          <w:rFonts w:ascii="Times New Roman" w:hAnsi="Times New Roman" w:cs="Times New Roman"/>
          <w:sz w:val="24"/>
          <w:szCs w:val="24"/>
        </w:rPr>
        <w:t xml:space="preserve"> sp.) and Atlantic cod (</w:t>
      </w:r>
      <w:r w:rsidRPr="00266990">
        <w:rPr>
          <w:rFonts w:ascii="Times New Roman" w:hAnsi="Times New Roman" w:cs="Times New Roman"/>
          <w:i/>
          <w:sz w:val="24"/>
          <w:szCs w:val="24"/>
        </w:rPr>
        <w:t>Gadus morhua</w:t>
      </w:r>
      <w:r w:rsidRPr="00266990">
        <w:rPr>
          <w:rFonts w:ascii="Times New Roman" w:hAnsi="Times New Roman" w:cs="Times New Roman"/>
          <w:sz w:val="24"/>
          <w:szCs w:val="24"/>
        </w:rPr>
        <w:t>). Mar Pollut Bull. 2013; 69: 28-37. doi: 10.1016/j.marpolbul.2013.01.001 PMID: 000318377400017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Barbee NC, Ganio K, Swearer SE. Integrating multiple bioassays to detect and assess impacts of sublethal exposure to metal mixtures in an estuarine fish. Aquat Toxicol. 2014; 152: 244-55. doi: 10.1016/j.aquatox.2014.04.012 PMID: 000338607300027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Humphrey CA, King SC, Klumpp DW. A multibiomarker approach in barramundi (</w:t>
      </w:r>
      <w:r w:rsidRPr="00266990">
        <w:rPr>
          <w:rFonts w:ascii="Times New Roman" w:hAnsi="Times New Roman" w:cs="Times New Roman"/>
          <w:i/>
          <w:sz w:val="24"/>
          <w:szCs w:val="24"/>
        </w:rPr>
        <w:t>Lates calcarifer</w:t>
      </w:r>
      <w:r w:rsidRPr="00266990">
        <w:rPr>
          <w:rFonts w:ascii="Times New Roman" w:hAnsi="Times New Roman" w:cs="Times New Roman"/>
          <w:sz w:val="24"/>
          <w:szCs w:val="24"/>
        </w:rPr>
        <w:t>) to measure exposure to contaminants in estuaries of tropical North Queensland. Mar Pollut Bull. 2007; 54: 1569-81. doi: 10.1016/j.marpolbul.2007.06.004 PMID: 000250599700014</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Maharajan A, Kitto MR, Paruruckumani PS, Ganapiriya V. Histopathology biomarker responses in Asian sea bass, </w:t>
      </w:r>
      <w:r w:rsidRPr="00266990">
        <w:rPr>
          <w:rFonts w:ascii="Times New Roman" w:hAnsi="Times New Roman" w:cs="Times New Roman"/>
          <w:i/>
          <w:sz w:val="24"/>
          <w:szCs w:val="24"/>
        </w:rPr>
        <w:t>Lates calcarifer</w:t>
      </w:r>
      <w:r w:rsidRPr="00266990">
        <w:rPr>
          <w:rFonts w:ascii="Times New Roman" w:hAnsi="Times New Roman" w:cs="Times New Roman"/>
          <w:sz w:val="24"/>
          <w:szCs w:val="24"/>
        </w:rPr>
        <w:t xml:space="preserve"> (Bloch) exposed to copper. J Basic App Zool. 2016; 77: 21-30. doi: 10.1016/j.jobaz.2016.02.001</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Stronkhorst J, Ariese F, van Hattum B, Postma JF, de Kluijver M, Den Besten PJ, et al. Environmental impact and recovery at two dumping sites for dredged material in the North Sea. Environ Pollut. 2003; 124: 17-31. doi: 10.1016/s0269-7491(02)00430-x PMID: 000182868900003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Omar WA, Saleh YS, Marie M-AS. The use of biotic and abiotic components of Red Sea coastal areas as indicators of ecosystem health. Ecotoxicol. 2016; 25: 253-66. doi: 10.1007/s10646-015-1584-8 PMID: 000370716000001</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lastRenderedPageBreak/>
        <w:t xml:space="preserve">Omar WA, Zaghloul KH, Abdel-Khalek AA, Abo-Hegab S. Genotoxic effects of metal pollution in two fish species, </w:t>
      </w:r>
      <w:r w:rsidRPr="00266990">
        <w:rPr>
          <w:rFonts w:ascii="Times New Roman" w:hAnsi="Times New Roman" w:cs="Times New Roman"/>
          <w:i/>
          <w:sz w:val="24"/>
          <w:szCs w:val="24"/>
        </w:rPr>
        <w:t>Oreochromis niloticus</w:t>
      </w:r>
      <w:r w:rsidRPr="00266990">
        <w:rPr>
          <w:rFonts w:ascii="Times New Roman" w:hAnsi="Times New Roman" w:cs="Times New Roman"/>
          <w:sz w:val="24"/>
          <w:szCs w:val="24"/>
        </w:rPr>
        <w:t xml:space="preserve"> and </w:t>
      </w:r>
      <w:r w:rsidRPr="00266990">
        <w:rPr>
          <w:rFonts w:ascii="Times New Roman" w:hAnsi="Times New Roman" w:cs="Times New Roman"/>
          <w:i/>
          <w:sz w:val="24"/>
          <w:szCs w:val="24"/>
        </w:rPr>
        <w:t>Mugil cephalus</w:t>
      </w:r>
      <w:r w:rsidRPr="00266990">
        <w:rPr>
          <w:rFonts w:ascii="Times New Roman" w:hAnsi="Times New Roman" w:cs="Times New Roman"/>
          <w:sz w:val="24"/>
          <w:szCs w:val="24"/>
        </w:rPr>
        <w:t>, from highly degraded aquatic habitats. Mutat Res-Genet Tox En. 2012; 746: 7-14. doi:10.1016/j.mrgentox.2012.01.013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Hariharan G, Purvaja R, Ramesh R. Environmental safety level of lead (Pb) pertaining to toxic effects on grey mullet (</w:t>
      </w:r>
      <w:r w:rsidRPr="00266990">
        <w:rPr>
          <w:rFonts w:ascii="Times New Roman" w:hAnsi="Times New Roman" w:cs="Times New Roman"/>
          <w:i/>
          <w:sz w:val="24"/>
          <w:szCs w:val="24"/>
        </w:rPr>
        <w:t>Mugil cephalus</w:t>
      </w:r>
      <w:r w:rsidRPr="00266990">
        <w:rPr>
          <w:rFonts w:ascii="Times New Roman" w:hAnsi="Times New Roman" w:cs="Times New Roman"/>
          <w:sz w:val="24"/>
          <w:szCs w:val="24"/>
        </w:rPr>
        <w:t>) and Tiger perch (</w:t>
      </w:r>
      <w:r w:rsidRPr="00266990">
        <w:rPr>
          <w:rFonts w:ascii="Times New Roman" w:hAnsi="Times New Roman" w:cs="Times New Roman"/>
          <w:i/>
          <w:sz w:val="24"/>
          <w:szCs w:val="24"/>
        </w:rPr>
        <w:t>Terapon jarbua</w:t>
      </w:r>
      <w:r w:rsidRPr="00266990">
        <w:rPr>
          <w:rFonts w:ascii="Times New Roman" w:hAnsi="Times New Roman" w:cs="Times New Roman"/>
          <w:sz w:val="24"/>
          <w:szCs w:val="24"/>
        </w:rPr>
        <w:t>). Environ Toxicol. 2016; 31: 24-43. doi: 10.1002/tox.22019 PMID: 000366585300003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Tsangaris C, Vergolyas M, Fountoulaki E, Nizheradze K. Oxidative Stress and Genotoxicity Biomarker Responses in Grey Mullet (</w:t>
      </w:r>
      <w:r w:rsidRPr="00266990">
        <w:rPr>
          <w:rFonts w:ascii="Times New Roman" w:hAnsi="Times New Roman" w:cs="Times New Roman"/>
          <w:i/>
          <w:sz w:val="24"/>
          <w:szCs w:val="24"/>
        </w:rPr>
        <w:t>Mugil cephalus</w:t>
      </w:r>
      <w:r w:rsidRPr="00266990">
        <w:rPr>
          <w:rFonts w:ascii="Times New Roman" w:hAnsi="Times New Roman" w:cs="Times New Roman"/>
          <w:sz w:val="24"/>
          <w:szCs w:val="24"/>
        </w:rPr>
        <w:t>) From a Polluted Environment in Saronikos Gulf, Greece. Arch Environ Con Tox. 2011; 61: 482-90. doi: 10.1007/s00244-010-9629-8 PMID: 000298500400013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Martinez-Gomez C, Fernandez B, Benedicto J, Valdes J, Campillo JA, Leon VM, et al. Health status of red mullets from polluted areas of the Spanish Mediterranean coast, with special reference to Portman (SE Spain). Mar Environ Res. 2012; 77: 50-9. doi: 10.1016/j.marenvres.2012.02.002 PMID: 000304296700008</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Schmidt V, Zander S, Korting W, Broeg K, von Westernhagen H, Dizer H, et al. Parasites of flounder (</w:t>
      </w:r>
      <w:r w:rsidRPr="00266990">
        <w:rPr>
          <w:rFonts w:ascii="Times New Roman" w:hAnsi="Times New Roman" w:cs="Times New Roman"/>
          <w:i/>
          <w:sz w:val="24"/>
          <w:szCs w:val="24"/>
        </w:rPr>
        <w:t>Platichthys flesus</w:t>
      </w:r>
      <w:r w:rsidRPr="00266990">
        <w:rPr>
          <w:rFonts w:ascii="Times New Roman" w:hAnsi="Times New Roman" w:cs="Times New Roman"/>
          <w:sz w:val="24"/>
          <w:szCs w:val="24"/>
        </w:rPr>
        <w:t xml:space="preserve"> L.) from the German Bight, North Sea, and their potential use in biological effects monitoring - C. Pollution effects on the parasite community and a comparison to biomarker responses. Helgoland Mar Res. 2003; 57: 262-71. doi: 10.1007/s10152-003-0159-x PMID: 000186604600015</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Kerambrun E, Henry F, Cornille V, Courcot L, Amara R. A combined measurement of metal bioaccumulation and condition indices in juvenile European flounder, </w:t>
      </w:r>
      <w:r w:rsidRPr="00266990">
        <w:rPr>
          <w:rFonts w:ascii="Times New Roman" w:hAnsi="Times New Roman" w:cs="Times New Roman"/>
          <w:i/>
          <w:sz w:val="24"/>
          <w:szCs w:val="24"/>
        </w:rPr>
        <w:t>Platichthys flesus</w:t>
      </w:r>
      <w:r w:rsidRPr="00266990">
        <w:rPr>
          <w:rFonts w:ascii="Times New Roman" w:hAnsi="Times New Roman" w:cs="Times New Roman"/>
          <w:sz w:val="24"/>
          <w:szCs w:val="24"/>
        </w:rPr>
        <w:t>, from European estuaries. Chemosphere. 2013; 91: 498-505. doi: 10.1016/j.chemosphere.2012.12.010 PMID: 000317325700010</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Henry F, Filipuci I, Billon G, Courcot L, Kerambrun E, Amara R. Metal concentrations, growth and condition indices in European juvenile flounder (</w:t>
      </w:r>
      <w:r w:rsidRPr="00266990">
        <w:rPr>
          <w:rFonts w:ascii="Times New Roman" w:hAnsi="Times New Roman" w:cs="Times New Roman"/>
          <w:i/>
          <w:sz w:val="24"/>
          <w:szCs w:val="24"/>
        </w:rPr>
        <w:t>Platichthys flesus</w:t>
      </w:r>
      <w:r w:rsidRPr="00266990">
        <w:rPr>
          <w:rFonts w:ascii="Times New Roman" w:hAnsi="Times New Roman" w:cs="Times New Roman"/>
          <w:sz w:val="24"/>
          <w:szCs w:val="24"/>
        </w:rPr>
        <w:t>) relative to sediment contamination levels in four Eastern English Channel estuaries. J Environ Monitor. 2012; 14: 3211-9. doi: 10.1039/c2em30765k PMID: 000312655800017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Leaver MJ, Diab A, Boukouvala E, Williams TD, Chipman JK, Moffat CF, et al. Hepatic gene expression in flounder chronically exposed to multiply polluted estuarine sediment: Absence of classical exposure 'biomarker' signals and induction of inflammatory, innate immune and apoptotic pathways. Aquat Toxicol. 2010; 96: 234-45. doi: 10.1016/j.aquatox.2009.10.025 PMID: 000274950000007</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Vethaak AD, Jol JG, Meijboom A, Eggens ML, apRheinallt T, Wester PW, et al. Skin and liver diseases induced in flounder (</w:t>
      </w:r>
      <w:r w:rsidRPr="00266990">
        <w:rPr>
          <w:rFonts w:ascii="Times New Roman" w:hAnsi="Times New Roman" w:cs="Times New Roman"/>
          <w:i/>
          <w:sz w:val="24"/>
          <w:szCs w:val="24"/>
        </w:rPr>
        <w:t>Platichthys flesus</w:t>
      </w:r>
      <w:r w:rsidRPr="00266990">
        <w:rPr>
          <w:rFonts w:ascii="Times New Roman" w:hAnsi="Times New Roman" w:cs="Times New Roman"/>
          <w:sz w:val="24"/>
          <w:szCs w:val="24"/>
        </w:rPr>
        <w:t>) after long-term exposure to contaminated sediments in large-scale mesocosms. Environ Health Persp. 1996; 104: 1218-29. doi: 10.2307/3432916 PMID: A1996VX74000021</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Schipper CA, Lahr J, van den Brink PJ, George SG, Hansen P-D, de Assis HCdS, et al. A retrospective analysis to explore the applicability of fish biomarkers and sediment bioassays along contaminated salinity transects. Ices J Mar Sci. 2009; 66: 2089-105. doi: 10.1093/icesjms/fsp194 PMID: 000272080600003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Deng DF, Teh FC, Teh SJ. Effect of dietary methylmercury and seleno-methionine on Sacramento splittail larvae. Sci Total Environ. 2008; 407: 197-203. doi: 10.1016/j.scitotenv.2008.08.028 PMID: 000261877900019</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Serafim A, Company R, Lopes B, Fonseca VF, Franca S, Vasconcelos RP, et al. Application of an integrated biomarker response index (IBR) to assess temporal variation of environmental quality in two Portuguese aquatic systems. Ecol Indic. 2012; 19: 215-25. doi: 10.1016/j.ecolind.2011.08.009 PMID: 000302891100022</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lastRenderedPageBreak/>
        <w:t xml:space="preserve">Kerambrun E, Henry F, Perrichon P, Courcot L, Meziane T, Spilmont N, et al. Growth and condition indices of juvenile turbot, </w:t>
      </w:r>
      <w:r w:rsidRPr="00266990">
        <w:rPr>
          <w:rFonts w:ascii="Times New Roman" w:hAnsi="Times New Roman" w:cs="Times New Roman"/>
          <w:i/>
          <w:sz w:val="24"/>
          <w:szCs w:val="24"/>
        </w:rPr>
        <w:t>Scophthalmus maximus</w:t>
      </w:r>
      <w:r w:rsidRPr="00266990">
        <w:rPr>
          <w:rFonts w:ascii="Times New Roman" w:hAnsi="Times New Roman" w:cs="Times New Roman"/>
          <w:sz w:val="24"/>
          <w:szCs w:val="24"/>
        </w:rPr>
        <w:t>, exposed to contaminated sediments: Effects of metallic and organic compounds. Aquat Toxicol. 2012; 108: 130-40. doi:10.1016/j.aquatox.2011.07.016</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Ky Trung L, Fotedar R. Toxic effects of excessive levels of dietary selenium in juvenile yellowtail kingfish (</w:t>
      </w:r>
      <w:r w:rsidRPr="00266990">
        <w:rPr>
          <w:rFonts w:ascii="Times New Roman" w:hAnsi="Times New Roman" w:cs="Times New Roman"/>
          <w:i/>
          <w:sz w:val="24"/>
          <w:szCs w:val="24"/>
        </w:rPr>
        <w:t>Seriola lalandi</w:t>
      </w:r>
      <w:r w:rsidRPr="00266990">
        <w:rPr>
          <w:rFonts w:ascii="Times New Roman" w:hAnsi="Times New Roman" w:cs="Times New Roman"/>
          <w:sz w:val="24"/>
          <w:szCs w:val="24"/>
        </w:rPr>
        <w:t>). Aquacult. 2014; 433: 229-34. doi: 10.1016/j.aquaculture.2014.06.021 PMID: 000342529400033</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Fonseca VF, Vasconcelos RP, Tanner SE, Franca S, Serafim A, Lopes B, et al. Habitat quality of estuarine nursery grounds: Integrating non-biological indicators and multilevel biological responses in </w:t>
      </w:r>
      <w:r w:rsidRPr="00266990">
        <w:rPr>
          <w:rFonts w:ascii="Times New Roman" w:hAnsi="Times New Roman" w:cs="Times New Roman"/>
          <w:i/>
          <w:sz w:val="24"/>
          <w:szCs w:val="24"/>
        </w:rPr>
        <w:t>Solea senegalensis</w:t>
      </w:r>
      <w:r w:rsidRPr="00266990">
        <w:rPr>
          <w:rFonts w:ascii="Times New Roman" w:hAnsi="Times New Roman" w:cs="Times New Roman"/>
          <w:sz w:val="24"/>
          <w:szCs w:val="24"/>
        </w:rPr>
        <w:t>. Ecol Indic. 2015; 58: 335-45. doi: 10.1016/j.ecolind.2015.05.064 PMID: 000360776100035</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Costa PM, Caeiro S, Vale C, Angel DelValls T, Costa MH. Can the integration of multiple biomarkers and sediment geochemistry aid solving the complexity of sediment risk assessment? A case study with a benthic fish. Environ Pollut. 2012; 161: 107-20. doi: 10.1016/j.envpol.2011.10.010 PMID: 000300539300016</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Jimenez-Tenorio N, Morales-Caselles C, Kalman J, Salamanca MJ, Luisa Gonzalez de Canales M, Sarasquete C, et al. Determining sediment quality for regulatory proposes using fish chronic bioassays. Environ Internat. 2007; 33: 474-80. doi: 10.1016/j.envint.2006.11.009 PMID: 000246315800008</w:t>
      </w:r>
    </w:p>
    <w:p w:rsidR="00266990" w:rsidRPr="00266990" w:rsidRDefault="00266990" w:rsidP="00266990">
      <w:pPr>
        <w:pStyle w:val="EndNoteBibliography"/>
        <w:numPr>
          <w:ilvl w:val="0"/>
          <w:numId w:val="21"/>
        </w:numPr>
        <w:ind w:hanging="720"/>
        <w:rPr>
          <w:rFonts w:ascii="Times New Roman" w:hAnsi="Times New Roman" w:cs="Times New Roman"/>
          <w:sz w:val="24"/>
          <w:szCs w:val="24"/>
        </w:rPr>
      </w:pPr>
      <w:r w:rsidRPr="00266990">
        <w:rPr>
          <w:rFonts w:ascii="Times New Roman" w:hAnsi="Times New Roman" w:cs="Times New Roman"/>
          <w:sz w:val="24"/>
          <w:szCs w:val="24"/>
        </w:rPr>
        <w:t xml:space="preserve">Costa PM, Diniz MS, Caeiro S, Lobo J, Martins M, Ferreira AM, et al. Histological biomarkers in liver and gills of juvenile </w:t>
      </w:r>
      <w:r w:rsidRPr="00266990">
        <w:rPr>
          <w:rFonts w:ascii="Times New Roman" w:hAnsi="Times New Roman" w:cs="Times New Roman"/>
          <w:i/>
          <w:sz w:val="24"/>
          <w:szCs w:val="24"/>
        </w:rPr>
        <w:t xml:space="preserve">Solea senegalensis </w:t>
      </w:r>
      <w:r w:rsidRPr="00266990">
        <w:rPr>
          <w:rFonts w:ascii="Times New Roman" w:hAnsi="Times New Roman" w:cs="Times New Roman"/>
          <w:sz w:val="24"/>
          <w:szCs w:val="24"/>
        </w:rPr>
        <w:t>exposed to contaminated estuarine sediments: A weighted indices approach. Aquat Toxicol. 2009; 92: 202-12. doi: 10.1016/j.aquatox.2008.12.009 PMID: 000266184200012</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Eyckmans M, Lardon I, Wood CM, De Boeck G. Physiological effects of waterborne lead exposure in spiny dogfish (</w:t>
      </w:r>
      <w:r w:rsidRPr="00266990">
        <w:rPr>
          <w:rFonts w:ascii="Times New Roman" w:hAnsi="Times New Roman" w:cs="Times New Roman"/>
          <w:i/>
          <w:sz w:val="24"/>
          <w:szCs w:val="24"/>
        </w:rPr>
        <w:t>Squalus acanthias</w:t>
      </w:r>
      <w:r w:rsidRPr="00266990">
        <w:rPr>
          <w:rFonts w:ascii="Times New Roman" w:hAnsi="Times New Roman" w:cs="Times New Roman"/>
          <w:sz w:val="24"/>
          <w:szCs w:val="24"/>
        </w:rPr>
        <w:t>). Aquat Toxicol. 2013; 126: 373-81. doi: 10.1016/j.aquatox.2012.09.004 PMID: 000315125600040</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Almroth BC, Sturve J, Stephensen E, Holth TF, Forlin L. Protein carbonyls and antioxidant defenses in corkwing wrasse (</w:t>
      </w:r>
      <w:r w:rsidRPr="00266990">
        <w:rPr>
          <w:rFonts w:ascii="Times New Roman" w:hAnsi="Times New Roman" w:cs="Times New Roman"/>
          <w:i/>
          <w:sz w:val="24"/>
          <w:szCs w:val="24"/>
        </w:rPr>
        <w:t>Symphodus melops</w:t>
      </w:r>
      <w:r w:rsidRPr="00266990">
        <w:rPr>
          <w:rFonts w:ascii="Times New Roman" w:hAnsi="Times New Roman" w:cs="Times New Roman"/>
          <w:sz w:val="24"/>
          <w:szCs w:val="24"/>
        </w:rPr>
        <w:t>) from a heavy metal polluted and a PAH polluted site. Mar Environ Res. 2008; 66: 271-7. doi: 10.1016/j.marenvres.2008.04.002 PMID: 000257817100006</w:t>
      </w:r>
    </w:p>
    <w:p w:rsidR="00266990"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 xml:space="preserve">Liu XJ, Luo Z, Li CH, Xiong BX, Zhao YH, Li XD. Antioxidant responses, hepatic intermediary metabolism, histology and ultrastructure in </w:t>
      </w:r>
      <w:r w:rsidRPr="00266990">
        <w:rPr>
          <w:rFonts w:ascii="Times New Roman" w:hAnsi="Times New Roman" w:cs="Times New Roman"/>
          <w:i/>
          <w:sz w:val="24"/>
          <w:szCs w:val="24"/>
        </w:rPr>
        <w:t xml:space="preserve">Synechogobius hasta </w:t>
      </w:r>
      <w:r w:rsidRPr="00266990">
        <w:rPr>
          <w:rFonts w:ascii="Times New Roman" w:hAnsi="Times New Roman" w:cs="Times New Roman"/>
          <w:sz w:val="24"/>
          <w:szCs w:val="24"/>
        </w:rPr>
        <w:t>exposed to waterborne cadmium. Ecotoxicol Environ Saf. 2011; 74: 1156-63. doi: 10.1016/j.ecoenv.2011.02.015 PMID: 000291960600007</w:t>
      </w:r>
    </w:p>
    <w:p w:rsidR="001B13DA" w:rsidRPr="00266990" w:rsidRDefault="00266990" w:rsidP="00266990">
      <w:pPr>
        <w:pStyle w:val="EndNoteBibliography"/>
        <w:numPr>
          <w:ilvl w:val="0"/>
          <w:numId w:val="21"/>
        </w:numPr>
        <w:spacing w:after="0"/>
        <w:ind w:hanging="720"/>
        <w:rPr>
          <w:rFonts w:ascii="Times New Roman" w:hAnsi="Times New Roman" w:cs="Times New Roman"/>
          <w:sz w:val="24"/>
          <w:szCs w:val="24"/>
        </w:rPr>
      </w:pPr>
      <w:r w:rsidRPr="00266990">
        <w:rPr>
          <w:rFonts w:ascii="Times New Roman" w:hAnsi="Times New Roman" w:cs="Times New Roman"/>
          <w:sz w:val="24"/>
          <w:szCs w:val="24"/>
        </w:rPr>
        <w:t>Dang F, Wang W-X. Assessment of tissue-specific accumulation and effects of cadmium in a marine fish fed contaminated commercially produced diet. Aquat Toxicol. 2009; 95: 248-55. doi: 10.1016/j.aquatox.2009.09.013 PMID: 000272784900009</w:t>
      </w:r>
      <w:bookmarkEnd w:id="0"/>
    </w:p>
    <w:sectPr w:rsidR="001B13DA" w:rsidRPr="00266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EB" w:rsidRDefault="000A5FEB">
      <w:pPr>
        <w:spacing w:after="0"/>
      </w:pPr>
      <w:r>
        <w:separator/>
      </w:r>
    </w:p>
  </w:endnote>
  <w:endnote w:type="continuationSeparator" w:id="0">
    <w:p w:rsidR="000A5FEB" w:rsidRDefault="000A5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30092"/>
      <w:docPartObj>
        <w:docPartGallery w:val="Page Numbers (Bottom of Page)"/>
        <w:docPartUnique/>
      </w:docPartObj>
    </w:sdtPr>
    <w:sdtEndPr>
      <w:rPr>
        <w:noProof/>
      </w:rPr>
    </w:sdtEndPr>
    <w:sdtContent>
      <w:p w:rsidR="00D37D0E" w:rsidRDefault="00391278">
        <w:pPr>
          <w:pStyle w:val="Footer"/>
          <w:jc w:val="right"/>
        </w:pPr>
        <w:r>
          <w:fldChar w:fldCharType="begin"/>
        </w:r>
        <w:r>
          <w:instrText xml:space="preserve"> PAGE   \* MERGEFORMAT </w:instrText>
        </w:r>
        <w:r>
          <w:fldChar w:fldCharType="separate"/>
        </w:r>
        <w:r w:rsidR="00266990">
          <w:rPr>
            <w:noProof/>
          </w:rPr>
          <w:t>6</w:t>
        </w:r>
        <w:r>
          <w:rPr>
            <w:noProof/>
          </w:rPr>
          <w:fldChar w:fldCharType="end"/>
        </w:r>
      </w:p>
    </w:sdtContent>
  </w:sdt>
  <w:p w:rsidR="00D37D0E" w:rsidRDefault="000A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EB" w:rsidRDefault="000A5FEB">
      <w:pPr>
        <w:spacing w:after="0"/>
      </w:pPr>
      <w:r>
        <w:separator/>
      </w:r>
    </w:p>
  </w:footnote>
  <w:footnote w:type="continuationSeparator" w:id="0">
    <w:p w:rsidR="000A5FEB" w:rsidRDefault="000A5F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23A"/>
    <w:multiLevelType w:val="hybridMultilevel"/>
    <w:tmpl w:val="9CA63D1C"/>
    <w:lvl w:ilvl="0" w:tplc="D076F6D2">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3693F"/>
    <w:multiLevelType w:val="multilevel"/>
    <w:tmpl w:val="41723D6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8438"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168E6CAB"/>
    <w:multiLevelType w:val="hybridMultilevel"/>
    <w:tmpl w:val="66A68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31A6B"/>
    <w:multiLevelType w:val="hybridMultilevel"/>
    <w:tmpl w:val="082CBC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4B5370"/>
    <w:multiLevelType w:val="multilevel"/>
    <w:tmpl w:val="41723D62"/>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8438"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28B85661"/>
    <w:multiLevelType w:val="hybridMultilevel"/>
    <w:tmpl w:val="033C6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9F0246"/>
    <w:multiLevelType w:val="hybridMultilevel"/>
    <w:tmpl w:val="AEEC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494F3F"/>
    <w:multiLevelType w:val="hybridMultilevel"/>
    <w:tmpl w:val="EC0E8B28"/>
    <w:lvl w:ilvl="0" w:tplc="3F840792">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3064C4"/>
    <w:multiLevelType w:val="hybridMultilevel"/>
    <w:tmpl w:val="D9681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CF7252"/>
    <w:multiLevelType w:val="hybridMultilevel"/>
    <w:tmpl w:val="17FE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B43709"/>
    <w:multiLevelType w:val="hybridMultilevel"/>
    <w:tmpl w:val="14185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8D422A9"/>
    <w:multiLevelType w:val="hybridMultilevel"/>
    <w:tmpl w:val="8B34EF94"/>
    <w:lvl w:ilvl="0" w:tplc="D08064DA">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D768B7"/>
    <w:multiLevelType w:val="hybridMultilevel"/>
    <w:tmpl w:val="498617AC"/>
    <w:lvl w:ilvl="0" w:tplc="9CB673AE">
      <w:numFmt w:val="bullet"/>
      <w:lvlText w:val=""/>
      <w:lvlJc w:val="left"/>
      <w:pPr>
        <w:ind w:left="720" w:hanging="360"/>
      </w:pPr>
      <w:rPr>
        <w:rFonts w:ascii="Symbol" w:eastAsia="Times New Roman" w:hAnsi="Symbol" w:cs="Times New Roman" w:hint="default"/>
        <w:b w:val="0"/>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6A4F3A"/>
    <w:multiLevelType w:val="hybridMultilevel"/>
    <w:tmpl w:val="25C8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F73714"/>
    <w:multiLevelType w:val="hybridMultilevel"/>
    <w:tmpl w:val="5A62B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733B4B"/>
    <w:multiLevelType w:val="hybridMultilevel"/>
    <w:tmpl w:val="54524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2E16C2"/>
    <w:multiLevelType w:val="hybridMultilevel"/>
    <w:tmpl w:val="A56217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CD614BE"/>
    <w:multiLevelType w:val="hybridMultilevel"/>
    <w:tmpl w:val="0036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1E574D"/>
    <w:multiLevelType w:val="hybridMultilevel"/>
    <w:tmpl w:val="D0DAE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B509FF"/>
    <w:multiLevelType w:val="hybridMultilevel"/>
    <w:tmpl w:val="6B308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1E1756"/>
    <w:multiLevelType w:val="hybridMultilevel"/>
    <w:tmpl w:val="650AA21A"/>
    <w:lvl w:ilvl="0" w:tplc="63540EF6">
      <w:start w:val="1"/>
      <w:numFmt w:val="decimal"/>
      <w:lvlText w:val="%1."/>
      <w:lvlJc w:val="left"/>
      <w:pPr>
        <w:ind w:left="720" w:hanging="360"/>
      </w:pPr>
      <w:rPr>
        <w:rFonts w:ascii="Times New Roman" w:hAnsi="Times New Roman"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3"/>
  </w:num>
  <w:num w:numId="5">
    <w:abstractNumId w:val="8"/>
  </w:num>
  <w:num w:numId="6">
    <w:abstractNumId w:val="19"/>
  </w:num>
  <w:num w:numId="7">
    <w:abstractNumId w:val="14"/>
  </w:num>
  <w:num w:numId="8">
    <w:abstractNumId w:val="10"/>
  </w:num>
  <w:num w:numId="9">
    <w:abstractNumId w:val="13"/>
  </w:num>
  <w:num w:numId="10">
    <w:abstractNumId w:val="6"/>
  </w:num>
  <w:num w:numId="11">
    <w:abstractNumId w:val="16"/>
  </w:num>
  <w:num w:numId="12">
    <w:abstractNumId w:val="4"/>
  </w:num>
  <w:num w:numId="13">
    <w:abstractNumId w:val="1"/>
  </w:num>
  <w:num w:numId="14">
    <w:abstractNumId w:val="7"/>
  </w:num>
  <w:num w:numId="15">
    <w:abstractNumId w:val="11"/>
  </w:num>
  <w:num w:numId="16">
    <w:abstractNumId w:val="0"/>
  </w:num>
  <w:num w:numId="17">
    <w:abstractNumId w:val="9"/>
  </w:num>
  <w:num w:numId="18">
    <w:abstractNumId w:val="18"/>
  </w:num>
  <w:num w:numId="19">
    <w:abstractNumId w:val="5"/>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1278"/>
    <w:rsid w:val="000A5FEB"/>
    <w:rsid w:val="00266990"/>
    <w:rsid w:val="00391278"/>
    <w:rsid w:val="008426B0"/>
    <w:rsid w:val="00A85392"/>
    <w:rsid w:val="00DA3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8"/>
    <w:pPr>
      <w:spacing w:after="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391278"/>
    <w:pPr>
      <w:keepNext/>
      <w:keepLines/>
      <w:ind w:firstLine="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91278"/>
    <w:pPr>
      <w:keepNext/>
      <w:keepLines/>
      <w:ind w:firstLine="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91278"/>
    <w:pPr>
      <w:keepNext/>
      <w:keepLines/>
      <w:outlineLvl w:val="2"/>
    </w:pPr>
    <w:rPr>
      <w:rFonts w:eastAsiaTheme="majorEastAsia" w:cstheme="majorBidi"/>
      <w:b/>
      <w:bCs/>
      <w:i/>
    </w:rPr>
  </w:style>
  <w:style w:type="paragraph" w:styleId="Heading4">
    <w:name w:val="heading 4"/>
    <w:basedOn w:val="Heading3"/>
    <w:next w:val="Normal"/>
    <w:link w:val="Heading4Char"/>
    <w:uiPriority w:val="9"/>
    <w:unhideWhenUsed/>
    <w:qFormat/>
    <w:rsid w:val="00391278"/>
    <w:pPr>
      <w:spacing w:before="200" w:after="0"/>
      <w:ind w:firstLine="0"/>
      <w:outlineLvl w:val="3"/>
    </w:pPr>
    <w:rPr>
      <w:rFonts w:asciiTheme="majorHAnsi" w:hAnsiTheme="majorHAnsi"/>
      <w:b w:val="0"/>
      <w:bCs w:val="0"/>
      <w:iCs/>
    </w:rPr>
  </w:style>
  <w:style w:type="paragraph" w:styleId="Heading5">
    <w:name w:val="heading 5"/>
    <w:basedOn w:val="Heading4"/>
    <w:next w:val="Normal"/>
    <w:link w:val="Heading5Char"/>
    <w:uiPriority w:val="9"/>
    <w:unhideWhenUsed/>
    <w:qFormat/>
    <w:rsid w:val="00391278"/>
    <w:pPr>
      <w:outlineLvl w:val="4"/>
    </w:pPr>
    <w:rPr>
      <w:i w:val="0"/>
    </w:rPr>
  </w:style>
  <w:style w:type="paragraph" w:styleId="Heading6">
    <w:name w:val="heading 6"/>
    <w:basedOn w:val="Normal"/>
    <w:next w:val="Normal"/>
    <w:link w:val="Heading6Char"/>
    <w:uiPriority w:val="9"/>
    <w:unhideWhenUsed/>
    <w:qFormat/>
    <w:rsid w:val="00391278"/>
    <w:pPr>
      <w:keepNext/>
      <w:keepLines/>
      <w:spacing w:before="200" w:after="0" w:line="274" w:lineRule="auto"/>
      <w:ind w:left="357" w:hanging="357"/>
      <w:outlineLvl w:val="5"/>
    </w:pPr>
    <w:rPr>
      <w:rFonts w:asciiTheme="majorHAnsi" w:eastAsiaTheme="majorEastAsia" w:hAnsiTheme="majorHAnsi" w:cstheme="majorBidi"/>
      <w:i/>
      <w:iCs/>
      <w:color w:val="000000" w:themeColor="text1"/>
      <w:sz w:val="22"/>
    </w:rPr>
  </w:style>
  <w:style w:type="paragraph" w:styleId="Heading7">
    <w:name w:val="heading 7"/>
    <w:basedOn w:val="Normal"/>
    <w:next w:val="Normal"/>
    <w:link w:val="Heading7Char"/>
    <w:uiPriority w:val="9"/>
    <w:semiHidden/>
    <w:unhideWhenUsed/>
    <w:qFormat/>
    <w:rsid w:val="00391278"/>
    <w:pPr>
      <w:keepNext/>
      <w:keepLines/>
      <w:spacing w:before="200" w:after="0" w:line="274" w:lineRule="auto"/>
      <w:ind w:left="357" w:hanging="357"/>
      <w:outlineLvl w:val="6"/>
    </w:pPr>
    <w:rPr>
      <w:rFonts w:asciiTheme="majorHAnsi" w:eastAsiaTheme="majorEastAsia" w:hAnsiTheme="majorHAnsi" w:cstheme="majorBidi"/>
      <w:i/>
      <w:iCs/>
      <w:color w:val="1F497D" w:themeColor="text2"/>
      <w:sz w:val="22"/>
    </w:rPr>
  </w:style>
  <w:style w:type="paragraph" w:styleId="Heading8">
    <w:name w:val="heading 8"/>
    <w:basedOn w:val="Normal"/>
    <w:next w:val="Normal"/>
    <w:link w:val="Heading8Char"/>
    <w:uiPriority w:val="9"/>
    <w:semiHidden/>
    <w:unhideWhenUsed/>
    <w:qFormat/>
    <w:rsid w:val="00391278"/>
    <w:pPr>
      <w:keepNext/>
      <w:keepLines/>
      <w:spacing w:before="200" w:after="0" w:line="274" w:lineRule="auto"/>
      <w:ind w:left="357" w:hanging="357"/>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91278"/>
    <w:pPr>
      <w:keepNext/>
      <w:keepLines/>
      <w:spacing w:before="200" w:after="0" w:line="274" w:lineRule="auto"/>
      <w:ind w:left="357" w:hanging="357"/>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278"/>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39127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1278"/>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391278"/>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rsid w:val="00391278"/>
    <w:rPr>
      <w:rFonts w:asciiTheme="majorHAnsi" w:eastAsiaTheme="majorEastAsia" w:hAnsiTheme="majorHAnsi" w:cstheme="majorBidi"/>
      <w:iCs/>
      <w:sz w:val="24"/>
    </w:rPr>
  </w:style>
  <w:style w:type="character" w:customStyle="1" w:styleId="Heading6Char">
    <w:name w:val="Heading 6 Char"/>
    <w:basedOn w:val="DefaultParagraphFont"/>
    <w:link w:val="Heading6"/>
    <w:uiPriority w:val="9"/>
    <w:rsid w:val="0039127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9127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9127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9127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391278"/>
    <w:pPr>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9127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ListParagraph">
    <w:name w:val="List Paragraph"/>
    <w:basedOn w:val="Normal"/>
    <w:link w:val="ListParagraphChar"/>
    <w:uiPriority w:val="34"/>
    <w:qFormat/>
    <w:rsid w:val="00391278"/>
    <w:pPr>
      <w:ind w:left="720" w:hanging="288"/>
      <w:contextualSpacing/>
    </w:pPr>
    <w:rPr>
      <w:color w:val="1F497D" w:themeColor="text2"/>
    </w:rPr>
  </w:style>
  <w:style w:type="character" w:customStyle="1" w:styleId="ListParagraphChar">
    <w:name w:val="List Paragraph Char"/>
    <w:basedOn w:val="DefaultParagraphFont"/>
    <w:link w:val="ListParagraph"/>
    <w:uiPriority w:val="34"/>
    <w:rsid w:val="00391278"/>
    <w:rPr>
      <w:rFonts w:ascii="Times New Roman" w:hAnsi="Times New Roman"/>
      <w:color w:val="1F497D" w:themeColor="text2"/>
      <w:sz w:val="24"/>
    </w:rPr>
  </w:style>
  <w:style w:type="character" w:styleId="Hyperlink">
    <w:name w:val="Hyperlink"/>
    <w:basedOn w:val="DefaultParagraphFont"/>
    <w:uiPriority w:val="99"/>
    <w:unhideWhenUsed/>
    <w:rsid w:val="00391278"/>
    <w:rPr>
      <w:color w:val="0000FF" w:themeColor="hyperlink"/>
      <w:u w:val="single"/>
    </w:rPr>
  </w:style>
  <w:style w:type="character" w:styleId="FootnoteReference">
    <w:name w:val="footnote reference"/>
    <w:basedOn w:val="DefaultParagraphFont"/>
    <w:uiPriority w:val="99"/>
    <w:semiHidden/>
    <w:unhideWhenUsed/>
    <w:rsid w:val="00391278"/>
    <w:rPr>
      <w:vertAlign w:val="superscript"/>
    </w:rPr>
  </w:style>
  <w:style w:type="character" w:styleId="CommentReference">
    <w:name w:val="annotation reference"/>
    <w:basedOn w:val="DefaultParagraphFont"/>
    <w:uiPriority w:val="99"/>
    <w:semiHidden/>
    <w:unhideWhenUsed/>
    <w:rsid w:val="00391278"/>
    <w:rPr>
      <w:sz w:val="16"/>
      <w:szCs w:val="16"/>
    </w:rPr>
  </w:style>
  <w:style w:type="paragraph" w:styleId="CommentText">
    <w:name w:val="annotation text"/>
    <w:basedOn w:val="Normal"/>
    <w:link w:val="CommentTextChar"/>
    <w:uiPriority w:val="99"/>
    <w:semiHidden/>
    <w:unhideWhenUsed/>
    <w:rsid w:val="00391278"/>
    <w:rPr>
      <w:sz w:val="20"/>
      <w:szCs w:val="20"/>
    </w:rPr>
  </w:style>
  <w:style w:type="character" w:customStyle="1" w:styleId="CommentTextChar">
    <w:name w:val="Comment Text Char"/>
    <w:basedOn w:val="DefaultParagraphFont"/>
    <w:link w:val="CommentText"/>
    <w:uiPriority w:val="99"/>
    <w:semiHidden/>
    <w:rsid w:val="003912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1278"/>
    <w:rPr>
      <w:b/>
      <w:bCs/>
    </w:rPr>
  </w:style>
  <w:style w:type="character" w:customStyle="1" w:styleId="CommentSubjectChar">
    <w:name w:val="Comment Subject Char"/>
    <w:basedOn w:val="CommentTextChar"/>
    <w:link w:val="CommentSubject"/>
    <w:uiPriority w:val="99"/>
    <w:semiHidden/>
    <w:rsid w:val="00391278"/>
    <w:rPr>
      <w:rFonts w:ascii="Times New Roman" w:hAnsi="Times New Roman"/>
      <w:b/>
      <w:bCs/>
      <w:sz w:val="20"/>
      <w:szCs w:val="20"/>
    </w:rPr>
  </w:style>
  <w:style w:type="paragraph" w:styleId="BalloonText">
    <w:name w:val="Balloon Text"/>
    <w:basedOn w:val="Normal"/>
    <w:link w:val="BalloonTextChar"/>
    <w:uiPriority w:val="99"/>
    <w:semiHidden/>
    <w:unhideWhenUsed/>
    <w:rsid w:val="003912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78"/>
    <w:rPr>
      <w:rFonts w:ascii="Tahoma" w:hAnsi="Tahoma" w:cs="Tahoma"/>
      <w:sz w:val="16"/>
      <w:szCs w:val="16"/>
    </w:rPr>
  </w:style>
  <w:style w:type="paragraph" w:customStyle="1" w:styleId="Table">
    <w:name w:val="Table"/>
    <w:basedOn w:val="Normal"/>
    <w:qFormat/>
    <w:rsid w:val="00391278"/>
    <w:pPr>
      <w:spacing w:after="60" w:line="276" w:lineRule="auto"/>
    </w:pPr>
  </w:style>
  <w:style w:type="paragraph" w:styleId="Header">
    <w:name w:val="header"/>
    <w:basedOn w:val="Normal"/>
    <w:link w:val="HeaderChar"/>
    <w:uiPriority w:val="99"/>
    <w:unhideWhenUsed/>
    <w:rsid w:val="00391278"/>
    <w:pPr>
      <w:tabs>
        <w:tab w:val="center" w:pos="4513"/>
        <w:tab w:val="right" w:pos="9026"/>
      </w:tabs>
      <w:spacing w:after="0"/>
    </w:pPr>
  </w:style>
  <w:style w:type="character" w:customStyle="1" w:styleId="HeaderChar">
    <w:name w:val="Header Char"/>
    <w:basedOn w:val="DefaultParagraphFont"/>
    <w:link w:val="Header"/>
    <w:uiPriority w:val="99"/>
    <w:rsid w:val="00391278"/>
    <w:rPr>
      <w:rFonts w:ascii="Times New Roman" w:hAnsi="Times New Roman"/>
      <w:sz w:val="24"/>
    </w:rPr>
  </w:style>
  <w:style w:type="paragraph" w:styleId="Footer">
    <w:name w:val="footer"/>
    <w:basedOn w:val="Normal"/>
    <w:link w:val="FooterChar"/>
    <w:uiPriority w:val="99"/>
    <w:unhideWhenUsed/>
    <w:rsid w:val="00391278"/>
    <w:pPr>
      <w:tabs>
        <w:tab w:val="center" w:pos="4513"/>
        <w:tab w:val="right" w:pos="9026"/>
      </w:tabs>
      <w:spacing w:after="0"/>
    </w:pPr>
  </w:style>
  <w:style w:type="character" w:customStyle="1" w:styleId="FooterChar">
    <w:name w:val="Footer Char"/>
    <w:basedOn w:val="DefaultParagraphFont"/>
    <w:link w:val="Footer"/>
    <w:uiPriority w:val="99"/>
    <w:rsid w:val="00391278"/>
    <w:rPr>
      <w:rFonts w:ascii="Times New Roman" w:hAnsi="Times New Roman"/>
      <w:sz w:val="24"/>
    </w:rPr>
  </w:style>
  <w:style w:type="character" w:styleId="LineNumber">
    <w:name w:val="line number"/>
    <w:basedOn w:val="DefaultParagraphFont"/>
    <w:uiPriority w:val="99"/>
    <w:semiHidden/>
    <w:unhideWhenUsed/>
    <w:rsid w:val="00391278"/>
  </w:style>
  <w:style w:type="paragraph" w:customStyle="1" w:styleId="EndNoteBibliographyTitle">
    <w:name w:val="EndNote Bibliography Title"/>
    <w:basedOn w:val="Normal"/>
    <w:link w:val="EndNoteBibliographyTitleChar"/>
    <w:rsid w:val="00391278"/>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391278"/>
    <w:rPr>
      <w:rFonts w:ascii="Calibri" w:hAnsi="Calibri"/>
      <w:noProof/>
      <w:lang w:val="en-US"/>
    </w:rPr>
  </w:style>
  <w:style w:type="paragraph" w:customStyle="1" w:styleId="EndNoteBibliography">
    <w:name w:val="EndNote Bibliography"/>
    <w:basedOn w:val="Normal"/>
    <w:link w:val="EndNoteBibliographyChar"/>
    <w:rsid w:val="00391278"/>
    <w:rPr>
      <w:rFonts w:ascii="Calibri" w:hAnsi="Calibri"/>
      <w:noProof/>
      <w:sz w:val="22"/>
      <w:lang w:val="en-US"/>
    </w:rPr>
  </w:style>
  <w:style w:type="character" w:customStyle="1" w:styleId="EndNoteBibliographyChar">
    <w:name w:val="EndNote Bibliography Char"/>
    <w:basedOn w:val="DefaultParagraphFont"/>
    <w:link w:val="EndNoteBibliography"/>
    <w:rsid w:val="00391278"/>
    <w:rPr>
      <w:rFonts w:ascii="Calibri" w:hAnsi="Calibri"/>
      <w:noProof/>
      <w:lang w:val="en-US"/>
    </w:rPr>
  </w:style>
  <w:style w:type="character" w:styleId="FollowedHyperlink">
    <w:name w:val="FollowedHyperlink"/>
    <w:basedOn w:val="DefaultParagraphFont"/>
    <w:uiPriority w:val="99"/>
    <w:semiHidden/>
    <w:unhideWhenUsed/>
    <w:rsid w:val="00391278"/>
    <w:rPr>
      <w:color w:val="800080" w:themeColor="followedHyperlink"/>
      <w:u w:val="single"/>
    </w:rPr>
  </w:style>
  <w:style w:type="character" w:customStyle="1" w:styleId="st">
    <w:name w:val="st"/>
    <w:basedOn w:val="DefaultParagraphFont"/>
    <w:rsid w:val="00391278"/>
  </w:style>
  <w:style w:type="character" w:styleId="Emphasis">
    <w:name w:val="Emphasis"/>
    <w:basedOn w:val="DefaultParagraphFont"/>
    <w:uiPriority w:val="20"/>
    <w:qFormat/>
    <w:rsid w:val="00391278"/>
    <w:rPr>
      <w:i/>
      <w:iCs/>
    </w:rPr>
  </w:style>
  <w:style w:type="numbering" w:customStyle="1" w:styleId="NoList1">
    <w:name w:val="No List1"/>
    <w:next w:val="NoList"/>
    <w:uiPriority w:val="99"/>
    <w:semiHidden/>
    <w:unhideWhenUsed/>
    <w:rsid w:val="00391278"/>
  </w:style>
  <w:style w:type="paragraph" w:styleId="NormalWeb">
    <w:name w:val="Normal (Web)"/>
    <w:basedOn w:val="Normal"/>
    <w:uiPriority w:val="99"/>
    <w:semiHidden/>
    <w:unhideWhenUsed/>
    <w:rsid w:val="00391278"/>
    <w:pPr>
      <w:spacing w:before="100" w:beforeAutospacing="1" w:after="100" w:afterAutospacing="1"/>
      <w:ind w:firstLine="0"/>
    </w:pPr>
    <w:rPr>
      <w:rFonts w:eastAsia="Times New Roman" w:cs="Times New Roman"/>
      <w:szCs w:val="24"/>
      <w:lang w:eastAsia="en-AU"/>
    </w:rPr>
  </w:style>
  <w:style w:type="numbering" w:customStyle="1" w:styleId="Headings">
    <w:name w:val="Headings"/>
    <w:uiPriority w:val="99"/>
    <w:rsid w:val="00391278"/>
    <w:pPr>
      <w:numPr>
        <w:numId w:val="12"/>
      </w:numPr>
    </w:pPr>
  </w:style>
  <w:style w:type="character" w:customStyle="1" w:styleId="tgc">
    <w:name w:val="_tgc"/>
    <w:basedOn w:val="DefaultParagraphFont"/>
    <w:rsid w:val="00391278"/>
  </w:style>
  <w:style w:type="paragraph" w:customStyle="1" w:styleId="xl65">
    <w:name w:val="xl65"/>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66">
    <w:name w:val="xl66"/>
    <w:basedOn w:val="Normal"/>
    <w:rsid w:val="00391278"/>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s="Times New Roman"/>
      <w:sz w:val="18"/>
      <w:szCs w:val="18"/>
      <w:lang w:eastAsia="en-AU"/>
    </w:rPr>
  </w:style>
  <w:style w:type="paragraph" w:customStyle="1" w:styleId="xl67">
    <w:name w:val="xl67"/>
    <w:basedOn w:val="Normal"/>
    <w:rsid w:val="003912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pPr>
    <w:rPr>
      <w:rFonts w:eastAsia="Times New Roman" w:cs="Times New Roman"/>
      <w:sz w:val="18"/>
      <w:szCs w:val="18"/>
      <w:lang w:eastAsia="en-AU"/>
    </w:rPr>
  </w:style>
  <w:style w:type="table" w:styleId="LightShading">
    <w:name w:val="Light Shading"/>
    <w:basedOn w:val="TableNormal"/>
    <w:uiPriority w:val="60"/>
    <w:rsid w:val="003912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91278"/>
    <w:pPr>
      <w:spacing w:before="100" w:beforeAutospacing="1" w:after="100" w:afterAutospacing="1"/>
      <w:ind w:firstLine="0"/>
    </w:pPr>
    <w:rPr>
      <w:rFonts w:ascii="Calibri" w:eastAsia="Times New Roman" w:hAnsi="Calibri" w:cs="Times New Roman"/>
      <w:color w:val="000000"/>
      <w:sz w:val="22"/>
      <w:lang w:eastAsia="en-AU"/>
    </w:rPr>
  </w:style>
  <w:style w:type="paragraph" w:customStyle="1" w:styleId="xl68">
    <w:name w:val="xl68"/>
    <w:basedOn w:val="Normal"/>
    <w:rsid w:val="00391278"/>
    <w:pPr>
      <w:pBdr>
        <w:bottom w:val="single" w:sz="4" w:space="0" w:color="auto"/>
      </w:pBdr>
      <w:spacing w:before="100" w:beforeAutospacing="1" w:after="100" w:afterAutospacing="1"/>
      <w:ind w:firstLine="0"/>
    </w:pPr>
    <w:rPr>
      <w:rFonts w:eastAsia="Times New Roman" w:cs="Times New Roman"/>
      <w:szCs w:val="24"/>
      <w:lang w:eastAsia="en-AU"/>
    </w:rPr>
  </w:style>
  <w:style w:type="paragraph" w:customStyle="1" w:styleId="xl69">
    <w:name w:val="xl69"/>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70">
    <w:name w:val="xl70"/>
    <w:basedOn w:val="Normal"/>
    <w:rsid w:val="00391278"/>
    <w:pPr>
      <w:spacing w:before="100" w:beforeAutospacing="1" w:after="100" w:afterAutospacing="1"/>
      <w:ind w:firstLine="0"/>
    </w:pPr>
    <w:rPr>
      <w:rFonts w:eastAsia="Times New Roman" w:cs="Times New Roman"/>
      <w:b/>
      <w:bCs/>
      <w:szCs w:val="24"/>
      <w:lang w:eastAsia="en-AU"/>
    </w:rPr>
  </w:style>
  <w:style w:type="paragraph" w:customStyle="1" w:styleId="xl71">
    <w:name w:val="xl71"/>
    <w:basedOn w:val="Normal"/>
    <w:rsid w:val="00391278"/>
    <w:pPr>
      <w:pBdr>
        <w:bottom w:val="single" w:sz="4" w:space="0" w:color="auto"/>
      </w:pBdr>
      <w:spacing w:before="100" w:beforeAutospacing="1" w:after="100" w:afterAutospacing="1"/>
      <w:ind w:firstLine="0"/>
      <w:textAlignment w:val="center"/>
    </w:pPr>
    <w:rPr>
      <w:rFonts w:eastAsia="Times New Roman" w:cs="Times New Roman"/>
      <w:szCs w:val="24"/>
      <w:lang w:eastAsia="en-AU"/>
    </w:rPr>
  </w:style>
  <w:style w:type="paragraph" w:customStyle="1" w:styleId="xl72">
    <w:name w:val="xl72"/>
    <w:basedOn w:val="Normal"/>
    <w:rsid w:val="00391278"/>
    <w:pPr>
      <w:pBdr>
        <w:top w:val="single" w:sz="4" w:space="0" w:color="auto"/>
      </w:pBdr>
      <w:spacing w:before="100" w:beforeAutospacing="1" w:after="100" w:afterAutospacing="1"/>
      <w:ind w:firstLine="0"/>
      <w:textAlignment w:val="center"/>
    </w:pPr>
    <w:rPr>
      <w:rFonts w:eastAsia="Times New Roman" w:cs="Times New Roman"/>
      <w:szCs w:val="24"/>
      <w:lang w:eastAsia="en-AU"/>
    </w:rPr>
  </w:style>
  <w:style w:type="paragraph" w:customStyle="1" w:styleId="xl73">
    <w:name w:val="xl73"/>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74">
    <w:name w:val="xl74"/>
    <w:basedOn w:val="Normal"/>
    <w:rsid w:val="00391278"/>
    <w:pPr>
      <w:spacing w:before="100" w:beforeAutospacing="1" w:after="100" w:afterAutospacing="1"/>
      <w:ind w:firstLine="0"/>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8"/>
    <w:pPr>
      <w:spacing w:after="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391278"/>
    <w:pPr>
      <w:keepNext/>
      <w:keepLines/>
      <w:ind w:firstLine="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91278"/>
    <w:pPr>
      <w:keepNext/>
      <w:keepLines/>
      <w:ind w:firstLine="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91278"/>
    <w:pPr>
      <w:keepNext/>
      <w:keepLines/>
      <w:outlineLvl w:val="2"/>
    </w:pPr>
    <w:rPr>
      <w:rFonts w:eastAsiaTheme="majorEastAsia" w:cstheme="majorBidi"/>
      <w:b/>
      <w:bCs/>
      <w:i/>
    </w:rPr>
  </w:style>
  <w:style w:type="paragraph" w:styleId="Heading4">
    <w:name w:val="heading 4"/>
    <w:basedOn w:val="Heading3"/>
    <w:next w:val="Normal"/>
    <w:link w:val="Heading4Char"/>
    <w:uiPriority w:val="9"/>
    <w:unhideWhenUsed/>
    <w:qFormat/>
    <w:rsid w:val="00391278"/>
    <w:pPr>
      <w:spacing w:before="200" w:after="0"/>
      <w:ind w:firstLine="0"/>
      <w:outlineLvl w:val="3"/>
    </w:pPr>
    <w:rPr>
      <w:rFonts w:asciiTheme="majorHAnsi" w:hAnsiTheme="majorHAnsi"/>
      <w:b w:val="0"/>
      <w:bCs w:val="0"/>
      <w:iCs/>
    </w:rPr>
  </w:style>
  <w:style w:type="paragraph" w:styleId="Heading5">
    <w:name w:val="heading 5"/>
    <w:basedOn w:val="Heading4"/>
    <w:next w:val="Normal"/>
    <w:link w:val="Heading5Char"/>
    <w:uiPriority w:val="9"/>
    <w:unhideWhenUsed/>
    <w:qFormat/>
    <w:rsid w:val="00391278"/>
    <w:pPr>
      <w:outlineLvl w:val="4"/>
    </w:pPr>
    <w:rPr>
      <w:i w:val="0"/>
    </w:rPr>
  </w:style>
  <w:style w:type="paragraph" w:styleId="Heading6">
    <w:name w:val="heading 6"/>
    <w:basedOn w:val="Normal"/>
    <w:next w:val="Normal"/>
    <w:link w:val="Heading6Char"/>
    <w:uiPriority w:val="9"/>
    <w:unhideWhenUsed/>
    <w:qFormat/>
    <w:rsid w:val="00391278"/>
    <w:pPr>
      <w:keepNext/>
      <w:keepLines/>
      <w:spacing w:before="200" w:after="0" w:line="274" w:lineRule="auto"/>
      <w:ind w:left="357" w:hanging="357"/>
      <w:outlineLvl w:val="5"/>
    </w:pPr>
    <w:rPr>
      <w:rFonts w:asciiTheme="majorHAnsi" w:eastAsiaTheme="majorEastAsia" w:hAnsiTheme="majorHAnsi" w:cstheme="majorBidi"/>
      <w:i/>
      <w:iCs/>
      <w:color w:val="000000" w:themeColor="text1"/>
      <w:sz w:val="22"/>
    </w:rPr>
  </w:style>
  <w:style w:type="paragraph" w:styleId="Heading7">
    <w:name w:val="heading 7"/>
    <w:basedOn w:val="Normal"/>
    <w:next w:val="Normal"/>
    <w:link w:val="Heading7Char"/>
    <w:uiPriority w:val="9"/>
    <w:semiHidden/>
    <w:unhideWhenUsed/>
    <w:qFormat/>
    <w:rsid w:val="00391278"/>
    <w:pPr>
      <w:keepNext/>
      <w:keepLines/>
      <w:spacing w:before="200" w:after="0" w:line="274" w:lineRule="auto"/>
      <w:ind w:left="357" w:hanging="357"/>
      <w:outlineLvl w:val="6"/>
    </w:pPr>
    <w:rPr>
      <w:rFonts w:asciiTheme="majorHAnsi" w:eastAsiaTheme="majorEastAsia" w:hAnsiTheme="majorHAnsi" w:cstheme="majorBidi"/>
      <w:i/>
      <w:iCs/>
      <w:color w:val="1F497D" w:themeColor="text2"/>
      <w:sz w:val="22"/>
    </w:rPr>
  </w:style>
  <w:style w:type="paragraph" w:styleId="Heading8">
    <w:name w:val="heading 8"/>
    <w:basedOn w:val="Normal"/>
    <w:next w:val="Normal"/>
    <w:link w:val="Heading8Char"/>
    <w:uiPriority w:val="9"/>
    <w:semiHidden/>
    <w:unhideWhenUsed/>
    <w:qFormat/>
    <w:rsid w:val="00391278"/>
    <w:pPr>
      <w:keepNext/>
      <w:keepLines/>
      <w:spacing w:before="200" w:after="0" w:line="274" w:lineRule="auto"/>
      <w:ind w:left="357" w:hanging="357"/>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91278"/>
    <w:pPr>
      <w:keepNext/>
      <w:keepLines/>
      <w:spacing w:before="200" w:after="0" w:line="274" w:lineRule="auto"/>
      <w:ind w:left="357" w:hanging="357"/>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278"/>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39127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1278"/>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391278"/>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rsid w:val="00391278"/>
    <w:rPr>
      <w:rFonts w:asciiTheme="majorHAnsi" w:eastAsiaTheme="majorEastAsia" w:hAnsiTheme="majorHAnsi" w:cstheme="majorBidi"/>
      <w:iCs/>
      <w:sz w:val="24"/>
    </w:rPr>
  </w:style>
  <w:style w:type="character" w:customStyle="1" w:styleId="Heading6Char">
    <w:name w:val="Heading 6 Char"/>
    <w:basedOn w:val="DefaultParagraphFont"/>
    <w:link w:val="Heading6"/>
    <w:uiPriority w:val="9"/>
    <w:rsid w:val="0039127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9127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9127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9127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391278"/>
    <w:pPr>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9127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ListParagraph">
    <w:name w:val="List Paragraph"/>
    <w:basedOn w:val="Normal"/>
    <w:link w:val="ListParagraphChar"/>
    <w:uiPriority w:val="34"/>
    <w:qFormat/>
    <w:rsid w:val="00391278"/>
    <w:pPr>
      <w:ind w:left="720" w:hanging="288"/>
      <w:contextualSpacing/>
    </w:pPr>
    <w:rPr>
      <w:color w:val="1F497D" w:themeColor="text2"/>
    </w:rPr>
  </w:style>
  <w:style w:type="character" w:customStyle="1" w:styleId="ListParagraphChar">
    <w:name w:val="List Paragraph Char"/>
    <w:basedOn w:val="DefaultParagraphFont"/>
    <w:link w:val="ListParagraph"/>
    <w:uiPriority w:val="34"/>
    <w:rsid w:val="00391278"/>
    <w:rPr>
      <w:rFonts w:ascii="Times New Roman" w:hAnsi="Times New Roman"/>
      <w:color w:val="1F497D" w:themeColor="text2"/>
      <w:sz w:val="24"/>
    </w:rPr>
  </w:style>
  <w:style w:type="character" w:styleId="Hyperlink">
    <w:name w:val="Hyperlink"/>
    <w:basedOn w:val="DefaultParagraphFont"/>
    <w:uiPriority w:val="99"/>
    <w:unhideWhenUsed/>
    <w:rsid w:val="00391278"/>
    <w:rPr>
      <w:color w:val="0000FF" w:themeColor="hyperlink"/>
      <w:u w:val="single"/>
    </w:rPr>
  </w:style>
  <w:style w:type="character" w:styleId="FootnoteReference">
    <w:name w:val="footnote reference"/>
    <w:basedOn w:val="DefaultParagraphFont"/>
    <w:uiPriority w:val="99"/>
    <w:semiHidden/>
    <w:unhideWhenUsed/>
    <w:rsid w:val="00391278"/>
    <w:rPr>
      <w:vertAlign w:val="superscript"/>
    </w:rPr>
  </w:style>
  <w:style w:type="character" w:styleId="CommentReference">
    <w:name w:val="annotation reference"/>
    <w:basedOn w:val="DefaultParagraphFont"/>
    <w:uiPriority w:val="99"/>
    <w:semiHidden/>
    <w:unhideWhenUsed/>
    <w:rsid w:val="00391278"/>
    <w:rPr>
      <w:sz w:val="16"/>
      <w:szCs w:val="16"/>
    </w:rPr>
  </w:style>
  <w:style w:type="paragraph" w:styleId="CommentText">
    <w:name w:val="annotation text"/>
    <w:basedOn w:val="Normal"/>
    <w:link w:val="CommentTextChar"/>
    <w:uiPriority w:val="99"/>
    <w:semiHidden/>
    <w:unhideWhenUsed/>
    <w:rsid w:val="00391278"/>
    <w:rPr>
      <w:sz w:val="20"/>
      <w:szCs w:val="20"/>
    </w:rPr>
  </w:style>
  <w:style w:type="character" w:customStyle="1" w:styleId="CommentTextChar">
    <w:name w:val="Comment Text Char"/>
    <w:basedOn w:val="DefaultParagraphFont"/>
    <w:link w:val="CommentText"/>
    <w:uiPriority w:val="99"/>
    <w:semiHidden/>
    <w:rsid w:val="003912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1278"/>
    <w:rPr>
      <w:b/>
      <w:bCs/>
    </w:rPr>
  </w:style>
  <w:style w:type="character" w:customStyle="1" w:styleId="CommentSubjectChar">
    <w:name w:val="Comment Subject Char"/>
    <w:basedOn w:val="CommentTextChar"/>
    <w:link w:val="CommentSubject"/>
    <w:uiPriority w:val="99"/>
    <w:semiHidden/>
    <w:rsid w:val="00391278"/>
    <w:rPr>
      <w:rFonts w:ascii="Times New Roman" w:hAnsi="Times New Roman"/>
      <w:b/>
      <w:bCs/>
      <w:sz w:val="20"/>
      <w:szCs w:val="20"/>
    </w:rPr>
  </w:style>
  <w:style w:type="paragraph" w:styleId="BalloonText">
    <w:name w:val="Balloon Text"/>
    <w:basedOn w:val="Normal"/>
    <w:link w:val="BalloonTextChar"/>
    <w:uiPriority w:val="99"/>
    <w:semiHidden/>
    <w:unhideWhenUsed/>
    <w:rsid w:val="003912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78"/>
    <w:rPr>
      <w:rFonts w:ascii="Tahoma" w:hAnsi="Tahoma" w:cs="Tahoma"/>
      <w:sz w:val="16"/>
      <w:szCs w:val="16"/>
    </w:rPr>
  </w:style>
  <w:style w:type="paragraph" w:customStyle="1" w:styleId="Table">
    <w:name w:val="Table"/>
    <w:basedOn w:val="Normal"/>
    <w:qFormat/>
    <w:rsid w:val="00391278"/>
    <w:pPr>
      <w:spacing w:after="60" w:line="276" w:lineRule="auto"/>
    </w:pPr>
  </w:style>
  <w:style w:type="paragraph" w:styleId="Header">
    <w:name w:val="header"/>
    <w:basedOn w:val="Normal"/>
    <w:link w:val="HeaderChar"/>
    <w:uiPriority w:val="99"/>
    <w:unhideWhenUsed/>
    <w:rsid w:val="00391278"/>
    <w:pPr>
      <w:tabs>
        <w:tab w:val="center" w:pos="4513"/>
        <w:tab w:val="right" w:pos="9026"/>
      </w:tabs>
      <w:spacing w:after="0"/>
    </w:pPr>
  </w:style>
  <w:style w:type="character" w:customStyle="1" w:styleId="HeaderChar">
    <w:name w:val="Header Char"/>
    <w:basedOn w:val="DefaultParagraphFont"/>
    <w:link w:val="Header"/>
    <w:uiPriority w:val="99"/>
    <w:rsid w:val="00391278"/>
    <w:rPr>
      <w:rFonts w:ascii="Times New Roman" w:hAnsi="Times New Roman"/>
      <w:sz w:val="24"/>
    </w:rPr>
  </w:style>
  <w:style w:type="paragraph" w:styleId="Footer">
    <w:name w:val="footer"/>
    <w:basedOn w:val="Normal"/>
    <w:link w:val="FooterChar"/>
    <w:uiPriority w:val="99"/>
    <w:unhideWhenUsed/>
    <w:rsid w:val="00391278"/>
    <w:pPr>
      <w:tabs>
        <w:tab w:val="center" w:pos="4513"/>
        <w:tab w:val="right" w:pos="9026"/>
      </w:tabs>
      <w:spacing w:after="0"/>
    </w:pPr>
  </w:style>
  <w:style w:type="character" w:customStyle="1" w:styleId="FooterChar">
    <w:name w:val="Footer Char"/>
    <w:basedOn w:val="DefaultParagraphFont"/>
    <w:link w:val="Footer"/>
    <w:uiPriority w:val="99"/>
    <w:rsid w:val="00391278"/>
    <w:rPr>
      <w:rFonts w:ascii="Times New Roman" w:hAnsi="Times New Roman"/>
      <w:sz w:val="24"/>
    </w:rPr>
  </w:style>
  <w:style w:type="character" w:styleId="LineNumber">
    <w:name w:val="line number"/>
    <w:basedOn w:val="DefaultParagraphFont"/>
    <w:uiPriority w:val="99"/>
    <w:semiHidden/>
    <w:unhideWhenUsed/>
    <w:rsid w:val="00391278"/>
  </w:style>
  <w:style w:type="paragraph" w:customStyle="1" w:styleId="EndNoteBibliographyTitle">
    <w:name w:val="EndNote Bibliography Title"/>
    <w:basedOn w:val="Normal"/>
    <w:link w:val="EndNoteBibliographyTitleChar"/>
    <w:rsid w:val="00391278"/>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391278"/>
    <w:rPr>
      <w:rFonts w:ascii="Calibri" w:hAnsi="Calibri"/>
      <w:noProof/>
      <w:lang w:val="en-US"/>
    </w:rPr>
  </w:style>
  <w:style w:type="paragraph" w:customStyle="1" w:styleId="EndNoteBibliography">
    <w:name w:val="EndNote Bibliography"/>
    <w:basedOn w:val="Normal"/>
    <w:link w:val="EndNoteBibliographyChar"/>
    <w:rsid w:val="00391278"/>
    <w:rPr>
      <w:rFonts w:ascii="Calibri" w:hAnsi="Calibri"/>
      <w:noProof/>
      <w:sz w:val="22"/>
      <w:lang w:val="en-US"/>
    </w:rPr>
  </w:style>
  <w:style w:type="character" w:customStyle="1" w:styleId="EndNoteBibliographyChar">
    <w:name w:val="EndNote Bibliography Char"/>
    <w:basedOn w:val="DefaultParagraphFont"/>
    <w:link w:val="EndNoteBibliography"/>
    <w:rsid w:val="00391278"/>
    <w:rPr>
      <w:rFonts w:ascii="Calibri" w:hAnsi="Calibri"/>
      <w:noProof/>
      <w:lang w:val="en-US"/>
    </w:rPr>
  </w:style>
  <w:style w:type="character" w:styleId="FollowedHyperlink">
    <w:name w:val="FollowedHyperlink"/>
    <w:basedOn w:val="DefaultParagraphFont"/>
    <w:uiPriority w:val="99"/>
    <w:semiHidden/>
    <w:unhideWhenUsed/>
    <w:rsid w:val="00391278"/>
    <w:rPr>
      <w:color w:val="800080" w:themeColor="followedHyperlink"/>
      <w:u w:val="single"/>
    </w:rPr>
  </w:style>
  <w:style w:type="character" w:customStyle="1" w:styleId="st">
    <w:name w:val="st"/>
    <w:basedOn w:val="DefaultParagraphFont"/>
    <w:rsid w:val="00391278"/>
  </w:style>
  <w:style w:type="character" w:styleId="Emphasis">
    <w:name w:val="Emphasis"/>
    <w:basedOn w:val="DefaultParagraphFont"/>
    <w:uiPriority w:val="20"/>
    <w:qFormat/>
    <w:rsid w:val="00391278"/>
    <w:rPr>
      <w:i/>
      <w:iCs/>
    </w:rPr>
  </w:style>
  <w:style w:type="numbering" w:customStyle="1" w:styleId="NoList1">
    <w:name w:val="No List1"/>
    <w:next w:val="NoList"/>
    <w:uiPriority w:val="99"/>
    <w:semiHidden/>
    <w:unhideWhenUsed/>
    <w:rsid w:val="00391278"/>
  </w:style>
  <w:style w:type="paragraph" w:styleId="NormalWeb">
    <w:name w:val="Normal (Web)"/>
    <w:basedOn w:val="Normal"/>
    <w:uiPriority w:val="99"/>
    <w:semiHidden/>
    <w:unhideWhenUsed/>
    <w:rsid w:val="00391278"/>
    <w:pPr>
      <w:spacing w:before="100" w:beforeAutospacing="1" w:after="100" w:afterAutospacing="1"/>
      <w:ind w:firstLine="0"/>
    </w:pPr>
    <w:rPr>
      <w:rFonts w:eastAsia="Times New Roman" w:cs="Times New Roman"/>
      <w:szCs w:val="24"/>
      <w:lang w:eastAsia="en-AU"/>
    </w:rPr>
  </w:style>
  <w:style w:type="numbering" w:customStyle="1" w:styleId="Headings">
    <w:name w:val="Headings"/>
    <w:uiPriority w:val="99"/>
    <w:rsid w:val="00391278"/>
    <w:pPr>
      <w:numPr>
        <w:numId w:val="12"/>
      </w:numPr>
    </w:pPr>
  </w:style>
  <w:style w:type="character" w:customStyle="1" w:styleId="tgc">
    <w:name w:val="_tgc"/>
    <w:basedOn w:val="DefaultParagraphFont"/>
    <w:rsid w:val="00391278"/>
  </w:style>
  <w:style w:type="paragraph" w:customStyle="1" w:styleId="xl65">
    <w:name w:val="xl65"/>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66">
    <w:name w:val="xl66"/>
    <w:basedOn w:val="Normal"/>
    <w:rsid w:val="00391278"/>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s="Times New Roman"/>
      <w:sz w:val="18"/>
      <w:szCs w:val="18"/>
      <w:lang w:eastAsia="en-AU"/>
    </w:rPr>
  </w:style>
  <w:style w:type="paragraph" w:customStyle="1" w:styleId="xl67">
    <w:name w:val="xl67"/>
    <w:basedOn w:val="Normal"/>
    <w:rsid w:val="003912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pPr>
    <w:rPr>
      <w:rFonts w:eastAsia="Times New Roman" w:cs="Times New Roman"/>
      <w:sz w:val="18"/>
      <w:szCs w:val="18"/>
      <w:lang w:eastAsia="en-AU"/>
    </w:rPr>
  </w:style>
  <w:style w:type="table" w:styleId="LightShading">
    <w:name w:val="Light Shading"/>
    <w:basedOn w:val="TableNormal"/>
    <w:uiPriority w:val="60"/>
    <w:rsid w:val="003912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91278"/>
    <w:pPr>
      <w:spacing w:before="100" w:beforeAutospacing="1" w:after="100" w:afterAutospacing="1"/>
      <w:ind w:firstLine="0"/>
    </w:pPr>
    <w:rPr>
      <w:rFonts w:ascii="Calibri" w:eastAsia="Times New Roman" w:hAnsi="Calibri" w:cs="Times New Roman"/>
      <w:color w:val="000000"/>
      <w:sz w:val="22"/>
      <w:lang w:eastAsia="en-AU"/>
    </w:rPr>
  </w:style>
  <w:style w:type="paragraph" w:customStyle="1" w:styleId="xl68">
    <w:name w:val="xl68"/>
    <w:basedOn w:val="Normal"/>
    <w:rsid w:val="00391278"/>
    <w:pPr>
      <w:pBdr>
        <w:bottom w:val="single" w:sz="4" w:space="0" w:color="auto"/>
      </w:pBdr>
      <w:spacing w:before="100" w:beforeAutospacing="1" w:after="100" w:afterAutospacing="1"/>
      <w:ind w:firstLine="0"/>
    </w:pPr>
    <w:rPr>
      <w:rFonts w:eastAsia="Times New Roman" w:cs="Times New Roman"/>
      <w:szCs w:val="24"/>
      <w:lang w:eastAsia="en-AU"/>
    </w:rPr>
  </w:style>
  <w:style w:type="paragraph" w:customStyle="1" w:styleId="xl69">
    <w:name w:val="xl69"/>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70">
    <w:name w:val="xl70"/>
    <w:basedOn w:val="Normal"/>
    <w:rsid w:val="00391278"/>
    <w:pPr>
      <w:spacing w:before="100" w:beforeAutospacing="1" w:after="100" w:afterAutospacing="1"/>
      <w:ind w:firstLine="0"/>
    </w:pPr>
    <w:rPr>
      <w:rFonts w:eastAsia="Times New Roman" w:cs="Times New Roman"/>
      <w:b/>
      <w:bCs/>
      <w:szCs w:val="24"/>
      <w:lang w:eastAsia="en-AU"/>
    </w:rPr>
  </w:style>
  <w:style w:type="paragraph" w:customStyle="1" w:styleId="xl71">
    <w:name w:val="xl71"/>
    <w:basedOn w:val="Normal"/>
    <w:rsid w:val="00391278"/>
    <w:pPr>
      <w:pBdr>
        <w:bottom w:val="single" w:sz="4" w:space="0" w:color="auto"/>
      </w:pBdr>
      <w:spacing w:before="100" w:beforeAutospacing="1" w:after="100" w:afterAutospacing="1"/>
      <w:ind w:firstLine="0"/>
      <w:textAlignment w:val="center"/>
    </w:pPr>
    <w:rPr>
      <w:rFonts w:eastAsia="Times New Roman" w:cs="Times New Roman"/>
      <w:szCs w:val="24"/>
      <w:lang w:eastAsia="en-AU"/>
    </w:rPr>
  </w:style>
  <w:style w:type="paragraph" w:customStyle="1" w:styleId="xl72">
    <w:name w:val="xl72"/>
    <w:basedOn w:val="Normal"/>
    <w:rsid w:val="00391278"/>
    <w:pPr>
      <w:pBdr>
        <w:top w:val="single" w:sz="4" w:space="0" w:color="auto"/>
      </w:pBdr>
      <w:spacing w:before="100" w:beforeAutospacing="1" w:after="100" w:afterAutospacing="1"/>
      <w:ind w:firstLine="0"/>
      <w:textAlignment w:val="center"/>
    </w:pPr>
    <w:rPr>
      <w:rFonts w:eastAsia="Times New Roman" w:cs="Times New Roman"/>
      <w:szCs w:val="24"/>
      <w:lang w:eastAsia="en-AU"/>
    </w:rPr>
  </w:style>
  <w:style w:type="paragraph" w:customStyle="1" w:styleId="xl73">
    <w:name w:val="xl73"/>
    <w:basedOn w:val="Normal"/>
    <w:rsid w:val="00391278"/>
    <w:pPr>
      <w:spacing w:before="100" w:beforeAutospacing="1" w:after="100" w:afterAutospacing="1"/>
      <w:ind w:firstLine="0"/>
    </w:pPr>
    <w:rPr>
      <w:rFonts w:eastAsia="Times New Roman" w:cs="Times New Roman"/>
      <w:szCs w:val="24"/>
      <w:lang w:eastAsia="en-AU"/>
    </w:rPr>
  </w:style>
  <w:style w:type="paragraph" w:customStyle="1" w:styleId="xl74">
    <w:name w:val="xl74"/>
    <w:basedOn w:val="Normal"/>
    <w:rsid w:val="00391278"/>
    <w:pPr>
      <w:spacing w:before="100" w:beforeAutospacing="1" w:after="100" w:afterAutospacing="1"/>
      <w:ind w:firstLine="0"/>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Frederieke Kroon</dc:creator>
  <cp:lastModifiedBy>Frederieke Kroon</cp:lastModifiedBy>
  <cp:revision>2</cp:revision>
  <dcterms:created xsi:type="dcterms:W3CDTF">2017-03-17T21:59:00Z</dcterms:created>
  <dcterms:modified xsi:type="dcterms:W3CDTF">2017-03-18T03:14:00Z</dcterms:modified>
</cp:coreProperties>
</file>