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CC981" w14:textId="77777777" w:rsidR="00DD0CD5" w:rsidRPr="001D471A" w:rsidRDefault="00DD0CD5" w:rsidP="007279D4">
      <w:pPr>
        <w:spacing w:line="480" w:lineRule="auto"/>
        <w:rPr>
          <w:rFonts w:ascii="Times New Roman" w:hAnsi="Times New Roman" w:cs="Times New Roman"/>
          <w:b/>
          <w:sz w:val="36"/>
          <w:szCs w:val="36"/>
        </w:rPr>
      </w:pPr>
      <w:r w:rsidRPr="001D471A">
        <w:rPr>
          <w:rFonts w:ascii="Times New Roman" w:hAnsi="Times New Roman" w:cs="Times New Roman"/>
          <w:b/>
          <w:sz w:val="36"/>
          <w:szCs w:val="36"/>
        </w:rPr>
        <w:t>Supplementary Methods</w:t>
      </w:r>
    </w:p>
    <w:p w14:paraId="2E3AFA15" w14:textId="77777777" w:rsidR="00DD0CD5" w:rsidRPr="001D471A" w:rsidRDefault="00DD0CD5" w:rsidP="007279D4">
      <w:pPr>
        <w:spacing w:line="480" w:lineRule="auto"/>
        <w:rPr>
          <w:rFonts w:ascii="Times New Roman" w:hAnsi="Times New Roman" w:cs="Times New Roman"/>
          <w:b/>
          <w:sz w:val="32"/>
          <w:szCs w:val="32"/>
        </w:rPr>
      </w:pPr>
      <w:r w:rsidRPr="001D471A">
        <w:rPr>
          <w:rFonts w:ascii="Times New Roman" w:hAnsi="Times New Roman" w:cs="Times New Roman"/>
          <w:b/>
          <w:sz w:val="32"/>
          <w:szCs w:val="32"/>
        </w:rPr>
        <w:t>Docking simulation analysis</w:t>
      </w:r>
    </w:p>
    <w:p w14:paraId="2798D584" w14:textId="77777777" w:rsidR="007279D4" w:rsidRPr="001D471A" w:rsidRDefault="00DD0CD5" w:rsidP="007279D4">
      <w:pPr>
        <w:spacing w:line="480" w:lineRule="auto"/>
        <w:rPr>
          <w:rFonts w:ascii="Times New Roman" w:hAnsi="Times New Roman" w:cs="Times New Roman"/>
          <w:sz w:val="24"/>
          <w:szCs w:val="24"/>
        </w:rPr>
      </w:pPr>
      <w:r w:rsidRPr="001D471A">
        <w:rPr>
          <w:rFonts w:ascii="Times New Roman" w:hAnsi="Times New Roman" w:cs="Times New Roman"/>
          <w:sz w:val="24"/>
          <w:szCs w:val="24"/>
        </w:rPr>
        <w:t xml:space="preserve"> To evaluate the binding energies of Arabidopsis and rice BRI1 against BL, </w:t>
      </w:r>
      <w:proofErr w:type="spellStart"/>
      <w:r w:rsidRPr="001D471A">
        <w:rPr>
          <w:rFonts w:ascii="Times New Roman" w:hAnsi="Times New Roman" w:cs="Times New Roman"/>
          <w:sz w:val="24"/>
          <w:szCs w:val="24"/>
        </w:rPr>
        <w:t>iso-carbaBL</w:t>
      </w:r>
      <w:proofErr w:type="spellEnd"/>
      <w:r w:rsidRPr="001D471A">
        <w:rPr>
          <w:rFonts w:ascii="Times New Roman" w:hAnsi="Times New Roman" w:cs="Times New Roman"/>
          <w:sz w:val="24"/>
          <w:szCs w:val="24"/>
        </w:rPr>
        <w:t>, and 6-deoxoBL, we used a PDB file containing the structure of the Arabidopsis BRI1 and the docked BL compound (PDBID: 3RGZ</w:t>
      </w:r>
      <w:r w:rsidR="007279D4" w:rsidRPr="001D471A">
        <w:rPr>
          <w:rFonts w:ascii="Times New Roman" w:hAnsi="Times New Roman" w:cs="Times New Roman"/>
          <w:sz w:val="24"/>
          <w:szCs w:val="24"/>
        </w:rPr>
        <w:t xml:space="preserve"> [</w:t>
      </w:r>
      <w:r w:rsidRPr="001D471A">
        <w:rPr>
          <w:rFonts w:ascii="Times New Roman" w:hAnsi="Times New Roman" w:cs="Times New Roman"/>
          <w:sz w:val="24"/>
          <w:szCs w:val="24"/>
        </w:rPr>
        <w:fldChar w:fldCharType="begin" w:fldLock="1"/>
      </w:r>
      <w:r w:rsidRPr="001D471A">
        <w:rPr>
          <w:rFonts w:ascii="Times New Roman" w:hAnsi="Times New Roman" w:cs="Times New Roman"/>
          <w:sz w:val="24"/>
          <w:szCs w:val="24"/>
        </w:rPr>
        <w:instrText>ADDIN CSL_CITATION { "citationItems" : [ { "id" : "ITEM-1", "itemData" : { "DOI" : "10.1038/nature10178", "ISBN" : "1476-4687 (Electronic)\\n0028-0836 (Linking)", "ISSN" : "0028-0836", "PMID" : "21666666", "abstract" : "Brassinosteroids are essential phytohormones that have crucial roles in plant growth and development. Perception of brassinosteroids requires an active complex of BRASSINOSTEROID-INSENSITIVE 1 (BRI1) and BRI1-ASSOCIATED KINASE 1 (BAK1). Recognized by the extracellular leucine-rich repeat (LRR) domain of BRI1, brassinosteroids induce a phosphorylation-mediated cascade to regulate gene expression. Here we present the crystal structures of BRI1(LRR) in free and brassinolide-bound forms. BRI1(LRR) exists as a monomer in crystals and solution independent of brassinolide. It comprises a helical solenoid structure that accommodates a separate insertion domain at its concave surface. Sandwiched between them, brassinolide binds to a hydrophobicity-dominating surface groove on BRI1(LRR). Brassinolide recognition by BRI1(LRR) is through an induced-fit mechanism involving stabilization of two interdomain loops that creates a pronounced non-polar surface groove for the hormone binding. Together, our results define the molecular mechanisms by which BRI1 recognizes brassinosteroids and provide insight into brassinosteroid-induced BRI1 activation.", "author" : [ { "dropping-particle" : "", "family" : "She", "given" : "Ji", "non-dropping-particle" : "", "parse-names" : false, "suffix" : "" }, { "dropping-particle" : "", "family" : "Han", "given" : "Zhifu", "non-dropping-particle" : "", "parse-names" : false, "suffix" : "" }, { "dropping-particle" : "", "family" : "Kim", "given" : "Tae-Wuk", "non-dropping-particle" : "", "parse-names" : false, "suffix" : "" }, { "dropping-particle" : "", "family" : "Wang", "given" : "Jinjing", "non-dropping-particle" : "", "parse-names" : false, "suffix" : "" }, { "dropping-particle" : "", "family" : "Cheng", "given" : "Wei", "non-dropping-particle" : "", "parse-names" : false, "suffix" : "" }, { "dropping-particle" : "", "family" : "Chang", "given" : "Junbiao", "non-dropping-particle" : "", "parse-names" : false, "suffix" : "" }, { "dropping-particle" : "", "family" : "Shi", "given" : "Shuai", "non-dropping-particle" : "", "parse-names" : false, "suffix" : "" }, { "dropping-particle" : "", "family" : "Wang", "given" : "Jiawei", "non-dropping-particle" : "", "parse-names" : false, "suffix" : "" }, { "dropping-particle" : "", "family" : "Yang", "given" : "Maojun", "non-dropping-particle" : "", "parse-names" : false, "suffix" : "" }, { "dropping-particle" : "", "family" : "Wang", "given" : "Zhi-Yong", "non-dropping-particle" : "", "parse-names" : false, "suffix" : "" }, { "dropping-particle" : "", "family" : "Chai", "given" : "Jijie", "non-dropping-particle" : "", "parse-names" : false, "suffix" : "" } ], "container-title" : "Nature", "id" : "ITEM-1", "issue" : "7352", "issued" : { "date-parts" : [ [ "2011" ] ] }, "page" : "472-476", "title" : "Structural insight into brassinosteroid perception by BRI1.", "type" : "article-journal", "volume" : "474" }, "uris" : [ "http://www.mendeley.com/documents/?uuid=1976276b-29e0-4655-b4d3-7947e14f27a3" ] } ], "mendeley" : { "formattedCitation" : "&lt;sup&gt;1&lt;/sup&gt;", "plainTextFormattedCitation" : "1", "previouslyFormattedCitation" : "&lt;sup&gt;1&lt;/sup&gt;" }, "properties" : { "noteIndex" : 0 }, "schema" : "https://github.com/citation-style-language/schema/raw/master/csl-citation.json" }</w:instrText>
      </w:r>
      <w:r w:rsidRPr="001D471A">
        <w:rPr>
          <w:rFonts w:ascii="Times New Roman" w:hAnsi="Times New Roman" w:cs="Times New Roman"/>
          <w:sz w:val="24"/>
          <w:szCs w:val="24"/>
        </w:rPr>
        <w:fldChar w:fldCharType="separate"/>
      </w:r>
      <w:r w:rsidRPr="001D471A">
        <w:rPr>
          <w:rFonts w:ascii="Times New Roman" w:hAnsi="Times New Roman" w:cs="Times New Roman"/>
          <w:noProof/>
          <w:sz w:val="24"/>
          <w:szCs w:val="24"/>
        </w:rPr>
        <w:t>1</w:t>
      </w:r>
      <w:r w:rsidRPr="001D471A">
        <w:rPr>
          <w:rFonts w:ascii="Times New Roman" w:hAnsi="Times New Roman" w:cs="Times New Roman"/>
          <w:sz w:val="24"/>
          <w:szCs w:val="24"/>
        </w:rPr>
        <w:fldChar w:fldCharType="end"/>
      </w:r>
      <w:r w:rsidR="007279D4" w:rsidRPr="001D471A">
        <w:rPr>
          <w:rFonts w:ascii="Times New Roman" w:hAnsi="Times New Roman" w:cs="Times New Roman"/>
          <w:sz w:val="24"/>
          <w:szCs w:val="24"/>
        </w:rPr>
        <w:t>]</w:t>
      </w:r>
      <w:r w:rsidRPr="001D471A">
        <w:rPr>
          <w:rFonts w:ascii="Times New Roman" w:hAnsi="Times New Roman" w:cs="Times New Roman"/>
          <w:sz w:val="24"/>
          <w:szCs w:val="24"/>
        </w:rPr>
        <w:t>) as a template. The 3D model of the rice BRI1 was built based on Arabidopsis BRI1 structure using MODELLER program</w:t>
      </w:r>
      <w:r w:rsidR="007279D4" w:rsidRPr="001D471A">
        <w:rPr>
          <w:rFonts w:ascii="Times New Roman" w:hAnsi="Times New Roman" w:cs="Times New Roman"/>
          <w:sz w:val="24"/>
          <w:szCs w:val="24"/>
        </w:rPr>
        <w:t xml:space="preserve"> [</w:t>
      </w:r>
      <w:r w:rsidRPr="001D471A">
        <w:rPr>
          <w:rFonts w:ascii="Times New Roman" w:hAnsi="Times New Roman" w:cs="Times New Roman"/>
          <w:sz w:val="24"/>
          <w:szCs w:val="24"/>
        </w:rPr>
        <w:fldChar w:fldCharType="begin" w:fldLock="1"/>
      </w:r>
      <w:r w:rsidRPr="001D471A">
        <w:rPr>
          <w:rFonts w:ascii="Times New Roman" w:hAnsi="Times New Roman" w:cs="Times New Roman"/>
          <w:sz w:val="24"/>
          <w:szCs w:val="24"/>
        </w:rPr>
        <w:instrText>ADDIN CSL_CITATION { "citationItems" : [ { "id" : "ITEM-1", "itemData" : { "DOI" : "10.1002/0471140864.ps0209s50", "ISBN" : "0471140864", "ISSN" : "1934-3663", "PMID" : "18429317", "abstract" : "Functional characterization of a protein sequence is a common goal in biology, and is usually facilitated by having an accurate three-dimensional (3-D) structure of the studied protein. In the absence of an experimentally determined structure, comparative or homology modeling can sometimes provide a useful 3-D model for a protein that is related to at least one known protein structure. Comparative modeling predicts the 3-D structure of a given protein sequence (target) based primarily on its alignment to one or more proteins of known structure (templates). The prediction process consists of fold assignment, target-template alignment, model building, and model evaluation. This unit describes how to calculate comparative models using the program MODELLER and discusses all four steps of comparative modeling, frequently observed errors, and some applications. Modeling lactate dehydrogenase from Trichomonas vaginalis (TvLDH) is described as an example. The download and installation of the MODELLER software is also described.", "author" : [ { "dropping-particle" : "", "family" : "Eswar", "given" : "Narayanan", "non-dropping-particle" : "", "parse-names" : false, "suffix" : "" }, { "dropping-particle" : "", "family" : "Webb", "given" : "Ben", "non-dropping-particle" : "", "parse-names" : false, "suffix" : "" }, { "dropping-particle" : "", "family" : "Marti-Renom", "given" : "Marc A.", "non-dropping-particle" : "", "parse-names" : false, "suffix" : "" }, { "dropping-particle" : "", "family" : "Madhusudhan", "given" : "M.S.", "non-dropping-particle" : "", "parse-names" : false, "suffix" : "" }, { "dropping-particle" : "", "family" : "Eramian", "given" : "David", "non-dropping-particle" : "", "parse-names" : false, "suffix" : "" }, { "dropping-particle" : "", "family" : "Shen", "given" : "Min-yi", "non-dropping-particle" : "", "parse-names" : false, "suffix" : "" }, { "dropping-particle" : "", "family" : "Pieper", "given" : "Ursula", "non-dropping-particle" : "", "parse-names" : false, "suffix" : "" }, { "dropping-particle" : "", "family" : "Sali", "given" : "Andrej", "non-dropping-particle" : "", "parse-names" : false, "suffix" : "" } ], "container-title" : "Current Protocols in Protein Science", "id" : "ITEM-1", "issued" : { "date-parts" : [ [ "2007", "11" ] ] }, "page" : "Unit 2.9", "publisher" : "John Wiley &amp; Sons, Inc.", "publisher-place" : "Hoboken, NJ, USA", "title" : "Comparative Protein Structure Modeling Using MODELLER", "type" : "chapter", "volume" : "Chapter 2" }, "uris" : [ "http://www.mendeley.com/documents/?uuid=84777fee-90da-4e34-95ad-4d734723035a" ] } ], "mendeley" : { "formattedCitation" : "&lt;sup&gt;2&lt;/sup&gt;", "plainTextFormattedCitation" : "2", "previouslyFormattedCitation" : "&lt;sup&gt;2&lt;/sup&gt;" }, "properties" : { "noteIndex" : 0 }, "schema" : "https://github.com/citation-style-language/schema/raw/master/csl-citation.json" }</w:instrText>
      </w:r>
      <w:r w:rsidRPr="001D471A">
        <w:rPr>
          <w:rFonts w:ascii="Times New Roman" w:hAnsi="Times New Roman" w:cs="Times New Roman"/>
          <w:sz w:val="24"/>
          <w:szCs w:val="24"/>
        </w:rPr>
        <w:fldChar w:fldCharType="separate"/>
      </w:r>
      <w:r w:rsidRPr="001D471A">
        <w:rPr>
          <w:rFonts w:ascii="Times New Roman" w:hAnsi="Times New Roman" w:cs="Times New Roman"/>
          <w:noProof/>
          <w:sz w:val="24"/>
          <w:szCs w:val="24"/>
        </w:rPr>
        <w:t>2</w:t>
      </w:r>
      <w:r w:rsidRPr="001D471A">
        <w:rPr>
          <w:rFonts w:ascii="Times New Roman" w:hAnsi="Times New Roman" w:cs="Times New Roman"/>
          <w:sz w:val="24"/>
          <w:szCs w:val="24"/>
        </w:rPr>
        <w:fldChar w:fldCharType="end"/>
      </w:r>
      <w:r w:rsidR="007279D4" w:rsidRPr="001D471A">
        <w:rPr>
          <w:rFonts w:ascii="Times New Roman" w:hAnsi="Times New Roman" w:cs="Times New Roman"/>
          <w:sz w:val="24"/>
          <w:szCs w:val="24"/>
        </w:rPr>
        <w:t>]</w:t>
      </w:r>
      <w:r w:rsidRPr="001D471A">
        <w:rPr>
          <w:rFonts w:ascii="Times New Roman" w:hAnsi="Times New Roman" w:cs="Times New Roman"/>
          <w:sz w:val="24"/>
          <w:szCs w:val="24"/>
        </w:rPr>
        <w:t>. The hetero-atom module in the MODELLER was used to model the rice BRI1 docked with BL, which assumes that the ligand interacts similarly as shown in the Arabidopsis BRI1 and BL complex because the amino acid types of the residues involved in the interaction site estimated by LIGPLOT</w:t>
      </w:r>
      <w:r w:rsidR="007279D4" w:rsidRPr="001D471A">
        <w:rPr>
          <w:rFonts w:ascii="Times New Roman" w:hAnsi="Times New Roman" w:cs="Times New Roman"/>
          <w:sz w:val="24"/>
          <w:szCs w:val="24"/>
        </w:rPr>
        <w:t xml:space="preserve"> [</w:t>
      </w:r>
      <w:r w:rsidRPr="001D471A">
        <w:rPr>
          <w:rFonts w:ascii="Times New Roman" w:hAnsi="Times New Roman" w:cs="Times New Roman"/>
          <w:sz w:val="24"/>
          <w:szCs w:val="24"/>
        </w:rPr>
        <w:fldChar w:fldCharType="begin" w:fldLock="1"/>
      </w:r>
      <w:r w:rsidRPr="001D471A">
        <w:rPr>
          <w:rFonts w:ascii="Times New Roman" w:hAnsi="Times New Roman" w:cs="Times New Roman"/>
          <w:sz w:val="24"/>
          <w:szCs w:val="24"/>
        </w:rPr>
        <w:instrText>ADDIN CSL_CITATION { "citationItems" : [ { "id" : "ITEM-1", "itemData" : { "DOI" : "10.1093/protein/8.2.127", "ISBN" : "0269-2139 (Print)", "ISSN" : "0269-2139", "PMID" : "7630882", "abstract" : "The LIGPLOT program automatically generates schematic 2-D representations of protein-ligand complexes from standard Protein Data Bank file input. The output is a colour, or black-and-white, Postscript file giving a simple and informative representation of the intermolecular interactions and their strengths, including hydrogen bonds, hydrophobic interactions and atom accessibilities. The program is completely general for any ligand and can also be used to show other types of interaction in proteins and nucleic acids. It was designed to facilitate the rapid inspection of many enzyme complexes, but has found many other applications.", "author" : [ { "dropping-particle" : "", "family" : "Wallace", "given" : "A C", "non-dropping-particle" : "", "parse-names" : false, "suffix" : "" }, { "dropping-particle" : "", "family" : "Laskowski", "given" : "R A", "non-dropping-particle" : "", "parse-names" : false, "suffix" : "" }, { "dropping-particle" : "", "family" : "Thornton", "given" : "J M", "non-dropping-particle" : "", "parse-names" : false, "suffix" : "" } ], "container-title" : "Protein Engineering", "id" : "ITEM-1", "issue" : "2", "issued" : { "date-parts" : [ [ "1995" ] ] }, "page" : "127-134", "title" : "Ligplot - a Program To Generate Schematic Diagrams of Protein Ligand Interactions", "type" : "article-journal", "volume" : "8" }, "uris" : [ "http://www.mendeley.com/documents/?uuid=1e3834f6-82d2-47c3-a797-e129d0a9a08b" ] } ], "mendeley" : { "formattedCitation" : "&lt;sup&gt;3&lt;/sup&gt;", "plainTextFormattedCitation" : "3", "previouslyFormattedCitation" : "&lt;sup&gt;3&lt;/sup&gt;" }, "properties" : { "noteIndex" : 0 }, "schema" : "https://github.com/citation-style-language/schema/raw/master/csl-citation.json" }</w:instrText>
      </w:r>
      <w:r w:rsidRPr="001D471A">
        <w:rPr>
          <w:rFonts w:ascii="Times New Roman" w:hAnsi="Times New Roman" w:cs="Times New Roman"/>
          <w:sz w:val="24"/>
          <w:szCs w:val="24"/>
        </w:rPr>
        <w:fldChar w:fldCharType="separate"/>
      </w:r>
      <w:r w:rsidRPr="001D471A">
        <w:rPr>
          <w:rFonts w:ascii="Times New Roman" w:hAnsi="Times New Roman" w:cs="Times New Roman"/>
          <w:noProof/>
          <w:sz w:val="24"/>
          <w:szCs w:val="24"/>
        </w:rPr>
        <w:t>3</w:t>
      </w:r>
      <w:r w:rsidRPr="001D471A">
        <w:rPr>
          <w:rFonts w:ascii="Times New Roman" w:hAnsi="Times New Roman" w:cs="Times New Roman"/>
          <w:sz w:val="24"/>
          <w:szCs w:val="24"/>
        </w:rPr>
        <w:fldChar w:fldCharType="end"/>
      </w:r>
      <w:r w:rsidR="007279D4" w:rsidRPr="001D471A">
        <w:rPr>
          <w:rFonts w:ascii="Times New Roman" w:hAnsi="Times New Roman" w:cs="Times New Roman"/>
          <w:sz w:val="24"/>
          <w:szCs w:val="24"/>
        </w:rPr>
        <w:t>]</w:t>
      </w:r>
      <w:r w:rsidRPr="001D471A">
        <w:rPr>
          <w:rFonts w:ascii="Times New Roman" w:hAnsi="Times New Roman" w:cs="Times New Roman"/>
          <w:sz w:val="24"/>
          <w:szCs w:val="24"/>
        </w:rPr>
        <w:t xml:space="preserve"> for the 3RGZ coordinate are almost the same as those of the corresponding residues in rice BRI1 except Ser647 and Pro648 in Arabidopsis BRI1, while Glu574 and Tyr575 in rice BRI1. ANTECHAMBER module</w:t>
      </w:r>
      <w:r w:rsidR="007279D4" w:rsidRPr="001D471A">
        <w:rPr>
          <w:rFonts w:ascii="Times New Roman" w:hAnsi="Times New Roman" w:cs="Times New Roman"/>
          <w:sz w:val="24"/>
          <w:szCs w:val="24"/>
        </w:rPr>
        <w:t xml:space="preserve"> [</w:t>
      </w:r>
      <w:r w:rsidRPr="001D471A">
        <w:rPr>
          <w:rFonts w:ascii="Times New Roman" w:hAnsi="Times New Roman" w:cs="Times New Roman"/>
          <w:sz w:val="24"/>
          <w:szCs w:val="24"/>
        </w:rPr>
        <w:fldChar w:fldCharType="begin" w:fldLock="1"/>
      </w:r>
      <w:r w:rsidRPr="001D471A">
        <w:rPr>
          <w:rFonts w:ascii="Times New Roman" w:hAnsi="Times New Roman" w:cs="Times New Roman"/>
          <w:sz w:val="24"/>
          <w:szCs w:val="24"/>
        </w:rPr>
        <w:instrText>ADDIN CSL_CITATION { "citationItems" : [ { "id" : "ITEM-1", "itemData" : { "DOI" : "10.1016/j.jmgm.2005.12.005", "ISSN" : "10933263", "PMID" : "16458552", "abstract" : "We present a set of auxiliary programs for molecular mechanics studies on a wide class of organic molecules. This software package is devoted to solve the following problems: (1) identifying bond and atom types; (2) judging atomic equivalence; (3) generating residue topology files; and (4) finding missing force field parameters and supplying reasonable suggestions. As an accessory module in the AMBER 7 and AMBER 8 packages, antechamber can generate input automatically for most organic molecules in a database. The algorithms behind these manipulations are presented here, and may be useful outside the Amber family of programs as well.", "author" : [ { "dropping-particle" : "", "family" : "Wang", "given" : "Junmei", "non-dropping-particle" : "", "parse-names" : false, "suffix" : "" }, { "dropping-particle" : "", "family" : "Wang", "given" : "Wei", "non-dropping-particle" : "", "parse-names" : false, "suffix" : "" }, { "dropping-particle" : "", "family" : "Kollman", "given" : "Peter a", "non-dropping-particle" : "", "parse-names" : false, "suffix" : "" }, { "dropping-particle" : "", "family" : "Case", "given" : "David a", "non-dropping-particle" : "", "parse-names" : false, "suffix" : "" } ], "container-title" : "Journal of Molecular Graphics and Modelling", "id" : "ITEM-1", "issue" : "2", "issued" : { "date-parts" : [ [ "2006", "10" ] ] }, "page" : "247-260", "title" : "Automatic atom type and bond type perception in molecular mechanical calculations", "type" : "article-journal", "volume" : "25" }, "uris" : [ "http://www.mendeley.com/documents/?uuid=d34e05e1-79db-413c-ba34-2a730cf75bfb" ] } ], "mendeley" : { "formattedCitation" : "&lt;sup&gt;4&lt;/sup&gt;", "plainTextFormattedCitation" : "4", "previouslyFormattedCitation" : "&lt;sup&gt;4&lt;/sup&gt;" }, "properties" : { "noteIndex" : 0 }, "schema" : "https://github.com/citation-style-language/schema/raw/master/csl-citation.json" }</w:instrText>
      </w:r>
      <w:r w:rsidRPr="001D471A">
        <w:rPr>
          <w:rFonts w:ascii="Times New Roman" w:hAnsi="Times New Roman" w:cs="Times New Roman"/>
          <w:sz w:val="24"/>
          <w:szCs w:val="24"/>
        </w:rPr>
        <w:fldChar w:fldCharType="separate"/>
      </w:r>
      <w:r w:rsidRPr="001D471A">
        <w:rPr>
          <w:rFonts w:ascii="Times New Roman" w:hAnsi="Times New Roman" w:cs="Times New Roman"/>
          <w:noProof/>
          <w:sz w:val="24"/>
          <w:szCs w:val="24"/>
        </w:rPr>
        <w:t>4</w:t>
      </w:r>
      <w:r w:rsidRPr="001D471A">
        <w:rPr>
          <w:rFonts w:ascii="Times New Roman" w:hAnsi="Times New Roman" w:cs="Times New Roman"/>
          <w:sz w:val="24"/>
          <w:szCs w:val="24"/>
        </w:rPr>
        <w:fldChar w:fldCharType="end"/>
      </w:r>
      <w:r w:rsidR="007279D4" w:rsidRPr="001D471A">
        <w:rPr>
          <w:rFonts w:ascii="Times New Roman" w:hAnsi="Times New Roman" w:cs="Times New Roman"/>
          <w:sz w:val="24"/>
          <w:szCs w:val="24"/>
        </w:rPr>
        <w:t>]</w:t>
      </w:r>
      <w:r w:rsidRPr="001D471A">
        <w:rPr>
          <w:rFonts w:ascii="Times New Roman" w:hAnsi="Times New Roman" w:cs="Times New Roman"/>
          <w:sz w:val="24"/>
          <w:szCs w:val="24"/>
        </w:rPr>
        <w:t xml:space="preserve"> implemented in the AMBER</w:t>
      </w:r>
      <w:r w:rsidR="007279D4" w:rsidRPr="001D471A">
        <w:rPr>
          <w:rFonts w:ascii="Times New Roman" w:hAnsi="Times New Roman" w:cs="Times New Roman"/>
          <w:sz w:val="24"/>
          <w:szCs w:val="24"/>
        </w:rPr>
        <w:t xml:space="preserve"> [</w:t>
      </w:r>
      <w:r w:rsidRPr="001D471A">
        <w:rPr>
          <w:rFonts w:ascii="Times New Roman" w:hAnsi="Times New Roman" w:cs="Times New Roman"/>
          <w:sz w:val="24"/>
          <w:szCs w:val="24"/>
        </w:rPr>
        <w:fldChar w:fldCharType="begin" w:fldLock="1"/>
      </w:r>
      <w:r w:rsidRPr="001D471A">
        <w:rPr>
          <w:rFonts w:ascii="Times New Roman" w:hAnsi="Times New Roman" w:cs="Times New Roman"/>
          <w:sz w:val="24"/>
          <w:szCs w:val="24"/>
        </w:rPr>
        <w:instrText>ADDIN CSL_CITATION { "citationItems" : [ { "id" : "ITEM-1", "itemData" : { "DOI" : "10.1002/jcc.20290", "ISBN" : "0192-8651 (Print)\\r0192-8651 (Linking)", "ISSN" : "01928651", "PMID" : "16200636", "abstract" : "We describe the development, current features, and some directions for future development of the Amber package of computer programs. This package evolved from a program that was constructed in the late 1970s to do Assisted Model Building with Energy Refinement, and now contains a group of programs embodying a number of powerful tools of modern computational chemistry, focused on molecular dynamics and free energy calculations of proteins, nucleic acids, and carbohydrates.", "author" : [ { "dropping-particle" : "", "family" : "Case", "given" : "David A.", "non-dropping-particle" : "", "parse-names" : false, "suffix" : "" }, { "dropping-particle" : "", "family" : "Cheatham", "given" : "Thomas E.", "non-dropping-particle" : "", "parse-names" : false, "suffix" : "" }, { "dropping-particle" : "", "family" : "Darden", "given" : "Tom", "non-dropping-particle" : "", "parse-names" : false, "suffix" : "" }, { "dropping-particle" : "", "family" : "Gohlke", "given" : "Holger", "non-dropping-particle" : "", "parse-names" : false, "suffix" : "" }, { "dropping-particle" : "", "family" : "Luo", "given" : "Ray", "non-dropping-particle" : "", "parse-names" : false, "suffix" : "" }, { "dropping-particle" : "", "family" : "Merz", "given" : "Kenneth M.", "non-dropping-particle" : "", "parse-names" : false, "suffix" : "" }, { "dropping-particle" : "", "family" : "Onufriev", "given" : "Alexey", "non-dropping-particle" : "", "parse-names" : false, "suffix" : "" }, { "dropping-particle" : "", "family" : "Simmerling", "given" : "Carlos", "non-dropping-particle" : "", "parse-names" : false, "suffix" : "" }, { "dropping-particle" : "", "family" : "Wang", "given" : "Bing", "non-dropping-particle" : "", "parse-names" : false, "suffix" : "" }, { "dropping-particle" : "", "family" : "Woods", "given" : "Robert J.", "non-dropping-particle" : "", "parse-names" : false, "suffix" : "" } ], "container-title" : "Journal of Computational Chemistry", "id" : "ITEM-1", "issue" : "16", "issued" : { "date-parts" : [ [ "2005" ] ] }, "page" : "1668-1688", "title" : "The Amber biomolecular simulation programs", "type" : "article", "volume" : "26" }, "uris" : [ "http://www.mendeley.com/documents/?uuid=9a9b450b-9e2c-476c-bfa7-e11f26adde46" ] } ], "mendeley" : { "formattedCitation" : "&lt;sup&gt;5&lt;/sup&gt;", "plainTextFormattedCitation" : "5", "previouslyFormattedCitation" : "&lt;sup&gt;5&lt;/sup&gt;" }, "properties" : { "noteIndex" : 0 }, "schema" : "https://github.com/citation-style-language/schema/raw/master/csl-citation.json" }</w:instrText>
      </w:r>
      <w:r w:rsidRPr="001D471A">
        <w:rPr>
          <w:rFonts w:ascii="Times New Roman" w:hAnsi="Times New Roman" w:cs="Times New Roman"/>
          <w:sz w:val="24"/>
          <w:szCs w:val="24"/>
        </w:rPr>
        <w:fldChar w:fldCharType="separate"/>
      </w:r>
      <w:r w:rsidRPr="001D471A">
        <w:rPr>
          <w:rFonts w:ascii="Times New Roman" w:hAnsi="Times New Roman" w:cs="Times New Roman"/>
          <w:noProof/>
          <w:sz w:val="24"/>
          <w:szCs w:val="24"/>
        </w:rPr>
        <w:t>5</w:t>
      </w:r>
      <w:r w:rsidRPr="001D471A">
        <w:rPr>
          <w:rFonts w:ascii="Times New Roman" w:hAnsi="Times New Roman" w:cs="Times New Roman"/>
          <w:sz w:val="24"/>
          <w:szCs w:val="24"/>
        </w:rPr>
        <w:fldChar w:fldCharType="end"/>
      </w:r>
      <w:r w:rsidR="007279D4" w:rsidRPr="001D471A">
        <w:rPr>
          <w:rFonts w:ascii="Times New Roman" w:hAnsi="Times New Roman" w:cs="Times New Roman"/>
          <w:sz w:val="24"/>
          <w:szCs w:val="24"/>
        </w:rPr>
        <w:t>]</w:t>
      </w:r>
      <w:r w:rsidRPr="001D471A">
        <w:rPr>
          <w:rFonts w:ascii="Times New Roman" w:hAnsi="Times New Roman" w:cs="Times New Roman"/>
          <w:sz w:val="24"/>
          <w:szCs w:val="24"/>
        </w:rPr>
        <w:t xml:space="preserve"> package was used to automatically assign the parameters to BL, </w:t>
      </w:r>
      <w:proofErr w:type="spellStart"/>
      <w:r w:rsidRPr="001D471A">
        <w:rPr>
          <w:rFonts w:ascii="Times New Roman" w:hAnsi="Times New Roman" w:cs="Times New Roman"/>
          <w:sz w:val="24"/>
          <w:szCs w:val="24"/>
        </w:rPr>
        <w:t>iso-carbaBL</w:t>
      </w:r>
      <w:proofErr w:type="spellEnd"/>
      <w:r w:rsidRPr="001D471A">
        <w:rPr>
          <w:rFonts w:ascii="Times New Roman" w:hAnsi="Times New Roman" w:cs="Times New Roman"/>
          <w:sz w:val="24"/>
          <w:szCs w:val="24"/>
        </w:rPr>
        <w:t xml:space="preserve">, and 6-deoxoBL using general AMBER force field and create each topology file. This module requires only a three-dimensional structure as input. The coordinates of </w:t>
      </w:r>
      <w:proofErr w:type="spellStart"/>
      <w:r w:rsidRPr="001D471A">
        <w:rPr>
          <w:rFonts w:ascii="Times New Roman" w:hAnsi="Times New Roman" w:cs="Times New Roman"/>
          <w:sz w:val="24"/>
          <w:szCs w:val="24"/>
        </w:rPr>
        <w:t>iso-carbaBL</w:t>
      </w:r>
      <w:proofErr w:type="spellEnd"/>
      <w:r w:rsidRPr="001D471A">
        <w:rPr>
          <w:rFonts w:ascii="Times New Roman" w:hAnsi="Times New Roman" w:cs="Times New Roman"/>
          <w:sz w:val="24"/>
          <w:szCs w:val="24"/>
        </w:rPr>
        <w:t xml:space="preserve"> and 6-deoxoBL </w:t>
      </w:r>
      <w:r w:rsidRPr="001D471A">
        <w:rPr>
          <w:rFonts w:ascii="Times New Roman" w:hAnsi="Times New Roman" w:cs="Times New Roman"/>
          <w:sz w:val="24"/>
          <w:szCs w:val="24"/>
        </w:rPr>
        <w:lastRenderedPageBreak/>
        <w:t xml:space="preserve">were generated manually based on that of BL in 3RGZ. </w:t>
      </w:r>
      <w:proofErr w:type="gramStart"/>
      <w:r w:rsidRPr="001D471A">
        <w:rPr>
          <w:rFonts w:ascii="Times New Roman" w:hAnsi="Times New Roman" w:cs="Times New Roman"/>
          <w:sz w:val="24"/>
          <w:szCs w:val="24"/>
        </w:rPr>
        <w:t xml:space="preserve">Each complex structure was created by merging the coordinate of each docked ligand with each protein, where the relative </w:t>
      </w:r>
      <w:proofErr w:type="spellStart"/>
      <w:r w:rsidRPr="001D471A">
        <w:rPr>
          <w:rFonts w:ascii="Times New Roman" w:hAnsi="Times New Roman" w:cs="Times New Roman"/>
          <w:sz w:val="24"/>
          <w:szCs w:val="24"/>
        </w:rPr>
        <w:t>positon</w:t>
      </w:r>
      <w:proofErr w:type="spellEnd"/>
      <w:r w:rsidRPr="001D471A">
        <w:rPr>
          <w:rFonts w:ascii="Times New Roman" w:hAnsi="Times New Roman" w:cs="Times New Roman"/>
          <w:sz w:val="24"/>
          <w:szCs w:val="24"/>
        </w:rPr>
        <w:t xml:space="preserve"> of ligand molecule to protein was manually set as in 3RGZ</w:t>
      </w:r>
      <w:proofErr w:type="gramEnd"/>
      <w:r w:rsidRPr="001D471A">
        <w:rPr>
          <w:rFonts w:ascii="Times New Roman" w:hAnsi="Times New Roman" w:cs="Times New Roman"/>
          <w:sz w:val="24"/>
          <w:szCs w:val="24"/>
        </w:rPr>
        <w:t>. After 500-step minimization process in vacuum, the all systems were solvated with explicit TIP3P water molecules under periodic boundary conditions using AMBER software</w:t>
      </w:r>
      <w:r w:rsidR="007279D4" w:rsidRPr="001D471A">
        <w:rPr>
          <w:rFonts w:ascii="Times New Roman" w:hAnsi="Times New Roman" w:cs="Times New Roman"/>
          <w:sz w:val="24"/>
          <w:szCs w:val="24"/>
        </w:rPr>
        <w:t xml:space="preserve"> [</w:t>
      </w:r>
      <w:r w:rsidRPr="001D471A">
        <w:rPr>
          <w:rFonts w:ascii="Times New Roman" w:hAnsi="Times New Roman" w:cs="Times New Roman"/>
          <w:sz w:val="24"/>
          <w:szCs w:val="24"/>
        </w:rPr>
        <w:fldChar w:fldCharType="begin" w:fldLock="1"/>
      </w:r>
      <w:r w:rsidRPr="001D471A">
        <w:rPr>
          <w:rFonts w:ascii="Times New Roman" w:hAnsi="Times New Roman" w:cs="Times New Roman"/>
          <w:sz w:val="24"/>
          <w:szCs w:val="24"/>
        </w:rPr>
        <w:instrText>ADDIN CSL_CITATION { "citationItems" : [ { "id" : "ITEM-1", "itemData" : { "DOI" : "10.1002/jcc.20290", "ISBN" : "0192-8651 (Print)\\r0192-8651 (Linking)", "ISSN" : "01928651", "PMID" : "16200636", "abstract" : "We describe the development, current features, and some directions for future development of the Amber package of computer programs. This package evolved from a program that was constructed in the late 1970s to do Assisted Model Building with Energy Refinement, and now contains a group of programs embodying a number of powerful tools of modern computational chemistry, focused on molecular dynamics and free energy calculations of proteins, nucleic acids, and carbohydrates.", "author" : [ { "dropping-particle" : "", "family" : "Case", "given" : "David A.", "non-dropping-particle" : "", "parse-names" : false, "suffix" : "" }, { "dropping-particle" : "", "family" : "Cheatham", "given" : "Thomas E.", "non-dropping-particle" : "", "parse-names" : false, "suffix" : "" }, { "dropping-particle" : "", "family" : "Darden", "given" : "Tom", "non-dropping-particle" : "", "parse-names" : false, "suffix" : "" }, { "dropping-particle" : "", "family" : "Gohlke", "given" : "Holger", "non-dropping-particle" : "", "parse-names" : false, "suffix" : "" }, { "dropping-particle" : "", "family" : "Luo", "given" : "Ray", "non-dropping-particle" : "", "parse-names" : false, "suffix" : "" }, { "dropping-particle" : "", "family" : "Merz", "given" : "Kenneth M.", "non-dropping-particle" : "", "parse-names" : false, "suffix" : "" }, { "dropping-particle" : "", "family" : "Onufriev", "given" : "Alexey", "non-dropping-particle" : "", "parse-names" : false, "suffix" : "" }, { "dropping-particle" : "", "family" : "Simmerling", "given" : "Carlos", "non-dropping-particle" : "", "parse-names" : false, "suffix" : "" }, { "dropping-particle" : "", "family" : "Wang", "given" : "Bing", "non-dropping-particle" : "", "parse-names" : false, "suffix" : "" }, { "dropping-particle" : "", "family" : "Woods", "given" : "Robert J.", "non-dropping-particle" : "", "parse-names" : false, "suffix" : "" } ], "container-title" : "Journal of Computational Chemistry", "id" : "ITEM-1", "issue" : "16", "issued" : { "date-parts" : [ [ "2005" ] ] }, "page" : "1668-1688", "title" : "The Amber biomolecular simulation programs", "type" : "article", "volume" : "26" }, "uris" : [ "http://www.mendeley.com/documents/?uuid=9a9b450b-9e2c-476c-bfa7-e11f26adde46" ] } ], "mendeley" : { "formattedCitation" : "&lt;sup&gt;5&lt;/sup&gt;", "plainTextFormattedCitation" : "5", "previouslyFormattedCitation" : "&lt;sup&gt;5&lt;/sup&gt;" }, "properties" : { "noteIndex" : 0 }, "schema" : "https://github.com/citation-style-language/schema/raw/master/csl-citation.json" }</w:instrText>
      </w:r>
      <w:r w:rsidRPr="001D471A">
        <w:rPr>
          <w:rFonts w:ascii="Times New Roman" w:hAnsi="Times New Roman" w:cs="Times New Roman"/>
          <w:sz w:val="24"/>
          <w:szCs w:val="24"/>
        </w:rPr>
        <w:fldChar w:fldCharType="separate"/>
      </w:r>
      <w:r w:rsidRPr="001D471A">
        <w:rPr>
          <w:rFonts w:ascii="Times New Roman" w:hAnsi="Times New Roman" w:cs="Times New Roman"/>
          <w:noProof/>
          <w:sz w:val="24"/>
          <w:szCs w:val="24"/>
        </w:rPr>
        <w:t>5</w:t>
      </w:r>
      <w:r w:rsidRPr="001D471A">
        <w:rPr>
          <w:rFonts w:ascii="Times New Roman" w:hAnsi="Times New Roman" w:cs="Times New Roman"/>
          <w:sz w:val="24"/>
          <w:szCs w:val="24"/>
        </w:rPr>
        <w:fldChar w:fldCharType="end"/>
      </w:r>
      <w:r w:rsidR="007279D4" w:rsidRPr="001D471A">
        <w:rPr>
          <w:rFonts w:ascii="Times New Roman" w:hAnsi="Times New Roman" w:cs="Times New Roman"/>
          <w:sz w:val="24"/>
          <w:szCs w:val="24"/>
        </w:rPr>
        <w:t>]</w:t>
      </w:r>
      <w:r w:rsidRPr="001D471A">
        <w:rPr>
          <w:rFonts w:ascii="Times New Roman" w:hAnsi="Times New Roman" w:cs="Times New Roman"/>
          <w:sz w:val="24"/>
          <w:szCs w:val="24"/>
        </w:rPr>
        <w:t xml:space="preserve">. The initial systems were minimized and subsequently heated from 50 K to 300 K with 200 </w:t>
      </w:r>
      <w:proofErr w:type="spellStart"/>
      <w:r w:rsidRPr="001D471A">
        <w:rPr>
          <w:rFonts w:ascii="Times New Roman" w:hAnsi="Times New Roman" w:cs="Times New Roman"/>
          <w:sz w:val="24"/>
          <w:szCs w:val="24"/>
        </w:rPr>
        <w:t>ps</w:t>
      </w:r>
      <w:proofErr w:type="spellEnd"/>
      <w:r w:rsidRPr="001D471A">
        <w:rPr>
          <w:rFonts w:ascii="Times New Roman" w:hAnsi="Times New Roman" w:cs="Times New Roman"/>
          <w:sz w:val="24"/>
          <w:szCs w:val="24"/>
        </w:rPr>
        <w:t xml:space="preserve"> simulation time. Molecular dynamics simulations were then continued in the NPT ensemble at 300 K and 1 bar pressure. The all systems except the rice BRI1 docked with BL system attained equilibrium within 10 ns-simulation after some initial fluctuations, while the rice BRI1 docked with BL system did not reached equilibrium within 10 ns-simulation (Supplementary Figures). Thus, the simulation for the rice BRI1−BL system was continued up to 30 ns. For the energetic analysis, we extracted each 200-snapshot from the final 1 ns-trajectory for each system (for rice BRI1−BL system, 600-snapshots from the final 3 ns-trajectory). MM-PBSA </w:t>
      </w:r>
      <w:proofErr w:type="gramStart"/>
      <w:r w:rsidRPr="001D471A">
        <w:rPr>
          <w:rFonts w:ascii="Times New Roman" w:hAnsi="Times New Roman" w:cs="Times New Roman"/>
          <w:sz w:val="24"/>
          <w:szCs w:val="24"/>
        </w:rPr>
        <w:t>script implemented in AMBER software were</w:t>
      </w:r>
      <w:proofErr w:type="gramEnd"/>
      <w:r w:rsidRPr="001D471A">
        <w:rPr>
          <w:rFonts w:ascii="Times New Roman" w:hAnsi="Times New Roman" w:cs="Times New Roman"/>
          <w:sz w:val="24"/>
          <w:szCs w:val="24"/>
        </w:rPr>
        <w:t xml:space="preserve"> used for free energy calculation. We did not perform the calculations of the entropy contributions to binding, therefore, our results were not true free energy values but could be used to compare among similar systems.</w:t>
      </w:r>
    </w:p>
    <w:p w14:paraId="2D43FEC9" w14:textId="77777777" w:rsidR="007279D4" w:rsidRPr="001D471A" w:rsidRDefault="007279D4" w:rsidP="007279D4">
      <w:pPr>
        <w:spacing w:line="480" w:lineRule="auto"/>
        <w:rPr>
          <w:rFonts w:ascii="Times New Roman" w:hAnsi="Times New Roman" w:cs="Times New Roman"/>
          <w:sz w:val="24"/>
          <w:szCs w:val="24"/>
        </w:rPr>
      </w:pPr>
    </w:p>
    <w:p w14:paraId="17087C1D" w14:textId="56205158" w:rsidR="00DD0CD5" w:rsidRPr="001D471A" w:rsidRDefault="00DD0CD5" w:rsidP="007279D4">
      <w:pPr>
        <w:spacing w:line="480" w:lineRule="auto"/>
        <w:rPr>
          <w:rFonts w:ascii="Times New Roman" w:hAnsi="Times New Roman" w:cs="Times New Roman"/>
          <w:b/>
          <w:sz w:val="36"/>
          <w:szCs w:val="36"/>
        </w:rPr>
      </w:pPr>
      <w:r w:rsidRPr="001D471A">
        <w:rPr>
          <w:rFonts w:ascii="Times New Roman" w:hAnsi="Times New Roman" w:cs="Times New Roman"/>
          <w:b/>
          <w:sz w:val="36"/>
          <w:szCs w:val="36"/>
        </w:rPr>
        <w:t>Supplementary References</w:t>
      </w:r>
    </w:p>
    <w:bookmarkStart w:id="0" w:name="_GoBack"/>
    <w:p w14:paraId="3B8E1EB8" w14:textId="77777777" w:rsidR="00DD0CD5" w:rsidRPr="001D471A" w:rsidRDefault="00DD0CD5" w:rsidP="007279D4">
      <w:pPr>
        <w:autoSpaceDE w:val="0"/>
        <w:autoSpaceDN w:val="0"/>
        <w:adjustRightInd w:val="0"/>
        <w:spacing w:line="480" w:lineRule="auto"/>
        <w:ind w:left="640" w:hanging="640"/>
        <w:jc w:val="left"/>
        <w:rPr>
          <w:rFonts w:ascii="Times New Roman" w:hAnsi="Times New Roman" w:cs="Times New Roman"/>
          <w:noProof/>
          <w:kern w:val="0"/>
          <w:sz w:val="24"/>
          <w:szCs w:val="24"/>
        </w:rPr>
      </w:pPr>
      <w:r w:rsidRPr="001D471A">
        <w:rPr>
          <w:rFonts w:ascii="Times New Roman" w:hAnsi="Times New Roman" w:cs="Times New Roman"/>
          <w:sz w:val="24"/>
          <w:szCs w:val="24"/>
        </w:rPr>
        <w:fldChar w:fldCharType="begin" w:fldLock="1"/>
      </w:r>
      <w:r w:rsidRPr="001D471A">
        <w:rPr>
          <w:rFonts w:ascii="Times New Roman" w:hAnsi="Times New Roman" w:cs="Times New Roman"/>
          <w:sz w:val="24"/>
          <w:szCs w:val="24"/>
        </w:rPr>
        <w:instrText xml:space="preserve">ADDIN Mendeley Bibliography CSL_BIBLIOGRAPHY </w:instrText>
      </w:r>
      <w:r w:rsidRPr="001D471A">
        <w:rPr>
          <w:rFonts w:ascii="Times New Roman" w:hAnsi="Times New Roman" w:cs="Times New Roman"/>
          <w:sz w:val="24"/>
          <w:szCs w:val="24"/>
        </w:rPr>
        <w:fldChar w:fldCharType="separate"/>
      </w:r>
      <w:r w:rsidRPr="001D471A">
        <w:rPr>
          <w:rFonts w:ascii="Times New Roman" w:hAnsi="Times New Roman" w:cs="Times New Roman"/>
          <w:noProof/>
          <w:kern w:val="0"/>
          <w:sz w:val="24"/>
          <w:szCs w:val="24"/>
        </w:rPr>
        <w:t>1.</w:t>
      </w:r>
      <w:r w:rsidRPr="001D471A">
        <w:rPr>
          <w:rFonts w:ascii="Times New Roman" w:hAnsi="Times New Roman" w:cs="Times New Roman"/>
          <w:noProof/>
          <w:kern w:val="0"/>
          <w:sz w:val="24"/>
          <w:szCs w:val="24"/>
        </w:rPr>
        <w:tab/>
      </w:r>
      <w:r w:rsidR="007279D4" w:rsidRPr="001D471A">
        <w:rPr>
          <w:rFonts w:ascii="Times New Roman" w:hAnsi="Times New Roman" w:cs="Times New Roman"/>
          <w:sz w:val="24"/>
          <w:szCs w:val="24"/>
        </w:rPr>
        <w:t xml:space="preserve">She J. Han Z, Kim T-W, Wang J, Cheng W, Chang J, et al. Structural insight into </w:t>
      </w:r>
      <w:proofErr w:type="spellStart"/>
      <w:r w:rsidR="007279D4" w:rsidRPr="001D471A">
        <w:rPr>
          <w:rFonts w:ascii="Times New Roman" w:hAnsi="Times New Roman" w:cs="Times New Roman"/>
          <w:sz w:val="24"/>
          <w:szCs w:val="24"/>
        </w:rPr>
        <w:t>brassinosteroid</w:t>
      </w:r>
      <w:proofErr w:type="spellEnd"/>
      <w:r w:rsidR="007279D4" w:rsidRPr="001D471A">
        <w:rPr>
          <w:rFonts w:ascii="Times New Roman" w:hAnsi="Times New Roman" w:cs="Times New Roman"/>
          <w:sz w:val="24"/>
          <w:szCs w:val="24"/>
        </w:rPr>
        <w:t xml:space="preserve"> perception by BRI1. Nature 2011</w:t>
      </w:r>
      <w:proofErr w:type="gramStart"/>
      <w:r w:rsidR="007279D4" w:rsidRPr="001D471A">
        <w:rPr>
          <w:rFonts w:ascii="Times New Roman" w:hAnsi="Times New Roman" w:cs="Times New Roman"/>
          <w:sz w:val="24"/>
          <w:szCs w:val="24"/>
        </w:rPr>
        <w:t>;474</w:t>
      </w:r>
      <w:proofErr w:type="gramEnd"/>
      <w:r w:rsidR="007279D4" w:rsidRPr="001D471A">
        <w:rPr>
          <w:rFonts w:ascii="Times New Roman" w:hAnsi="Times New Roman" w:cs="Times New Roman"/>
          <w:sz w:val="24"/>
          <w:szCs w:val="24"/>
        </w:rPr>
        <w:t>: 472-476</w:t>
      </w:r>
      <w:r w:rsidRPr="001D471A">
        <w:rPr>
          <w:rFonts w:ascii="Times New Roman" w:hAnsi="Times New Roman" w:cs="Times New Roman"/>
          <w:noProof/>
          <w:kern w:val="0"/>
          <w:sz w:val="24"/>
          <w:szCs w:val="24"/>
        </w:rPr>
        <w:t>.</w:t>
      </w:r>
    </w:p>
    <w:p w14:paraId="563D4130" w14:textId="77777777" w:rsidR="00DD0CD5" w:rsidRPr="001D471A" w:rsidRDefault="007279D4" w:rsidP="007279D4">
      <w:pPr>
        <w:autoSpaceDE w:val="0"/>
        <w:autoSpaceDN w:val="0"/>
        <w:adjustRightInd w:val="0"/>
        <w:spacing w:line="480" w:lineRule="auto"/>
        <w:ind w:left="640" w:hanging="640"/>
        <w:jc w:val="left"/>
        <w:rPr>
          <w:rFonts w:ascii="Times New Roman" w:hAnsi="Times New Roman" w:cs="Times New Roman"/>
          <w:noProof/>
          <w:kern w:val="0"/>
          <w:sz w:val="24"/>
          <w:szCs w:val="24"/>
        </w:rPr>
      </w:pPr>
      <w:r w:rsidRPr="001D471A">
        <w:rPr>
          <w:rFonts w:ascii="Times New Roman" w:hAnsi="Times New Roman" w:cs="Times New Roman"/>
          <w:noProof/>
          <w:kern w:val="0"/>
          <w:sz w:val="24"/>
          <w:szCs w:val="24"/>
        </w:rPr>
        <w:t>2.</w:t>
      </w:r>
      <w:r w:rsidRPr="001D471A">
        <w:rPr>
          <w:rFonts w:ascii="Times New Roman" w:hAnsi="Times New Roman" w:cs="Times New Roman"/>
          <w:noProof/>
          <w:kern w:val="0"/>
          <w:sz w:val="24"/>
          <w:szCs w:val="24"/>
        </w:rPr>
        <w:tab/>
        <w:t>Eswar N,</w:t>
      </w:r>
      <w:r w:rsidR="00DD0CD5" w:rsidRPr="001D471A">
        <w:rPr>
          <w:rFonts w:ascii="Times New Roman" w:hAnsi="Times New Roman" w:cs="Times New Roman"/>
          <w:noProof/>
          <w:kern w:val="0"/>
          <w:sz w:val="24"/>
          <w:szCs w:val="24"/>
        </w:rPr>
        <w:t xml:space="preserve"> </w:t>
      </w:r>
      <w:r w:rsidRPr="001D471A">
        <w:rPr>
          <w:rFonts w:ascii="Times New Roman" w:hAnsi="Times New Roman" w:cs="Times New Roman"/>
          <w:kern w:val="0"/>
          <w:sz w:val="24"/>
          <w:szCs w:val="24"/>
        </w:rPr>
        <w:t>Webb B, Marti-</w:t>
      </w:r>
      <w:proofErr w:type="spellStart"/>
      <w:r w:rsidRPr="001D471A">
        <w:rPr>
          <w:rFonts w:ascii="Times New Roman" w:hAnsi="Times New Roman" w:cs="Times New Roman"/>
          <w:kern w:val="0"/>
          <w:sz w:val="24"/>
          <w:szCs w:val="24"/>
        </w:rPr>
        <w:t>Renom</w:t>
      </w:r>
      <w:proofErr w:type="spellEnd"/>
      <w:r w:rsidRPr="001D471A">
        <w:rPr>
          <w:rFonts w:ascii="Times New Roman" w:hAnsi="Times New Roman" w:cs="Times New Roman"/>
          <w:kern w:val="0"/>
          <w:sz w:val="24"/>
          <w:szCs w:val="24"/>
        </w:rPr>
        <w:t xml:space="preserve"> MA, </w:t>
      </w:r>
      <w:proofErr w:type="spellStart"/>
      <w:r w:rsidRPr="001D471A">
        <w:rPr>
          <w:rFonts w:ascii="Times New Roman" w:hAnsi="Times New Roman" w:cs="Times New Roman"/>
          <w:kern w:val="0"/>
          <w:sz w:val="24"/>
          <w:szCs w:val="24"/>
        </w:rPr>
        <w:t>Madhusudhan</w:t>
      </w:r>
      <w:proofErr w:type="spellEnd"/>
      <w:r w:rsidRPr="001D471A">
        <w:rPr>
          <w:rFonts w:ascii="Times New Roman" w:hAnsi="Times New Roman" w:cs="Times New Roman"/>
          <w:kern w:val="0"/>
          <w:sz w:val="24"/>
          <w:szCs w:val="24"/>
        </w:rPr>
        <w:t xml:space="preserve"> M, </w:t>
      </w:r>
      <w:proofErr w:type="spellStart"/>
      <w:r w:rsidRPr="001D471A">
        <w:rPr>
          <w:rFonts w:ascii="Times New Roman" w:hAnsi="Times New Roman" w:cs="Times New Roman"/>
          <w:kern w:val="0"/>
          <w:sz w:val="24"/>
          <w:szCs w:val="24"/>
        </w:rPr>
        <w:t>Eramian</w:t>
      </w:r>
      <w:proofErr w:type="spellEnd"/>
      <w:r w:rsidRPr="001D471A">
        <w:rPr>
          <w:rFonts w:ascii="Times New Roman" w:hAnsi="Times New Roman" w:cs="Times New Roman"/>
          <w:kern w:val="0"/>
          <w:sz w:val="24"/>
          <w:szCs w:val="24"/>
        </w:rPr>
        <w:t xml:space="preserve"> D, </w:t>
      </w:r>
      <w:proofErr w:type="spellStart"/>
      <w:r w:rsidRPr="001D471A">
        <w:rPr>
          <w:rFonts w:ascii="Times New Roman" w:hAnsi="Times New Roman" w:cs="Times New Roman"/>
          <w:kern w:val="0"/>
          <w:sz w:val="24"/>
          <w:szCs w:val="24"/>
        </w:rPr>
        <w:t>Shen</w:t>
      </w:r>
      <w:proofErr w:type="spellEnd"/>
      <w:r w:rsidRPr="001D471A">
        <w:rPr>
          <w:rFonts w:ascii="Times New Roman" w:hAnsi="Times New Roman" w:cs="Times New Roman"/>
          <w:kern w:val="0"/>
          <w:sz w:val="24"/>
          <w:szCs w:val="24"/>
        </w:rPr>
        <w:t xml:space="preserve"> M-y,</w:t>
      </w:r>
      <w:r w:rsidRPr="001D471A">
        <w:rPr>
          <w:rFonts w:ascii="Times New Roman" w:hAnsi="Times New Roman" w:cs="Times New Roman"/>
          <w:i/>
          <w:iCs/>
          <w:noProof/>
          <w:kern w:val="0"/>
          <w:sz w:val="24"/>
          <w:szCs w:val="24"/>
        </w:rPr>
        <w:t xml:space="preserve"> </w:t>
      </w:r>
      <w:r w:rsidR="00DD0CD5" w:rsidRPr="001D471A">
        <w:rPr>
          <w:rFonts w:ascii="Times New Roman" w:hAnsi="Times New Roman" w:cs="Times New Roman"/>
          <w:iCs/>
          <w:noProof/>
          <w:kern w:val="0"/>
          <w:sz w:val="24"/>
          <w:szCs w:val="24"/>
        </w:rPr>
        <w:t>et al.</w:t>
      </w:r>
      <w:r w:rsidR="00DD0CD5" w:rsidRPr="001D471A">
        <w:rPr>
          <w:rFonts w:ascii="Times New Roman" w:hAnsi="Times New Roman" w:cs="Times New Roman"/>
          <w:noProof/>
          <w:kern w:val="0"/>
          <w:sz w:val="24"/>
          <w:szCs w:val="24"/>
        </w:rPr>
        <w:t xml:space="preserve"> in </w:t>
      </w:r>
      <w:r w:rsidR="00DD0CD5" w:rsidRPr="001D471A">
        <w:rPr>
          <w:rFonts w:ascii="Times New Roman" w:hAnsi="Times New Roman" w:cs="Times New Roman"/>
          <w:iCs/>
          <w:noProof/>
          <w:kern w:val="0"/>
          <w:sz w:val="24"/>
          <w:szCs w:val="24"/>
        </w:rPr>
        <w:t>Current Protocols in Protein Science</w:t>
      </w:r>
      <w:r w:rsidRPr="001D471A">
        <w:rPr>
          <w:rFonts w:ascii="Times New Roman" w:hAnsi="Times New Roman" w:cs="Times New Roman"/>
          <w:iCs/>
          <w:noProof/>
          <w:kern w:val="0"/>
          <w:sz w:val="24"/>
          <w:szCs w:val="24"/>
        </w:rPr>
        <w:t>; 2007</w:t>
      </w:r>
      <w:r w:rsidR="00DD0CD5" w:rsidRPr="001D471A">
        <w:rPr>
          <w:rFonts w:ascii="Times New Roman" w:hAnsi="Times New Roman" w:cs="Times New Roman"/>
          <w:noProof/>
          <w:kern w:val="0"/>
          <w:sz w:val="24"/>
          <w:szCs w:val="24"/>
        </w:rPr>
        <w:t xml:space="preserve"> </w:t>
      </w:r>
      <w:r w:rsidR="00DD0CD5" w:rsidRPr="001D471A">
        <w:rPr>
          <w:rFonts w:ascii="Times New Roman" w:hAnsi="Times New Roman" w:cs="Times New Roman"/>
          <w:bCs/>
          <w:noProof/>
          <w:kern w:val="0"/>
          <w:sz w:val="24"/>
          <w:szCs w:val="24"/>
        </w:rPr>
        <w:t>Chapter 2,</w:t>
      </w:r>
      <w:r w:rsidR="00DD0CD5" w:rsidRPr="001D471A">
        <w:rPr>
          <w:rFonts w:ascii="Times New Roman" w:hAnsi="Times New Roman" w:cs="Times New Roman"/>
          <w:noProof/>
          <w:kern w:val="0"/>
          <w:sz w:val="24"/>
          <w:szCs w:val="24"/>
        </w:rPr>
        <w:t xml:space="preserve"> Unit 2.9.</w:t>
      </w:r>
    </w:p>
    <w:p w14:paraId="06FAA369" w14:textId="77777777" w:rsidR="00DD0CD5" w:rsidRPr="001D471A" w:rsidRDefault="00DD0CD5" w:rsidP="007279D4">
      <w:pPr>
        <w:autoSpaceDE w:val="0"/>
        <w:autoSpaceDN w:val="0"/>
        <w:adjustRightInd w:val="0"/>
        <w:spacing w:line="480" w:lineRule="auto"/>
        <w:ind w:left="640" w:hanging="640"/>
        <w:jc w:val="left"/>
        <w:rPr>
          <w:rFonts w:ascii="Times New Roman" w:hAnsi="Times New Roman" w:cs="Times New Roman"/>
          <w:noProof/>
          <w:kern w:val="0"/>
          <w:sz w:val="24"/>
          <w:szCs w:val="24"/>
        </w:rPr>
      </w:pPr>
      <w:r w:rsidRPr="001D471A">
        <w:rPr>
          <w:rFonts w:ascii="Times New Roman" w:hAnsi="Times New Roman" w:cs="Times New Roman"/>
          <w:noProof/>
          <w:kern w:val="0"/>
          <w:sz w:val="24"/>
          <w:szCs w:val="24"/>
        </w:rPr>
        <w:t>3.</w:t>
      </w:r>
      <w:r w:rsidRPr="001D471A">
        <w:rPr>
          <w:rFonts w:ascii="Times New Roman" w:hAnsi="Times New Roman" w:cs="Times New Roman"/>
          <w:noProof/>
          <w:kern w:val="0"/>
          <w:sz w:val="24"/>
          <w:szCs w:val="24"/>
        </w:rPr>
        <w:tab/>
      </w:r>
      <w:proofErr w:type="spellStart"/>
      <w:r w:rsidR="007279D4" w:rsidRPr="001D471A">
        <w:rPr>
          <w:rFonts w:ascii="Times New Roman" w:hAnsi="Times New Roman" w:cs="Times New Roman"/>
          <w:sz w:val="24"/>
          <w:szCs w:val="24"/>
        </w:rPr>
        <w:t>Wallance</w:t>
      </w:r>
      <w:proofErr w:type="spellEnd"/>
      <w:r w:rsidR="007279D4" w:rsidRPr="001D471A">
        <w:rPr>
          <w:rFonts w:ascii="Times New Roman" w:hAnsi="Times New Roman" w:cs="Times New Roman"/>
          <w:sz w:val="24"/>
          <w:szCs w:val="24"/>
        </w:rPr>
        <w:t xml:space="preserve"> AC, </w:t>
      </w:r>
      <w:proofErr w:type="spellStart"/>
      <w:r w:rsidR="007279D4" w:rsidRPr="001D471A">
        <w:rPr>
          <w:rFonts w:ascii="Times New Roman" w:hAnsi="Times New Roman" w:cs="Times New Roman"/>
          <w:sz w:val="24"/>
          <w:szCs w:val="24"/>
        </w:rPr>
        <w:t>Laskowski</w:t>
      </w:r>
      <w:proofErr w:type="spellEnd"/>
      <w:r w:rsidR="007279D4" w:rsidRPr="001D471A">
        <w:rPr>
          <w:rFonts w:ascii="Times New Roman" w:hAnsi="Times New Roman" w:cs="Times New Roman"/>
          <w:sz w:val="24"/>
          <w:szCs w:val="24"/>
        </w:rPr>
        <w:t xml:space="preserve"> RA, Thornton JM LIGPLOT: a program to generate schematic diagrams of protein-ligand interactions. Protein Eng</w:t>
      </w:r>
      <w:r w:rsidR="007279D4" w:rsidRPr="001D471A">
        <w:rPr>
          <w:rFonts w:ascii="Times New Roman" w:hAnsi="Times New Roman" w:cs="Times New Roman"/>
          <w:i/>
          <w:sz w:val="24"/>
          <w:szCs w:val="24"/>
        </w:rPr>
        <w:t>.</w:t>
      </w:r>
      <w:r w:rsidR="007279D4" w:rsidRPr="001D471A">
        <w:rPr>
          <w:rFonts w:ascii="Times New Roman" w:hAnsi="Times New Roman" w:cs="Times New Roman"/>
          <w:sz w:val="24"/>
          <w:szCs w:val="24"/>
        </w:rPr>
        <w:t xml:space="preserve"> 1996</w:t>
      </w:r>
      <w:proofErr w:type="gramStart"/>
      <w:r w:rsidR="007279D4" w:rsidRPr="001D471A">
        <w:rPr>
          <w:rFonts w:ascii="Times New Roman" w:hAnsi="Times New Roman" w:cs="Times New Roman"/>
          <w:sz w:val="24"/>
          <w:szCs w:val="24"/>
        </w:rPr>
        <w:t>;8</w:t>
      </w:r>
      <w:proofErr w:type="gramEnd"/>
      <w:r w:rsidR="009C5C1D" w:rsidRPr="001D471A">
        <w:rPr>
          <w:rFonts w:ascii="Times New Roman" w:hAnsi="Times New Roman" w:cs="Times New Roman"/>
          <w:sz w:val="24"/>
          <w:szCs w:val="24"/>
        </w:rPr>
        <w:t>:</w:t>
      </w:r>
      <w:r w:rsidR="007279D4" w:rsidRPr="001D471A">
        <w:rPr>
          <w:rFonts w:ascii="Times New Roman" w:hAnsi="Times New Roman" w:cs="Times New Roman"/>
          <w:sz w:val="24"/>
          <w:szCs w:val="24"/>
        </w:rPr>
        <w:t xml:space="preserve"> 127-134</w:t>
      </w:r>
      <w:r w:rsidRPr="001D471A">
        <w:rPr>
          <w:rFonts w:ascii="Times New Roman" w:hAnsi="Times New Roman" w:cs="Times New Roman"/>
          <w:noProof/>
          <w:kern w:val="0"/>
          <w:sz w:val="24"/>
          <w:szCs w:val="24"/>
        </w:rPr>
        <w:t>.</w:t>
      </w:r>
    </w:p>
    <w:p w14:paraId="585BA5DF" w14:textId="77777777" w:rsidR="007279D4" w:rsidRPr="001D471A" w:rsidRDefault="009C5C1D" w:rsidP="007279D4">
      <w:pPr>
        <w:autoSpaceDE w:val="0"/>
        <w:autoSpaceDN w:val="0"/>
        <w:adjustRightInd w:val="0"/>
        <w:spacing w:line="480" w:lineRule="auto"/>
        <w:ind w:left="640" w:hanging="640"/>
        <w:jc w:val="left"/>
        <w:rPr>
          <w:rFonts w:ascii="Times New Roman" w:hAnsi="Times New Roman" w:cs="Times New Roman"/>
          <w:noProof/>
          <w:kern w:val="0"/>
          <w:sz w:val="24"/>
          <w:szCs w:val="24"/>
        </w:rPr>
      </w:pPr>
      <w:r w:rsidRPr="001D471A">
        <w:rPr>
          <w:rFonts w:ascii="Times New Roman" w:hAnsi="Times New Roman" w:cs="Times New Roman"/>
          <w:noProof/>
          <w:kern w:val="0"/>
          <w:sz w:val="24"/>
          <w:szCs w:val="24"/>
        </w:rPr>
        <w:t>4.</w:t>
      </w:r>
      <w:r w:rsidRPr="001D471A">
        <w:rPr>
          <w:rFonts w:ascii="Times New Roman" w:hAnsi="Times New Roman" w:cs="Times New Roman"/>
          <w:noProof/>
          <w:kern w:val="0"/>
          <w:sz w:val="24"/>
          <w:szCs w:val="24"/>
        </w:rPr>
        <w:tab/>
        <w:t>Wang J, Wang W, Kollman PA,</w:t>
      </w:r>
      <w:r w:rsidR="00DD0CD5" w:rsidRPr="001D471A">
        <w:rPr>
          <w:rFonts w:ascii="Times New Roman" w:hAnsi="Times New Roman" w:cs="Times New Roman"/>
          <w:noProof/>
          <w:kern w:val="0"/>
          <w:sz w:val="24"/>
          <w:szCs w:val="24"/>
        </w:rPr>
        <w:t xml:space="preserve"> </w:t>
      </w:r>
      <w:r w:rsidRPr="001D471A">
        <w:rPr>
          <w:rFonts w:ascii="Times New Roman" w:hAnsi="Times New Roman" w:cs="Times New Roman"/>
          <w:noProof/>
          <w:kern w:val="0"/>
          <w:sz w:val="24"/>
          <w:szCs w:val="24"/>
        </w:rPr>
        <w:t>Case DA</w:t>
      </w:r>
      <w:r w:rsidR="00DD0CD5" w:rsidRPr="001D471A">
        <w:rPr>
          <w:rFonts w:ascii="Times New Roman" w:hAnsi="Times New Roman" w:cs="Times New Roman"/>
          <w:noProof/>
          <w:kern w:val="0"/>
          <w:sz w:val="24"/>
          <w:szCs w:val="24"/>
        </w:rPr>
        <w:t xml:space="preserve"> Automatic atom type and bond type perception in molecular mechanical calculations. </w:t>
      </w:r>
      <w:r w:rsidR="00DD0CD5" w:rsidRPr="001D471A">
        <w:rPr>
          <w:rFonts w:ascii="Times New Roman" w:hAnsi="Times New Roman" w:cs="Times New Roman"/>
          <w:iCs/>
          <w:noProof/>
          <w:kern w:val="0"/>
          <w:sz w:val="24"/>
          <w:szCs w:val="24"/>
        </w:rPr>
        <w:t>J. Mol. Graph. Model.</w:t>
      </w:r>
      <w:r w:rsidR="00DD0CD5" w:rsidRPr="001D471A">
        <w:rPr>
          <w:rFonts w:ascii="Times New Roman" w:hAnsi="Times New Roman" w:cs="Times New Roman"/>
          <w:noProof/>
          <w:kern w:val="0"/>
          <w:sz w:val="24"/>
          <w:szCs w:val="24"/>
        </w:rPr>
        <w:t xml:space="preserve"> </w:t>
      </w:r>
      <w:r w:rsidRPr="001D471A">
        <w:rPr>
          <w:rFonts w:ascii="Times New Roman" w:hAnsi="Times New Roman" w:cs="Times New Roman"/>
          <w:noProof/>
          <w:kern w:val="0"/>
          <w:sz w:val="24"/>
          <w:szCs w:val="24"/>
        </w:rPr>
        <w:t>2006;</w:t>
      </w:r>
      <w:r w:rsidRPr="001D471A">
        <w:rPr>
          <w:rFonts w:ascii="Times New Roman" w:hAnsi="Times New Roman" w:cs="Times New Roman"/>
          <w:bCs/>
          <w:noProof/>
          <w:kern w:val="0"/>
          <w:sz w:val="24"/>
          <w:szCs w:val="24"/>
        </w:rPr>
        <w:t>25:</w:t>
      </w:r>
      <w:r w:rsidR="00DD0CD5" w:rsidRPr="001D471A">
        <w:rPr>
          <w:rFonts w:ascii="Times New Roman" w:hAnsi="Times New Roman" w:cs="Times New Roman"/>
          <w:noProof/>
          <w:kern w:val="0"/>
          <w:sz w:val="24"/>
          <w:szCs w:val="24"/>
        </w:rPr>
        <w:t xml:space="preserve"> </w:t>
      </w:r>
      <w:r w:rsidRPr="001D471A">
        <w:rPr>
          <w:rFonts w:ascii="Times New Roman" w:hAnsi="Times New Roman" w:cs="Times New Roman"/>
          <w:noProof/>
          <w:kern w:val="0"/>
          <w:sz w:val="24"/>
          <w:szCs w:val="24"/>
        </w:rPr>
        <w:t>247–260</w:t>
      </w:r>
      <w:r w:rsidR="00DD0CD5" w:rsidRPr="001D471A">
        <w:rPr>
          <w:rFonts w:ascii="Times New Roman" w:hAnsi="Times New Roman" w:cs="Times New Roman"/>
          <w:noProof/>
          <w:kern w:val="0"/>
          <w:sz w:val="24"/>
          <w:szCs w:val="24"/>
        </w:rPr>
        <w:t>.</w:t>
      </w:r>
    </w:p>
    <w:p w14:paraId="4EF734BA" w14:textId="77777777" w:rsidR="007279D4" w:rsidRPr="001D471A" w:rsidRDefault="007279D4" w:rsidP="007279D4">
      <w:pPr>
        <w:autoSpaceDE w:val="0"/>
        <w:autoSpaceDN w:val="0"/>
        <w:adjustRightInd w:val="0"/>
        <w:spacing w:line="480" w:lineRule="auto"/>
        <w:ind w:left="640" w:hanging="640"/>
        <w:jc w:val="left"/>
        <w:rPr>
          <w:rFonts w:ascii="Times New Roman" w:hAnsi="Times New Roman" w:cs="Times New Roman"/>
          <w:noProof/>
          <w:kern w:val="0"/>
          <w:sz w:val="24"/>
          <w:szCs w:val="24"/>
        </w:rPr>
      </w:pPr>
      <w:r w:rsidRPr="001D471A">
        <w:rPr>
          <w:rFonts w:ascii="Times New Roman" w:hAnsi="Times New Roman" w:cs="Times New Roman"/>
          <w:noProof/>
          <w:kern w:val="0"/>
          <w:sz w:val="24"/>
          <w:szCs w:val="24"/>
        </w:rPr>
        <w:t>5.</w:t>
      </w:r>
      <w:r w:rsidRPr="001D471A">
        <w:rPr>
          <w:rFonts w:ascii="Times New Roman" w:hAnsi="Times New Roman" w:cs="Times New Roman"/>
          <w:noProof/>
          <w:kern w:val="0"/>
          <w:sz w:val="24"/>
          <w:szCs w:val="24"/>
        </w:rPr>
        <w:tab/>
      </w:r>
      <w:r w:rsidRPr="001D471A">
        <w:rPr>
          <w:rFonts w:ascii="Times New Roman" w:hAnsi="Times New Roman" w:cs="Times New Roman"/>
          <w:sz w:val="24"/>
          <w:szCs w:val="24"/>
        </w:rPr>
        <w:t xml:space="preserve">Case DA, Cheatham TE, Darden T, </w:t>
      </w:r>
      <w:proofErr w:type="spellStart"/>
      <w:r w:rsidRPr="001D471A">
        <w:rPr>
          <w:rFonts w:ascii="Times New Roman" w:hAnsi="Times New Roman" w:cs="Times New Roman"/>
          <w:sz w:val="24"/>
          <w:szCs w:val="24"/>
        </w:rPr>
        <w:t>Gohlke</w:t>
      </w:r>
      <w:proofErr w:type="spellEnd"/>
      <w:r w:rsidRPr="001D471A">
        <w:rPr>
          <w:rFonts w:ascii="Times New Roman" w:hAnsi="Times New Roman" w:cs="Times New Roman"/>
          <w:sz w:val="24"/>
          <w:szCs w:val="24"/>
        </w:rPr>
        <w:t xml:space="preserve"> H, </w:t>
      </w:r>
      <w:proofErr w:type="spellStart"/>
      <w:r w:rsidRPr="001D471A">
        <w:rPr>
          <w:rFonts w:ascii="Times New Roman" w:hAnsi="Times New Roman" w:cs="Times New Roman"/>
          <w:sz w:val="24"/>
          <w:szCs w:val="24"/>
        </w:rPr>
        <w:t>Luo</w:t>
      </w:r>
      <w:proofErr w:type="spellEnd"/>
      <w:r w:rsidRPr="001D471A">
        <w:rPr>
          <w:rFonts w:ascii="Times New Roman" w:hAnsi="Times New Roman" w:cs="Times New Roman"/>
          <w:sz w:val="24"/>
          <w:szCs w:val="24"/>
        </w:rPr>
        <w:t xml:space="preserve"> R, </w:t>
      </w:r>
      <w:proofErr w:type="spellStart"/>
      <w:r w:rsidRPr="001D471A">
        <w:rPr>
          <w:rFonts w:ascii="Times New Roman" w:hAnsi="Times New Roman" w:cs="Times New Roman"/>
          <w:sz w:val="24"/>
          <w:szCs w:val="24"/>
        </w:rPr>
        <w:t>Merz</w:t>
      </w:r>
      <w:proofErr w:type="spellEnd"/>
      <w:r w:rsidRPr="001D471A">
        <w:rPr>
          <w:rFonts w:ascii="Times New Roman" w:hAnsi="Times New Roman" w:cs="Times New Roman"/>
          <w:sz w:val="24"/>
          <w:szCs w:val="24"/>
        </w:rPr>
        <w:t xml:space="preserve"> KM, et al. </w:t>
      </w:r>
      <w:proofErr w:type="gramStart"/>
      <w:r w:rsidRPr="001D471A">
        <w:rPr>
          <w:rFonts w:ascii="Times New Roman" w:hAnsi="Times New Roman" w:cs="Times New Roman"/>
          <w:sz w:val="24"/>
          <w:szCs w:val="24"/>
        </w:rPr>
        <w:t xml:space="preserve">The Amber </w:t>
      </w:r>
      <w:proofErr w:type="spellStart"/>
      <w:r w:rsidRPr="001D471A">
        <w:rPr>
          <w:rFonts w:ascii="Times New Roman" w:hAnsi="Times New Roman" w:cs="Times New Roman"/>
          <w:sz w:val="24"/>
          <w:szCs w:val="24"/>
        </w:rPr>
        <w:t>biomolecular</w:t>
      </w:r>
      <w:proofErr w:type="spellEnd"/>
      <w:r w:rsidRPr="001D471A">
        <w:rPr>
          <w:rFonts w:ascii="Times New Roman" w:hAnsi="Times New Roman" w:cs="Times New Roman"/>
          <w:sz w:val="24"/>
          <w:szCs w:val="24"/>
        </w:rPr>
        <w:t xml:space="preserve"> simulation programs.</w:t>
      </w:r>
      <w:proofErr w:type="gramEnd"/>
      <w:r w:rsidRPr="001D471A">
        <w:rPr>
          <w:rFonts w:ascii="Times New Roman" w:hAnsi="Times New Roman" w:cs="Times New Roman"/>
          <w:sz w:val="24"/>
          <w:szCs w:val="24"/>
        </w:rPr>
        <w:t xml:space="preserve"> J </w:t>
      </w:r>
      <w:proofErr w:type="spellStart"/>
      <w:r w:rsidRPr="001D471A">
        <w:rPr>
          <w:rFonts w:ascii="Times New Roman" w:hAnsi="Times New Roman" w:cs="Times New Roman"/>
          <w:sz w:val="24"/>
          <w:szCs w:val="24"/>
        </w:rPr>
        <w:t>Comput</w:t>
      </w:r>
      <w:proofErr w:type="spellEnd"/>
      <w:r w:rsidRPr="001D471A">
        <w:rPr>
          <w:rFonts w:ascii="Times New Roman" w:hAnsi="Times New Roman" w:cs="Times New Roman"/>
          <w:sz w:val="24"/>
          <w:szCs w:val="24"/>
        </w:rPr>
        <w:t xml:space="preserve"> Chem</w:t>
      </w:r>
      <w:r w:rsidRPr="001D471A">
        <w:rPr>
          <w:rFonts w:ascii="Times New Roman" w:hAnsi="Times New Roman" w:cs="Times New Roman"/>
          <w:i/>
          <w:sz w:val="24"/>
          <w:szCs w:val="24"/>
        </w:rPr>
        <w:t xml:space="preserve">. </w:t>
      </w:r>
      <w:r w:rsidRPr="001D471A">
        <w:rPr>
          <w:rFonts w:ascii="Times New Roman" w:hAnsi="Times New Roman" w:cs="Times New Roman"/>
          <w:sz w:val="24"/>
          <w:szCs w:val="24"/>
        </w:rPr>
        <w:t>2005</w:t>
      </w:r>
      <w:proofErr w:type="gramStart"/>
      <w:r w:rsidRPr="001D471A">
        <w:rPr>
          <w:rFonts w:ascii="Times New Roman" w:hAnsi="Times New Roman" w:cs="Times New Roman"/>
          <w:sz w:val="24"/>
          <w:szCs w:val="24"/>
        </w:rPr>
        <w:t>;26</w:t>
      </w:r>
      <w:proofErr w:type="gramEnd"/>
      <w:r w:rsidRPr="001D471A">
        <w:rPr>
          <w:rFonts w:ascii="Times New Roman" w:hAnsi="Times New Roman" w:cs="Times New Roman"/>
          <w:sz w:val="24"/>
          <w:szCs w:val="24"/>
        </w:rPr>
        <w:t>: 1668–1688.</w:t>
      </w:r>
    </w:p>
    <w:p w14:paraId="7CAE9FCE" w14:textId="77777777" w:rsidR="00DD0CD5" w:rsidRPr="001D471A" w:rsidRDefault="00DD0CD5" w:rsidP="007279D4">
      <w:pPr>
        <w:autoSpaceDE w:val="0"/>
        <w:autoSpaceDN w:val="0"/>
        <w:adjustRightInd w:val="0"/>
        <w:spacing w:line="480" w:lineRule="auto"/>
        <w:ind w:left="640" w:hanging="640"/>
        <w:jc w:val="left"/>
        <w:rPr>
          <w:rFonts w:ascii="Times New Roman" w:hAnsi="Times New Roman" w:cs="Times New Roman"/>
          <w:noProof/>
          <w:sz w:val="24"/>
          <w:szCs w:val="24"/>
        </w:rPr>
      </w:pPr>
    </w:p>
    <w:p w14:paraId="523592AD" w14:textId="77777777" w:rsidR="00692CE3" w:rsidRPr="001D471A" w:rsidRDefault="00DD0CD5" w:rsidP="007279D4">
      <w:pPr>
        <w:spacing w:line="480" w:lineRule="auto"/>
        <w:rPr>
          <w:rFonts w:ascii="Times New Roman" w:hAnsi="Times New Roman" w:cs="Times New Roman"/>
          <w:sz w:val="24"/>
          <w:szCs w:val="24"/>
        </w:rPr>
      </w:pPr>
      <w:r w:rsidRPr="001D471A">
        <w:rPr>
          <w:rFonts w:ascii="Times New Roman" w:hAnsi="Times New Roman" w:cs="Times New Roman"/>
          <w:sz w:val="24"/>
          <w:szCs w:val="24"/>
        </w:rPr>
        <w:fldChar w:fldCharType="end"/>
      </w:r>
      <w:bookmarkEnd w:id="0"/>
    </w:p>
    <w:sectPr w:rsidR="00692CE3" w:rsidRPr="001D471A" w:rsidSect="00692CE3">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216"/>
    <w:multiLevelType w:val="hybridMultilevel"/>
    <w:tmpl w:val="64FEBA42"/>
    <w:lvl w:ilvl="0" w:tplc="4E5A26B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D5"/>
    <w:rsid w:val="001D471A"/>
    <w:rsid w:val="00644F48"/>
    <w:rsid w:val="00692CE3"/>
    <w:rsid w:val="007279D4"/>
    <w:rsid w:val="009C5C1D"/>
    <w:rsid w:val="00DD0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AB1C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CD5"/>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rsid w:val="007279D4"/>
    <w:pPr>
      <w:ind w:leftChars="400" w:left="840"/>
    </w:pPr>
    <w:rPr>
      <w:rFonts w:ascii="Times" w:eastAsia="ＭＳ 明朝" w:hAnsi="Times" w:cs="Century"/>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CD5"/>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rsid w:val="007279D4"/>
    <w:pPr>
      <w:ind w:leftChars="400" w:left="840"/>
    </w:pPr>
    <w:rPr>
      <w:rFonts w:ascii="Times" w:eastAsia="ＭＳ 明朝" w:hAnsi="Times"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2894</Words>
  <Characters>16501</Characters>
  <Application>Microsoft Macintosh Word</Application>
  <DocSecurity>0</DocSecurity>
  <Lines>137</Lines>
  <Paragraphs>38</Paragraphs>
  <ScaleCrop>false</ScaleCrop>
  <Company/>
  <LinksUpToDate>false</LinksUpToDate>
  <CharactersWithSpaces>19357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Ayako Nakamura</dc:creator>
  <cp:keywords/>
  <dc:description/>
  <cp:lastModifiedBy>Ayako Nakamura</cp:lastModifiedBy>
  <cp:revision>4</cp:revision>
  <dcterms:created xsi:type="dcterms:W3CDTF">2016-12-06T05:55:00Z</dcterms:created>
  <dcterms:modified xsi:type="dcterms:W3CDTF">2016-12-06T06:12:00Z</dcterms:modified>
</cp:coreProperties>
</file>