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A4" w:rsidRPr="000A38A4" w:rsidRDefault="000A38A4" w:rsidP="000A38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Style w:val="Tabellenraster2"/>
        <w:tblW w:w="5000" w:type="pct"/>
        <w:tblLook w:val="04A0" w:firstRow="1" w:lastRow="0" w:firstColumn="1" w:lastColumn="0" w:noHBand="0" w:noVBand="1"/>
      </w:tblPr>
      <w:tblGrid>
        <w:gridCol w:w="1590"/>
        <w:gridCol w:w="1068"/>
        <w:gridCol w:w="1070"/>
        <w:gridCol w:w="1068"/>
        <w:gridCol w:w="1070"/>
        <w:gridCol w:w="1711"/>
        <w:gridCol w:w="1711"/>
      </w:tblGrid>
      <w:tr w:rsidR="000A38A4" w:rsidRPr="000A38A4" w:rsidTr="00AA3FDD">
        <w:tc>
          <w:tcPr>
            <w:tcW w:w="856" w:type="pct"/>
            <w:vAlign w:val="center"/>
          </w:tcPr>
          <w:p w:rsidR="000A38A4" w:rsidRPr="000A38A4" w:rsidRDefault="000A38A4" w:rsidP="000A38A4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0A38A4">
              <w:rPr>
                <w:b/>
                <w:sz w:val="24"/>
                <w:szCs w:val="24"/>
                <w:lang w:val="en-GB"/>
              </w:rPr>
              <w:t>Parameter</w:t>
            </w:r>
          </w:p>
        </w:tc>
        <w:tc>
          <w:tcPr>
            <w:tcW w:w="1151" w:type="pct"/>
            <w:gridSpan w:val="2"/>
            <w:vAlign w:val="center"/>
          </w:tcPr>
          <w:p w:rsidR="000A38A4" w:rsidRPr="000A38A4" w:rsidRDefault="000A38A4" w:rsidP="000A38A4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0A38A4">
              <w:rPr>
                <w:b/>
                <w:sz w:val="24"/>
                <w:szCs w:val="24"/>
                <w:lang w:val="en-GB"/>
              </w:rPr>
              <w:t>Male patients</w:t>
            </w:r>
          </w:p>
          <w:p w:rsidR="000A38A4" w:rsidRPr="000A38A4" w:rsidRDefault="000A38A4" w:rsidP="000A38A4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0A38A4">
              <w:rPr>
                <w:b/>
                <w:sz w:val="24"/>
                <w:szCs w:val="24"/>
                <w:lang w:val="en-GB"/>
              </w:rPr>
              <w:t>(n=)</w:t>
            </w:r>
          </w:p>
        </w:tc>
        <w:tc>
          <w:tcPr>
            <w:tcW w:w="1151" w:type="pct"/>
            <w:gridSpan w:val="2"/>
            <w:vAlign w:val="center"/>
          </w:tcPr>
          <w:p w:rsidR="000A38A4" w:rsidRPr="000A38A4" w:rsidRDefault="000A38A4" w:rsidP="000A38A4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0A38A4">
              <w:rPr>
                <w:b/>
                <w:sz w:val="24"/>
                <w:szCs w:val="24"/>
                <w:lang w:val="en-GB"/>
              </w:rPr>
              <w:t>Female patients</w:t>
            </w:r>
          </w:p>
          <w:p w:rsidR="000A38A4" w:rsidRPr="000A38A4" w:rsidRDefault="000A38A4" w:rsidP="000A38A4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0A38A4">
              <w:rPr>
                <w:b/>
                <w:sz w:val="24"/>
                <w:szCs w:val="24"/>
                <w:lang w:val="en-GB"/>
              </w:rPr>
              <w:t>(n=)</w:t>
            </w:r>
          </w:p>
        </w:tc>
        <w:tc>
          <w:tcPr>
            <w:tcW w:w="921" w:type="pct"/>
            <w:vAlign w:val="center"/>
          </w:tcPr>
          <w:p w:rsidR="000A38A4" w:rsidRPr="000A38A4" w:rsidRDefault="000A38A4" w:rsidP="000A38A4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0A38A4">
              <w:rPr>
                <w:b/>
                <w:sz w:val="24"/>
                <w:szCs w:val="24"/>
                <w:lang w:val="en-GB"/>
              </w:rPr>
              <w:t>GFR</w:t>
            </w:r>
          </w:p>
          <w:p w:rsidR="000A38A4" w:rsidRPr="000A38A4" w:rsidRDefault="000A38A4" w:rsidP="000A38A4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0A38A4">
              <w:rPr>
                <w:b/>
                <w:sz w:val="24"/>
                <w:szCs w:val="24"/>
                <w:lang w:val="en-GB"/>
              </w:rPr>
              <w:t>Male/ female</w:t>
            </w:r>
          </w:p>
          <w:p w:rsidR="000A38A4" w:rsidRPr="000A38A4" w:rsidRDefault="000A38A4" w:rsidP="000A38A4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0A38A4">
              <w:rPr>
                <w:b/>
                <w:sz w:val="24"/>
                <w:szCs w:val="24"/>
                <w:lang w:val="en-GB"/>
              </w:rPr>
              <w:t>P*</w:t>
            </w:r>
          </w:p>
        </w:tc>
        <w:tc>
          <w:tcPr>
            <w:tcW w:w="921" w:type="pct"/>
            <w:vAlign w:val="center"/>
          </w:tcPr>
          <w:p w:rsidR="000A38A4" w:rsidRPr="000A38A4" w:rsidRDefault="000A38A4" w:rsidP="000A38A4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0A38A4">
              <w:rPr>
                <w:b/>
                <w:sz w:val="24"/>
                <w:szCs w:val="24"/>
                <w:lang w:val="en-GB"/>
              </w:rPr>
              <w:t>Crea</w:t>
            </w:r>
            <w:proofErr w:type="spellEnd"/>
          </w:p>
          <w:p w:rsidR="000A38A4" w:rsidRPr="000A38A4" w:rsidRDefault="000A38A4" w:rsidP="000A38A4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0A38A4">
              <w:rPr>
                <w:b/>
                <w:sz w:val="24"/>
                <w:szCs w:val="24"/>
                <w:lang w:val="en-GB"/>
              </w:rPr>
              <w:t>Male/ female</w:t>
            </w:r>
          </w:p>
          <w:p w:rsidR="000A38A4" w:rsidRPr="000A38A4" w:rsidRDefault="000A38A4" w:rsidP="000A38A4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0A38A4">
              <w:rPr>
                <w:b/>
                <w:sz w:val="24"/>
                <w:szCs w:val="24"/>
                <w:lang w:val="en-GB"/>
              </w:rPr>
              <w:t>P*</w:t>
            </w:r>
          </w:p>
        </w:tc>
      </w:tr>
      <w:tr w:rsidR="000A38A4" w:rsidRPr="000A38A4" w:rsidTr="00AA3FDD">
        <w:tc>
          <w:tcPr>
            <w:tcW w:w="856" w:type="pct"/>
          </w:tcPr>
          <w:p w:rsidR="000A38A4" w:rsidRPr="000A38A4" w:rsidRDefault="000A38A4" w:rsidP="000A38A4">
            <w:pPr>
              <w:spacing w:line="48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575" w:type="pct"/>
            <w:vAlign w:val="center"/>
          </w:tcPr>
          <w:p w:rsidR="000A38A4" w:rsidRPr="000A38A4" w:rsidRDefault="000A38A4" w:rsidP="000A38A4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0A38A4">
              <w:rPr>
                <w:b/>
                <w:sz w:val="24"/>
                <w:szCs w:val="24"/>
                <w:lang w:val="en-GB"/>
              </w:rPr>
              <w:t>Methy</w:t>
            </w:r>
            <w:proofErr w:type="spellEnd"/>
            <w:r w:rsidRPr="000A38A4">
              <w:rPr>
                <w:b/>
                <w:sz w:val="24"/>
                <w:szCs w:val="24"/>
                <w:lang w:val="en-GB"/>
              </w:rPr>
              <w:t>-</w:t>
            </w:r>
          </w:p>
          <w:p w:rsidR="000A38A4" w:rsidRPr="000A38A4" w:rsidRDefault="000A38A4" w:rsidP="000A38A4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0A38A4">
              <w:rPr>
                <w:b/>
                <w:sz w:val="24"/>
                <w:szCs w:val="24"/>
                <w:lang w:val="en-GB"/>
              </w:rPr>
              <w:t>lation</w:t>
            </w:r>
            <w:proofErr w:type="spellEnd"/>
          </w:p>
          <w:p w:rsidR="000A38A4" w:rsidRPr="000A38A4" w:rsidRDefault="000A38A4" w:rsidP="000A38A4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0A38A4">
              <w:rPr>
                <w:b/>
                <w:sz w:val="24"/>
                <w:szCs w:val="24"/>
                <w:lang w:val="en-GB"/>
              </w:rPr>
              <w:t>≤75%</w:t>
            </w:r>
          </w:p>
          <w:p w:rsidR="000A38A4" w:rsidRPr="000A38A4" w:rsidRDefault="000A38A4" w:rsidP="000A38A4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0A38A4">
              <w:rPr>
                <w:b/>
                <w:sz w:val="24"/>
                <w:szCs w:val="24"/>
                <w:lang w:val="en-GB"/>
              </w:rPr>
              <w:t>(n)</w:t>
            </w:r>
          </w:p>
        </w:tc>
        <w:tc>
          <w:tcPr>
            <w:tcW w:w="576" w:type="pct"/>
            <w:vAlign w:val="center"/>
          </w:tcPr>
          <w:p w:rsidR="000A38A4" w:rsidRPr="000A38A4" w:rsidRDefault="000A38A4" w:rsidP="000A38A4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0A38A4">
              <w:rPr>
                <w:b/>
                <w:sz w:val="24"/>
                <w:szCs w:val="24"/>
                <w:lang w:val="en-GB"/>
              </w:rPr>
              <w:t>Methy</w:t>
            </w:r>
            <w:proofErr w:type="spellEnd"/>
            <w:r w:rsidRPr="000A38A4">
              <w:rPr>
                <w:b/>
                <w:sz w:val="24"/>
                <w:szCs w:val="24"/>
                <w:lang w:val="en-GB"/>
              </w:rPr>
              <w:t>-</w:t>
            </w:r>
          </w:p>
          <w:p w:rsidR="000A38A4" w:rsidRPr="000A38A4" w:rsidRDefault="000A38A4" w:rsidP="000A38A4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0A38A4">
              <w:rPr>
                <w:b/>
                <w:sz w:val="24"/>
                <w:szCs w:val="24"/>
                <w:lang w:val="en-GB"/>
              </w:rPr>
              <w:t>lation</w:t>
            </w:r>
            <w:proofErr w:type="spellEnd"/>
          </w:p>
          <w:p w:rsidR="000A38A4" w:rsidRPr="000A38A4" w:rsidRDefault="000A38A4" w:rsidP="000A38A4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0A38A4">
              <w:rPr>
                <w:b/>
                <w:sz w:val="24"/>
                <w:szCs w:val="24"/>
                <w:lang w:val="en-GB"/>
              </w:rPr>
              <w:t>&gt;75%</w:t>
            </w:r>
          </w:p>
          <w:p w:rsidR="000A38A4" w:rsidRPr="000A38A4" w:rsidRDefault="000A38A4" w:rsidP="000A38A4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0A38A4">
              <w:rPr>
                <w:b/>
                <w:sz w:val="24"/>
                <w:szCs w:val="24"/>
                <w:lang w:val="en-GB"/>
              </w:rPr>
              <w:t>(n)</w:t>
            </w:r>
          </w:p>
        </w:tc>
        <w:tc>
          <w:tcPr>
            <w:tcW w:w="575" w:type="pct"/>
            <w:vAlign w:val="center"/>
          </w:tcPr>
          <w:p w:rsidR="000A38A4" w:rsidRPr="000A38A4" w:rsidRDefault="000A38A4" w:rsidP="000A38A4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0A38A4">
              <w:rPr>
                <w:b/>
                <w:sz w:val="24"/>
                <w:szCs w:val="24"/>
                <w:lang w:val="en-GB"/>
              </w:rPr>
              <w:t>Methy</w:t>
            </w:r>
            <w:proofErr w:type="spellEnd"/>
            <w:r w:rsidRPr="000A38A4">
              <w:rPr>
                <w:b/>
                <w:sz w:val="24"/>
                <w:szCs w:val="24"/>
                <w:lang w:val="en-GB"/>
              </w:rPr>
              <w:t>-</w:t>
            </w:r>
          </w:p>
          <w:p w:rsidR="000A38A4" w:rsidRPr="000A38A4" w:rsidRDefault="000A38A4" w:rsidP="000A38A4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0A38A4">
              <w:rPr>
                <w:b/>
                <w:sz w:val="24"/>
                <w:szCs w:val="24"/>
                <w:lang w:val="en-GB"/>
              </w:rPr>
              <w:t>lation</w:t>
            </w:r>
            <w:proofErr w:type="spellEnd"/>
          </w:p>
          <w:p w:rsidR="000A38A4" w:rsidRPr="000A38A4" w:rsidRDefault="000A38A4" w:rsidP="000A38A4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0A38A4">
              <w:rPr>
                <w:b/>
                <w:sz w:val="24"/>
                <w:szCs w:val="24"/>
                <w:lang w:val="en-GB"/>
              </w:rPr>
              <w:t>≤75%</w:t>
            </w:r>
          </w:p>
          <w:p w:rsidR="000A38A4" w:rsidRPr="000A38A4" w:rsidRDefault="000A38A4" w:rsidP="000A38A4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0A38A4">
              <w:rPr>
                <w:b/>
                <w:sz w:val="24"/>
                <w:szCs w:val="24"/>
                <w:lang w:val="en-GB"/>
              </w:rPr>
              <w:t>(n)</w:t>
            </w:r>
          </w:p>
        </w:tc>
        <w:tc>
          <w:tcPr>
            <w:tcW w:w="576" w:type="pct"/>
            <w:vAlign w:val="center"/>
          </w:tcPr>
          <w:p w:rsidR="000A38A4" w:rsidRPr="000A38A4" w:rsidRDefault="000A38A4" w:rsidP="000A38A4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0A38A4">
              <w:rPr>
                <w:b/>
                <w:sz w:val="24"/>
                <w:szCs w:val="24"/>
                <w:lang w:val="en-GB"/>
              </w:rPr>
              <w:t>Methy</w:t>
            </w:r>
            <w:proofErr w:type="spellEnd"/>
            <w:r w:rsidRPr="000A38A4">
              <w:rPr>
                <w:b/>
                <w:sz w:val="24"/>
                <w:szCs w:val="24"/>
                <w:lang w:val="en-GB"/>
              </w:rPr>
              <w:t>-</w:t>
            </w:r>
          </w:p>
          <w:p w:rsidR="000A38A4" w:rsidRPr="000A38A4" w:rsidRDefault="000A38A4" w:rsidP="000A38A4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0A38A4">
              <w:rPr>
                <w:b/>
                <w:sz w:val="24"/>
                <w:szCs w:val="24"/>
                <w:lang w:val="en-GB"/>
              </w:rPr>
              <w:t>lation</w:t>
            </w:r>
            <w:proofErr w:type="spellEnd"/>
          </w:p>
          <w:p w:rsidR="000A38A4" w:rsidRPr="000A38A4" w:rsidRDefault="000A38A4" w:rsidP="000A38A4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0A38A4">
              <w:rPr>
                <w:b/>
                <w:sz w:val="24"/>
                <w:szCs w:val="24"/>
                <w:lang w:val="en-GB"/>
              </w:rPr>
              <w:t>&gt;75%</w:t>
            </w:r>
          </w:p>
          <w:p w:rsidR="000A38A4" w:rsidRPr="000A38A4" w:rsidRDefault="000A38A4" w:rsidP="000A38A4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0A38A4">
              <w:rPr>
                <w:b/>
                <w:sz w:val="24"/>
                <w:szCs w:val="24"/>
                <w:lang w:val="en-GB"/>
              </w:rPr>
              <w:t>(n)</w:t>
            </w:r>
          </w:p>
        </w:tc>
        <w:tc>
          <w:tcPr>
            <w:tcW w:w="921" w:type="pct"/>
            <w:vAlign w:val="center"/>
          </w:tcPr>
          <w:p w:rsidR="000A38A4" w:rsidRPr="000A38A4" w:rsidRDefault="000A38A4" w:rsidP="000A38A4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21" w:type="pct"/>
            <w:vAlign w:val="center"/>
          </w:tcPr>
          <w:p w:rsidR="000A38A4" w:rsidRPr="000A38A4" w:rsidRDefault="000A38A4" w:rsidP="000A38A4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0A38A4" w:rsidRPr="000A38A4" w:rsidTr="00AA3FDD">
        <w:tc>
          <w:tcPr>
            <w:tcW w:w="856" w:type="pct"/>
          </w:tcPr>
          <w:p w:rsidR="000A38A4" w:rsidRPr="000A38A4" w:rsidRDefault="000A38A4" w:rsidP="000A38A4">
            <w:pPr>
              <w:spacing w:line="480" w:lineRule="auto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0A38A4">
              <w:rPr>
                <w:b/>
                <w:sz w:val="24"/>
                <w:szCs w:val="24"/>
                <w:lang w:val="en-GB"/>
              </w:rPr>
              <w:t>IFNγ</w:t>
            </w:r>
            <w:proofErr w:type="spellEnd"/>
            <w:r w:rsidRPr="000A38A4">
              <w:rPr>
                <w:b/>
                <w:sz w:val="24"/>
                <w:szCs w:val="24"/>
                <w:lang w:val="en-GB"/>
              </w:rPr>
              <w:t xml:space="preserve">+ </w:t>
            </w:r>
            <w:proofErr w:type="spellStart"/>
            <w:r w:rsidRPr="000A38A4">
              <w:rPr>
                <w:b/>
                <w:sz w:val="24"/>
                <w:szCs w:val="24"/>
                <w:lang w:val="en-GB"/>
              </w:rPr>
              <w:t>Treg</w:t>
            </w:r>
            <w:proofErr w:type="spellEnd"/>
            <w:r w:rsidRPr="000A38A4">
              <w:rPr>
                <w:b/>
                <w:sz w:val="24"/>
                <w:szCs w:val="24"/>
                <w:lang w:val="en-GB"/>
              </w:rPr>
              <w:t xml:space="preserve"> Primer P1</w:t>
            </w:r>
          </w:p>
        </w:tc>
        <w:tc>
          <w:tcPr>
            <w:tcW w:w="575" w:type="pct"/>
            <w:vAlign w:val="center"/>
          </w:tcPr>
          <w:p w:rsidR="000A38A4" w:rsidRPr="000A38A4" w:rsidRDefault="000A38A4" w:rsidP="000A38A4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0A38A4">
              <w:rPr>
                <w:sz w:val="24"/>
                <w:szCs w:val="24"/>
                <w:lang w:val="en-GB"/>
              </w:rPr>
              <w:t>33</w:t>
            </w:r>
          </w:p>
        </w:tc>
        <w:tc>
          <w:tcPr>
            <w:tcW w:w="576" w:type="pct"/>
            <w:vAlign w:val="center"/>
          </w:tcPr>
          <w:p w:rsidR="000A38A4" w:rsidRPr="000A38A4" w:rsidRDefault="000A38A4" w:rsidP="000A38A4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0A38A4">
              <w:rPr>
                <w:sz w:val="24"/>
                <w:szCs w:val="24"/>
                <w:lang w:val="en-GB"/>
              </w:rPr>
              <w:t>30</w:t>
            </w:r>
          </w:p>
        </w:tc>
        <w:tc>
          <w:tcPr>
            <w:tcW w:w="575" w:type="pct"/>
            <w:vAlign w:val="center"/>
          </w:tcPr>
          <w:p w:rsidR="000A38A4" w:rsidRPr="000A38A4" w:rsidRDefault="000A38A4" w:rsidP="000A38A4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0A38A4"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576" w:type="pct"/>
            <w:vAlign w:val="center"/>
          </w:tcPr>
          <w:p w:rsidR="000A38A4" w:rsidRPr="000A38A4" w:rsidRDefault="000A38A4" w:rsidP="000A38A4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0A38A4">
              <w:rPr>
                <w:sz w:val="24"/>
                <w:szCs w:val="24"/>
                <w:lang w:val="en-GB"/>
              </w:rPr>
              <w:t>24</w:t>
            </w:r>
          </w:p>
        </w:tc>
        <w:tc>
          <w:tcPr>
            <w:tcW w:w="921" w:type="pct"/>
            <w:vAlign w:val="center"/>
          </w:tcPr>
          <w:p w:rsidR="000A38A4" w:rsidRPr="000A38A4" w:rsidRDefault="000A38A4" w:rsidP="000A38A4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0A38A4">
              <w:rPr>
                <w:sz w:val="24"/>
                <w:szCs w:val="24"/>
                <w:lang w:val="en-GB"/>
              </w:rPr>
              <w:t>0.606/ 0.900</w:t>
            </w:r>
          </w:p>
        </w:tc>
        <w:tc>
          <w:tcPr>
            <w:tcW w:w="921" w:type="pct"/>
            <w:vAlign w:val="center"/>
          </w:tcPr>
          <w:p w:rsidR="000A38A4" w:rsidRPr="000A38A4" w:rsidRDefault="000A38A4" w:rsidP="000A38A4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0A38A4">
              <w:rPr>
                <w:sz w:val="24"/>
                <w:szCs w:val="24"/>
                <w:lang w:val="en-GB"/>
              </w:rPr>
              <w:t>0.690/ 0.781</w:t>
            </w:r>
          </w:p>
        </w:tc>
      </w:tr>
      <w:tr w:rsidR="000A38A4" w:rsidRPr="000A38A4" w:rsidTr="00AA3FDD">
        <w:tc>
          <w:tcPr>
            <w:tcW w:w="856" w:type="pct"/>
          </w:tcPr>
          <w:p w:rsidR="000A38A4" w:rsidRPr="000A38A4" w:rsidRDefault="000A38A4" w:rsidP="000A38A4">
            <w:pPr>
              <w:spacing w:line="480" w:lineRule="auto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0A38A4">
              <w:rPr>
                <w:b/>
                <w:sz w:val="24"/>
                <w:szCs w:val="24"/>
                <w:lang w:val="en-GB"/>
              </w:rPr>
              <w:t>IFNγ</w:t>
            </w:r>
            <w:proofErr w:type="spellEnd"/>
            <w:r w:rsidRPr="000A38A4">
              <w:rPr>
                <w:b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0A38A4">
              <w:rPr>
                <w:b/>
                <w:sz w:val="24"/>
                <w:szCs w:val="24"/>
                <w:lang w:val="en-GB"/>
              </w:rPr>
              <w:t>Treg</w:t>
            </w:r>
            <w:proofErr w:type="spellEnd"/>
            <w:r w:rsidRPr="000A38A4">
              <w:rPr>
                <w:b/>
                <w:sz w:val="24"/>
                <w:szCs w:val="24"/>
                <w:lang w:val="en-GB"/>
              </w:rPr>
              <w:t xml:space="preserve"> Primer P1</w:t>
            </w:r>
          </w:p>
        </w:tc>
        <w:tc>
          <w:tcPr>
            <w:tcW w:w="575" w:type="pct"/>
            <w:vAlign w:val="center"/>
          </w:tcPr>
          <w:p w:rsidR="000A38A4" w:rsidRPr="000A38A4" w:rsidRDefault="000A38A4" w:rsidP="000A38A4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0A38A4">
              <w:rPr>
                <w:sz w:val="24"/>
                <w:szCs w:val="24"/>
                <w:lang w:val="en-GB"/>
              </w:rPr>
              <w:t>35</w:t>
            </w:r>
          </w:p>
        </w:tc>
        <w:tc>
          <w:tcPr>
            <w:tcW w:w="576" w:type="pct"/>
            <w:vAlign w:val="center"/>
          </w:tcPr>
          <w:p w:rsidR="000A38A4" w:rsidRPr="000A38A4" w:rsidRDefault="000A38A4" w:rsidP="000A38A4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0A38A4">
              <w:rPr>
                <w:sz w:val="24"/>
                <w:szCs w:val="24"/>
                <w:lang w:val="en-GB"/>
              </w:rPr>
              <w:t>34</w:t>
            </w:r>
          </w:p>
        </w:tc>
        <w:tc>
          <w:tcPr>
            <w:tcW w:w="575" w:type="pct"/>
            <w:vAlign w:val="center"/>
          </w:tcPr>
          <w:p w:rsidR="000A38A4" w:rsidRPr="000A38A4" w:rsidRDefault="000A38A4" w:rsidP="000A38A4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0A38A4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576" w:type="pct"/>
            <w:vAlign w:val="center"/>
          </w:tcPr>
          <w:p w:rsidR="000A38A4" w:rsidRPr="000A38A4" w:rsidRDefault="000A38A4" w:rsidP="000A38A4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0A38A4">
              <w:rPr>
                <w:sz w:val="24"/>
                <w:szCs w:val="24"/>
                <w:lang w:val="en-GB"/>
              </w:rPr>
              <w:t>30</w:t>
            </w:r>
          </w:p>
        </w:tc>
        <w:tc>
          <w:tcPr>
            <w:tcW w:w="921" w:type="pct"/>
            <w:vAlign w:val="center"/>
          </w:tcPr>
          <w:p w:rsidR="000A38A4" w:rsidRPr="000A38A4" w:rsidRDefault="000A38A4" w:rsidP="000A38A4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0A38A4">
              <w:rPr>
                <w:sz w:val="24"/>
                <w:szCs w:val="24"/>
                <w:lang w:val="en-GB"/>
              </w:rPr>
              <w:t>0.425/ 0.556</w:t>
            </w:r>
          </w:p>
        </w:tc>
        <w:tc>
          <w:tcPr>
            <w:tcW w:w="921" w:type="pct"/>
            <w:vAlign w:val="center"/>
          </w:tcPr>
          <w:p w:rsidR="000A38A4" w:rsidRPr="000A38A4" w:rsidRDefault="000A38A4" w:rsidP="000A38A4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0A38A4">
              <w:rPr>
                <w:sz w:val="24"/>
                <w:szCs w:val="24"/>
                <w:lang w:val="en-GB"/>
              </w:rPr>
              <w:t>0.414/ 0.635</w:t>
            </w:r>
          </w:p>
        </w:tc>
      </w:tr>
      <w:tr w:rsidR="000A38A4" w:rsidRPr="000A38A4" w:rsidTr="00AA3FDD">
        <w:tc>
          <w:tcPr>
            <w:tcW w:w="856" w:type="pct"/>
          </w:tcPr>
          <w:p w:rsidR="000A38A4" w:rsidRPr="000A38A4" w:rsidRDefault="000A38A4" w:rsidP="000A38A4">
            <w:pPr>
              <w:spacing w:line="480" w:lineRule="auto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0A38A4">
              <w:rPr>
                <w:b/>
                <w:sz w:val="24"/>
                <w:szCs w:val="24"/>
                <w:lang w:val="en-GB"/>
              </w:rPr>
              <w:t>IFNγ</w:t>
            </w:r>
            <w:proofErr w:type="spellEnd"/>
            <w:r w:rsidRPr="000A38A4">
              <w:rPr>
                <w:b/>
                <w:sz w:val="24"/>
                <w:szCs w:val="24"/>
                <w:lang w:val="en-GB"/>
              </w:rPr>
              <w:t xml:space="preserve">+ </w:t>
            </w:r>
            <w:proofErr w:type="spellStart"/>
            <w:r w:rsidRPr="000A38A4">
              <w:rPr>
                <w:b/>
                <w:sz w:val="24"/>
                <w:szCs w:val="24"/>
                <w:lang w:val="en-GB"/>
              </w:rPr>
              <w:t>Treg</w:t>
            </w:r>
            <w:proofErr w:type="spellEnd"/>
            <w:r w:rsidRPr="000A38A4">
              <w:rPr>
                <w:b/>
                <w:sz w:val="24"/>
                <w:szCs w:val="24"/>
                <w:lang w:val="en-GB"/>
              </w:rPr>
              <w:t xml:space="preserve"> Primer P2</w:t>
            </w:r>
          </w:p>
        </w:tc>
        <w:tc>
          <w:tcPr>
            <w:tcW w:w="575" w:type="pct"/>
            <w:vAlign w:val="center"/>
          </w:tcPr>
          <w:p w:rsidR="000A38A4" w:rsidRPr="000A38A4" w:rsidRDefault="000A38A4" w:rsidP="000A38A4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0A38A4">
              <w:rPr>
                <w:sz w:val="24"/>
                <w:szCs w:val="24"/>
                <w:lang w:val="en-GB"/>
              </w:rPr>
              <w:t>32</w:t>
            </w:r>
          </w:p>
        </w:tc>
        <w:tc>
          <w:tcPr>
            <w:tcW w:w="576" w:type="pct"/>
            <w:vAlign w:val="center"/>
          </w:tcPr>
          <w:p w:rsidR="000A38A4" w:rsidRPr="000A38A4" w:rsidRDefault="000A38A4" w:rsidP="000A38A4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0A38A4">
              <w:rPr>
                <w:sz w:val="24"/>
                <w:szCs w:val="24"/>
                <w:lang w:val="en-GB"/>
              </w:rPr>
              <w:t>10</w:t>
            </w:r>
          </w:p>
        </w:tc>
        <w:tc>
          <w:tcPr>
            <w:tcW w:w="575" w:type="pct"/>
            <w:vAlign w:val="center"/>
          </w:tcPr>
          <w:p w:rsidR="000A38A4" w:rsidRPr="000A38A4" w:rsidRDefault="000A38A4" w:rsidP="000A38A4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0A38A4">
              <w:rPr>
                <w:sz w:val="24"/>
                <w:szCs w:val="24"/>
                <w:lang w:val="en-GB"/>
              </w:rPr>
              <w:t>14</w:t>
            </w:r>
          </w:p>
        </w:tc>
        <w:tc>
          <w:tcPr>
            <w:tcW w:w="576" w:type="pct"/>
            <w:vAlign w:val="center"/>
          </w:tcPr>
          <w:p w:rsidR="000A38A4" w:rsidRPr="000A38A4" w:rsidRDefault="000A38A4" w:rsidP="000A38A4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0A38A4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921" w:type="pct"/>
            <w:vAlign w:val="center"/>
          </w:tcPr>
          <w:p w:rsidR="000A38A4" w:rsidRPr="000A38A4" w:rsidRDefault="000A38A4" w:rsidP="000A38A4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0A38A4">
              <w:rPr>
                <w:sz w:val="24"/>
                <w:szCs w:val="24"/>
                <w:lang w:val="en-GB"/>
              </w:rPr>
              <w:t>0.182/ 0.973</w:t>
            </w:r>
          </w:p>
        </w:tc>
        <w:tc>
          <w:tcPr>
            <w:tcW w:w="921" w:type="pct"/>
            <w:vAlign w:val="center"/>
          </w:tcPr>
          <w:p w:rsidR="000A38A4" w:rsidRPr="000A38A4" w:rsidRDefault="000A38A4" w:rsidP="000A38A4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0A38A4">
              <w:rPr>
                <w:sz w:val="24"/>
                <w:szCs w:val="24"/>
                <w:lang w:val="en-GB"/>
              </w:rPr>
              <w:t>0.202/ 0.973</w:t>
            </w:r>
          </w:p>
        </w:tc>
      </w:tr>
      <w:tr w:rsidR="000A38A4" w:rsidRPr="000A38A4" w:rsidTr="00AA3FDD">
        <w:tc>
          <w:tcPr>
            <w:tcW w:w="856" w:type="pct"/>
          </w:tcPr>
          <w:p w:rsidR="000A38A4" w:rsidRPr="000A38A4" w:rsidRDefault="000A38A4" w:rsidP="000A38A4">
            <w:pPr>
              <w:spacing w:line="480" w:lineRule="auto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0A38A4">
              <w:rPr>
                <w:b/>
                <w:sz w:val="24"/>
                <w:szCs w:val="24"/>
                <w:lang w:val="en-GB"/>
              </w:rPr>
              <w:t>IFNγ</w:t>
            </w:r>
            <w:proofErr w:type="spellEnd"/>
            <w:r w:rsidRPr="000A38A4">
              <w:rPr>
                <w:b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0A38A4">
              <w:rPr>
                <w:b/>
                <w:sz w:val="24"/>
                <w:szCs w:val="24"/>
                <w:lang w:val="en-GB"/>
              </w:rPr>
              <w:t>Treg</w:t>
            </w:r>
            <w:proofErr w:type="spellEnd"/>
            <w:r w:rsidRPr="000A38A4">
              <w:rPr>
                <w:b/>
                <w:sz w:val="24"/>
                <w:szCs w:val="24"/>
                <w:lang w:val="en-GB"/>
              </w:rPr>
              <w:t xml:space="preserve"> Primer P2</w:t>
            </w:r>
          </w:p>
        </w:tc>
        <w:tc>
          <w:tcPr>
            <w:tcW w:w="575" w:type="pct"/>
            <w:vAlign w:val="center"/>
          </w:tcPr>
          <w:p w:rsidR="000A38A4" w:rsidRPr="000A38A4" w:rsidRDefault="000A38A4" w:rsidP="000A38A4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0A38A4">
              <w:rPr>
                <w:sz w:val="24"/>
                <w:szCs w:val="24"/>
                <w:lang w:val="en-GB"/>
              </w:rPr>
              <w:t>60</w:t>
            </w:r>
          </w:p>
        </w:tc>
        <w:tc>
          <w:tcPr>
            <w:tcW w:w="576" w:type="pct"/>
            <w:vAlign w:val="center"/>
          </w:tcPr>
          <w:p w:rsidR="000A38A4" w:rsidRPr="000A38A4" w:rsidRDefault="000A38A4" w:rsidP="000A38A4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0A38A4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575" w:type="pct"/>
            <w:vAlign w:val="center"/>
          </w:tcPr>
          <w:p w:rsidR="000A38A4" w:rsidRPr="000A38A4" w:rsidRDefault="000A38A4" w:rsidP="000A38A4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0A38A4">
              <w:rPr>
                <w:sz w:val="24"/>
                <w:szCs w:val="24"/>
                <w:lang w:val="en-GB"/>
              </w:rPr>
              <w:t>19</w:t>
            </w:r>
          </w:p>
        </w:tc>
        <w:tc>
          <w:tcPr>
            <w:tcW w:w="576" w:type="pct"/>
            <w:vAlign w:val="center"/>
          </w:tcPr>
          <w:p w:rsidR="000A38A4" w:rsidRPr="000A38A4" w:rsidRDefault="000A38A4" w:rsidP="000A38A4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0A38A4"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921" w:type="pct"/>
            <w:vAlign w:val="center"/>
          </w:tcPr>
          <w:p w:rsidR="000A38A4" w:rsidRPr="000A38A4" w:rsidRDefault="000A38A4" w:rsidP="000A38A4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0A38A4">
              <w:rPr>
                <w:sz w:val="24"/>
                <w:szCs w:val="24"/>
                <w:lang w:val="en-GB"/>
              </w:rPr>
              <w:t>0.479/ 0.106</w:t>
            </w:r>
          </w:p>
        </w:tc>
        <w:tc>
          <w:tcPr>
            <w:tcW w:w="921" w:type="pct"/>
            <w:vAlign w:val="center"/>
          </w:tcPr>
          <w:p w:rsidR="000A38A4" w:rsidRPr="000A38A4" w:rsidRDefault="000A38A4" w:rsidP="000A38A4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0A38A4">
              <w:rPr>
                <w:sz w:val="24"/>
                <w:szCs w:val="24"/>
                <w:lang w:val="en-GB"/>
              </w:rPr>
              <w:t>0.784/ 0.106</w:t>
            </w:r>
          </w:p>
        </w:tc>
      </w:tr>
    </w:tbl>
    <w:p w:rsidR="000A38A4" w:rsidRPr="000A38A4" w:rsidRDefault="000A38A4" w:rsidP="000A38A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38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P1 = primer 1 (ADS 783); P2 = primer 2 (ADS 3576); </w:t>
      </w:r>
      <w:proofErr w:type="spellStart"/>
      <w:r w:rsidRPr="000A38A4">
        <w:rPr>
          <w:rFonts w:ascii="Times New Roman" w:eastAsia="Times New Roman" w:hAnsi="Times New Roman" w:cs="Times New Roman"/>
          <w:sz w:val="24"/>
          <w:szCs w:val="24"/>
          <w:lang w:val="en-US"/>
        </w:rPr>
        <w:t>IFNy</w:t>
      </w:r>
      <w:proofErr w:type="spellEnd"/>
      <w:r w:rsidRPr="000A38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+ = enriched </w:t>
      </w:r>
      <w:proofErr w:type="spellStart"/>
      <w:r w:rsidRPr="000A38A4">
        <w:rPr>
          <w:rFonts w:ascii="Times New Roman" w:eastAsia="Times New Roman" w:hAnsi="Times New Roman" w:cs="Times New Roman"/>
          <w:sz w:val="24"/>
          <w:szCs w:val="24"/>
          <w:lang w:val="en-US"/>
        </w:rPr>
        <w:t>IFNy</w:t>
      </w:r>
      <w:proofErr w:type="spellEnd"/>
      <w:r w:rsidRPr="000A38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+ </w:t>
      </w:r>
      <w:proofErr w:type="spellStart"/>
      <w:r w:rsidRPr="000A38A4">
        <w:rPr>
          <w:rFonts w:ascii="Times New Roman" w:eastAsia="Times New Roman" w:hAnsi="Times New Roman" w:cs="Times New Roman"/>
          <w:sz w:val="24"/>
          <w:szCs w:val="24"/>
          <w:lang w:val="en-US"/>
        </w:rPr>
        <w:t>Treg</w:t>
      </w:r>
      <w:proofErr w:type="spellEnd"/>
      <w:r w:rsidRPr="000A38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preparations, </w:t>
      </w:r>
      <w:proofErr w:type="spellStart"/>
      <w:r w:rsidRPr="000A38A4">
        <w:rPr>
          <w:rFonts w:ascii="Times New Roman" w:eastAsia="Times New Roman" w:hAnsi="Times New Roman" w:cs="Times New Roman"/>
          <w:sz w:val="24"/>
          <w:szCs w:val="24"/>
          <w:lang w:val="en-US"/>
        </w:rPr>
        <w:t>IFNy</w:t>
      </w:r>
      <w:proofErr w:type="spellEnd"/>
      <w:r w:rsidRPr="000A38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= enriched </w:t>
      </w:r>
      <w:proofErr w:type="spellStart"/>
      <w:r w:rsidRPr="000A38A4">
        <w:rPr>
          <w:rFonts w:ascii="Times New Roman" w:eastAsia="Times New Roman" w:hAnsi="Times New Roman" w:cs="Times New Roman"/>
          <w:sz w:val="24"/>
          <w:szCs w:val="24"/>
          <w:lang w:val="en-US"/>
        </w:rPr>
        <w:t>IFNy</w:t>
      </w:r>
      <w:proofErr w:type="spellEnd"/>
      <w:r w:rsidRPr="000A38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0A38A4">
        <w:rPr>
          <w:rFonts w:ascii="Times New Roman" w:eastAsia="Times New Roman" w:hAnsi="Times New Roman" w:cs="Times New Roman"/>
          <w:sz w:val="24"/>
          <w:szCs w:val="24"/>
          <w:lang w:val="en-US"/>
        </w:rPr>
        <w:t>Treg</w:t>
      </w:r>
      <w:proofErr w:type="spellEnd"/>
      <w:r w:rsidRPr="000A38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preparations.  </w:t>
      </w:r>
    </w:p>
    <w:p w:rsidR="000A38A4" w:rsidRPr="000A38A4" w:rsidRDefault="000A38A4" w:rsidP="000A38A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38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*Mann-Whitney U test: methylation ≤75% </w:t>
      </w:r>
      <w:proofErr w:type="spellStart"/>
      <w:r w:rsidRPr="000A38A4">
        <w:rPr>
          <w:rFonts w:ascii="Times New Roman" w:eastAsia="Times New Roman" w:hAnsi="Times New Roman" w:cs="Times New Roman"/>
          <w:sz w:val="24"/>
          <w:szCs w:val="24"/>
          <w:lang w:val="en-GB"/>
        </w:rPr>
        <w:t>vs</w:t>
      </w:r>
      <w:proofErr w:type="spellEnd"/>
      <w:r w:rsidRPr="000A38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&gt;75%. </w:t>
      </w:r>
      <w:r w:rsidRPr="000A38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Because of limited blood sample material for </w:t>
      </w:r>
      <w:proofErr w:type="spellStart"/>
      <w:r w:rsidRPr="000A38A4">
        <w:rPr>
          <w:rFonts w:ascii="Times New Roman" w:eastAsia="Times New Roman" w:hAnsi="Times New Roman" w:cs="Times New Roman"/>
          <w:sz w:val="24"/>
          <w:szCs w:val="24"/>
          <w:lang w:val="en-US"/>
        </w:rPr>
        <w:t>Treg</w:t>
      </w:r>
      <w:proofErr w:type="spellEnd"/>
      <w:r w:rsidRPr="000A38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subset isolation, determination of Foxp3 TSDR methylation status was not possible from every patient blood sample.</w:t>
      </w:r>
    </w:p>
    <w:p w:rsidR="000A38A4" w:rsidRPr="000A38A4" w:rsidRDefault="000A38A4" w:rsidP="000A38A4">
      <w:pPr>
        <w:rPr>
          <w:b/>
          <w:sz w:val="24"/>
          <w:lang w:val="en-GB"/>
        </w:rPr>
      </w:pPr>
      <w:bookmarkStart w:id="0" w:name="_GoBack"/>
      <w:bookmarkEnd w:id="0"/>
      <w:r w:rsidRPr="000A38A4">
        <w:rPr>
          <w:b/>
          <w:sz w:val="24"/>
          <w:lang w:val="en-GB"/>
        </w:rPr>
        <w:t xml:space="preserve"> </w:t>
      </w:r>
    </w:p>
    <w:sectPr w:rsidR="000A38A4" w:rsidRPr="000A38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A4"/>
    <w:rsid w:val="000A38A4"/>
    <w:rsid w:val="000B534A"/>
    <w:rsid w:val="00FA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rsid w:val="000A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rsid w:val="000A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rsid w:val="000A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0A3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rsid w:val="000A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rsid w:val="000A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rsid w:val="000A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0A3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47F639FF.dotm</Template>
  <TotalTime>0</TotalTime>
  <Pages>1</Pages>
  <Words>106</Words>
  <Characters>670</Characters>
  <Application>Microsoft Office Word</Application>
  <DocSecurity>0</DocSecurity>
  <Lines>5</Lines>
  <Paragraphs>1</Paragraphs>
  <ScaleCrop>false</ScaleCrop>
  <Company>Universitätsklinikum Heidelberg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Daniel, Volker</dc:creator>
  <cp:lastModifiedBy>Daniel, Volker</cp:lastModifiedBy>
  <cp:revision>2</cp:revision>
  <dcterms:created xsi:type="dcterms:W3CDTF">2017-03-03T07:00:00Z</dcterms:created>
  <dcterms:modified xsi:type="dcterms:W3CDTF">2017-03-03T07:01:00Z</dcterms:modified>
</cp:coreProperties>
</file>