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560" w:rsidRPr="008D4297" w:rsidRDefault="00147560" w:rsidP="0005550E">
      <w:pPr>
        <w:spacing w:after="0" w:line="360" w:lineRule="auto"/>
        <w:jc w:val="both"/>
        <w:rPr>
          <w:rFonts w:ascii="Times New Roman" w:hAnsi="Times New Roman" w:cs="Times New Roman"/>
          <w:b/>
          <w:sz w:val="32"/>
          <w:szCs w:val="32"/>
        </w:rPr>
      </w:pPr>
      <w:r w:rsidRPr="008D4297">
        <w:rPr>
          <w:rFonts w:ascii="Times New Roman" w:hAnsi="Times New Roman" w:cs="Times New Roman"/>
          <w:b/>
          <w:sz w:val="32"/>
          <w:szCs w:val="32"/>
        </w:rPr>
        <w:t>S</w:t>
      </w:r>
      <w:r w:rsidR="008D4297">
        <w:rPr>
          <w:rFonts w:ascii="Times New Roman" w:hAnsi="Times New Roman" w:cs="Times New Roman"/>
          <w:b/>
          <w:sz w:val="32"/>
          <w:szCs w:val="32"/>
        </w:rPr>
        <w:t xml:space="preserve">1 Appendix. </w:t>
      </w:r>
      <w:r w:rsidR="008D4297" w:rsidRPr="008D4297">
        <w:rPr>
          <w:rFonts w:ascii="Times New Roman" w:hAnsi="Times New Roman" w:cs="Times New Roman"/>
          <w:b/>
          <w:sz w:val="32"/>
          <w:szCs w:val="32"/>
        </w:rPr>
        <w:t>Validation of one-step MeOH extraction</w:t>
      </w:r>
    </w:p>
    <w:p w:rsidR="00170150" w:rsidRPr="009A59A4" w:rsidRDefault="00170150" w:rsidP="0005550E">
      <w:pPr>
        <w:spacing w:after="0" w:line="360" w:lineRule="auto"/>
        <w:jc w:val="both"/>
        <w:rPr>
          <w:rFonts w:ascii="Times New Roman" w:hAnsi="Times New Roman" w:cs="Times New Roman"/>
          <w:sz w:val="24"/>
          <w:szCs w:val="24"/>
        </w:rPr>
      </w:pPr>
      <w:r w:rsidRPr="009A59A4">
        <w:rPr>
          <w:rFonts w:ascii="Times New Roman" w:hAnsi="Times New Roman" w:cs="Times New Roman"/>
          <w:color w:val="auto"/>
          <w:sz w:val="24"/>
          <w:szCs w:val="24"/>
        </w:rPr>
        <w:t xml:space="preserve">Validation of one-step MeOH extraction of lipids was performed on </w:t>
      </w:r>
      <w:r w:rsidRPr="008D4297">
        <w:rPr>
          <w:rFonts w:ascii="Times New Roman" w:hAnsi="Times New Roman" w:cs="Times New Roman"/>
          <w:i/>
          <w:color w:val="auto"/>
          <w:sz w:val="24"/>
          <w:szCs w:val="24"/>
        </w:rPr>
        <w:t>S. pombe</w:t>
      </w:r>
      <w:r w:rsidRPr="009A59A4">
        <w:rPr>
          <w:rFonts w:ascii="Times New Roman" w:hAnsi="Times New Roman" w:cs="Times New Roman"/>
          <w:color w:val="auto"/>
          <w:sz w:val="24"/>
          <w:szCs w:val="24"/>
        </w:rPr>
        <w:t xml:space="preserve"> </w:t>
      </w:r>
      <w:r w:rsidR="008D4297">
        <w:rPr>
          <w:rFonts w:ascii="Times New Roman" w:hAnsi="Times New Roman" w:cs="Times New Roman"/>
          <w:color w:val="auto"/>
          <w:sz w:val="24"/>
          <w:szCs w:val="24"/>
        </w:rPr>
        <w:t xml:space="preserve">and </w:t>
      </w:r>
      <w:r w:rsidR="008D4297" w:rsidRPr="009A59A4">
        <w:rPr>
          <w:rFonts w:ascii="Times New Roman" w:hAnsi="Times New Roman" w:cs="Times New Roman"/>
          <w:bCs/>
          <w:i/>
          <w:color w:val="auto"/>
          <w:sz w:val="24"/>
          <w:szCs w:val="24"/>
        </w:rPr>
        <w:t>S. cerevisiae</w:t>
      </w:r>
      <w:r w:rsidR="008D4297" w:rsidRPr="009A59A4">
        <w:rPr>
          <w:rFonts w:ascii="Times New Roman" w:hAnsi="Times New Roman" w:cs="Times New Roman"/>
          <w:color w:val="auto"/>
          <w:sz w:val="24"/>
          <w:szCs w:val="24"/>
        </w:rPr>
        <w:t xml:space="preserve"> </w:t>
      </w:r>
      <w:r w:rsidRPr="009A59A4">
        <w:rPr>
          <w:rFonts w:ascii="Times New Roman" w:hAnsi="Times New Roman" w:cs="Times New Roman"/>
          <w:color w:val="auto"/>
          <w:sz w:val="24"/>
          <w:szCs w:val="24"/>
        </w:rPr>
        <w:t xml:space="preserve">homogenates and compared to extracted lipids obtained by the gold-standard two-phase Folch extraction </w:t>
      </w:r>
      <w:r w:rsidR="00EC4BAC" w:rsidRPr="009A59A4">
        <w:rPr>
          <w:rFonts w:ascii="Times New Roman" w:hAnsi="Times New Roman" w:cs="Times New Roman"/>
          <w:color w:val="auto"/>
          <w:sz w:val="24"/>
          <w:szCs w:val="24"/>
        </w:rPr>
        <w:fldChar w:fldCharType="begin" w:fldLock="1"/>
      </w:r>
      <w:r w:rsidR="00A35976">
        <w:rPr>
          <w:rFonts w:ascii="Times New Roman" w:hAnsi="Times New Roman" w:cs="Times New Roman"/>
          <w:color w:val="auto"/>
          <w:sz w:val="24"/>
          <w:szCs w:val="24"/>
        </w:rPr>
        <w:instrText>ADDIN CSL_CITATION { "citationItems" : [ { "id" : "ITEM-1", "itemData" : { "DOI" : "LIPIDS/determination", "ISBN" : "0021-9258 (Print)\\r0021-9258 (Linking)", "ISSN" : "0021-9258", "PMID" : "13428781", "author" : [ { "dropping-particle" : "", "family" : "Folch", "given" : "J", "non-dropping-particle" : "", "parse-names" : false, "suffix" : "" }, { "dropping-particle" : "", "family" : "Lees", "given" : "M", "non-dropping-particle" : "", "parse-names" : false, "suffix" : "" }, { "dropping-particle" : "", "family" : "Sloane Stanley", "given" : "G H", "non-dropping-particle" : "", "parse-names" : false, "suffix" : "" } ], "container-title" : "J Biol Chem", "id" : "ITEM-1", "issue" : "1", "issued" : { "date-parts" : [ [ "1957", "5" ] ] }, "page" : "497-509", "title" : "A simple method for the isolation and purification of total lipides from animal tissues", "type" : "article-journal", "volume" : "226" }, "uris" : [ "http://www.mendeley.com/documents/?uuid=b3c3449d-7aa1-48ad-a21c-c09d4f458626" ] } ], "mendeley" : { "formattedCitation" : "[1]", "plainTextFormattedCitation" : "[1]", "previouslyFormattedCitation" : "(1)" }, "properties" : { "noteIndex" : 0 }, "schema" : "https://github.com/citation-style-language/schema/raw/master/csl-citation.json" }</w:instrText>
      </w:r>
      <w:r w:rsidR="00EC4BAC" w:rsidRPr="009A59A4">
        <w:rPr>
          <w:rFonts w:ascii="Times New Roman" w:hAnsi="Times New Roman" w:cs="Times New Roman"/>
          <w:color w:val="auto"/>
          <w:sz w:val="24"/>
          <w:szCs w:val="24"/>
        </w:rPr>
        <w:fldChar w:fldCharType="separate"/>
      </w:r>
      <w:r w:rsidR="00A35976" w:rsidRPr="00A35976">
        <w:rPr>
          <w:rFonts w:ascii="Times New Roman" w:hAnsi="Times New Roman" w:cs="Times New Roman"/>
          <w:noProof/>
          <w:color w:val="auto"/>
          <w:sz w:val="24"/>
          <w:szCs w:val="24"/>
        </w:rPr>
        <w:t>[1]</w:t>
      </w:r>
      <w:r w:rsidR="00EC4BAC" w:rsidRPr="009A59A4">
        <w:rPr>
          <w:rFonts w:ascii="Times New Roman" w:hAnsi="Times New Roman" w:cs="Times New Roman"/>
          <w:color w:val="auto"/>
          <w:sz w:val="24"/>
          <w:szCs w:val="24"/>
        </w:rPr>
        <w:fldChar w:fldCharType="end"/>
      </w:r>
      <w:r w:rsidRPr="009A59A4">
        <w:rPr>
          <w:rFonts w:ascii="Times New Roman" w:hAnsi="Times New Roman" w:cs="Times New Roman"/>
          <w:color w:val="auto"/>
          <w:sz w:val="24"/>
          <w:szCs w:val="24"/>
        </w:rPr>
        <w:t xml:space="preserve">. </w:t>
      </w:r>
      <w:r w:rsidR="007B1CAE" w:rsidRPr="009A59A4">
        <w:rPr>
          <w:rFonts w:ascii="Times New Roman" w:hAnsi="Times New Roman" w:cs="Times New Roman"/>
          <w:bCs/>
          <w:color w:val="auto"/>
          <w:sz w:val="24"/>
          <w:szCs w:val="24"/>
        </w:rPr>
        <w:t xml:space="preserve">For this, 25 </w:t>
      </w:r>
      <w:r w:rsidR="007B1CAE" w:rsidRPr="009A59A4">
        <w:rPr>
          <w:rFonts w:ascii="Times New Roman" w:hAnsi="Times New Roman" w:cs="Times New Roman"/>
          <w:color w:val="auto"/>
          <w:sz w:val="24"/>
          <w:szCs w:val="24"/>
          <w:lang w:val="hu-HU"/>
        </w:rPr>
        <w:t>μL</w:t>
      </w:r>
      <w:r w:rsidR="007B1CAE" w:rsidRPr="009A59A4">
        <w:rPr>
          <w:rFonts w:ascii="Times New Roman" w:hAnsi="Times New Roman" w:cs="Times New Roman"/>
          <w:bCs/>
          <w:color w:val="auto"/>
          <w:sz w:val="24"/>
          <w:szCs w:val="24"/>
        </w:rPr>
        <w:t xml:space="preserve"> </w:t>
      </w:r>
      <w:r w:rsidR="007B1CAE" w:rsidRPr="009A59A4">
        <w:rPr>
          <w:rFonts w:ascii="Times New Roman" w:hAnsi="Times New Roman" w:cs="Times New Roman"/>
          <w:bCs/>
          <w:i/>
          <w:color w:val="auto"/>
          <w:sz w:val="24"/>
          <w:szCs w:val="24"/>
        </w:rPr>
        <w:t>S. pombe</w:t>
      </w:r>
      <w:r w:rsidR="007B1CAE" w:rsidRPr="009A59A4">
        <w:rPr>
          <w:rFonts w:ascii="Times New Roman" w:hAnsi="Times New Roman" w:cs="Times New Roman"/>
          <w:bCs/>
          <w:color w:val="auto"/>
          <w:sz w:val="24"/>
          <w:szCs w:val="24"/>
        </w:rPr>
        <w:t xml:space="preserve"> or </w:t>
      </w:r>
      <w:r w:rsidR="007B1CAE" w:rsidRPr="009A59A4">
        <w:rPr>
          <w:rFonts w:ascii="Times New Roman" w:hAnsi="Times New Roman" w:cs="Times New Roman"/>
          <w:bCs/>
          <w:i/>
          <w:color w:val="auto"/>
          <w:sz w:val="24"/>
          <w:szCs w:val="24"/>
        </w:rPr>
        <w:t>S. cerevisiae</w:t>
      </w:r>
      <w:r w:rsidR="007B1CAE" w:rsidRPr="009A59A4">
        <w:rPr>
          <w:rFonts w:ascii="Times New Roman" w:hAnsi="Times New Roman" w:cs="Times New Roman"/>
          <w:bCs/>
          <w:color w:val="auto"/>
          <w:sz w:val="24"/>
          <w:szCs w:val="24"/>
        </w:rPr>
        <w:t xml:space="preserve"> homogenate was extracted using 500 </w:t>
      </w:r>
      <w:r w:rsidR="007B1CAE" w:rsidRPr="009A59A4">
        <w:rPr>
          <w:rFonts w:ascii="Times New Roman" w:hAnsi="Times New Roman" w:cs="Times New Roman"/>
          <w:color w:val="auto"/>
          <w:sz w:val="24"/>
          <w:szCs w:val="24"/>
          <w:lang w:val="hu-HU"/>
        </w:rPr>
        <w:t>μL</w:t>
      </w:r>
      <w:r w:rsidR="007B1CAE" w:rsidRPr="009A59A4">
        <w:rPr>
          <w:rFonts w:ascii="Times New Roman" w:hAnsi="Times New Roman" w:cs="Times New Roman"/>
          <w:bCs/>
          <w:color w:val="auto"/>
          <w:sz w:val="24"/>
          <w:szCs w:val="24"/>
        </w:rPr>
        <w:t xml:space="preserve"> MeOH or subjected to standard Folch extraction. The latter was carried out with slight modifications according to </w:t>
      </w:r>
      <w:r w:rsidR="007B1CAE" w:rsidRPr="009A59A4">
        <w:rPr>
          <w:color w:val="auto"/>
          <w:sz w:val="24"/>
          <w:szCs w:val="24"/>
        </w:rPr>
        <w:fldChar w:fldCharType="begin" w:fldLock="1"/>
      </w:r>
      <w:r w:rsidR="00A35976">
        <w:rPr>
          <w:color w:val="auto"/>
          <w:sz w:val="24"/>
          <w:szCs w:val="24"/>
        </w:rPr>
        <w:instrText>ADDIN CSL_CITATION { "citationItems" : [ { "id" : "ITEM-1", "itemData" : { "DOI" : "10.1016/j.bbalip.2010.04.011", "ISBN" : "0006-3002 (Print) 0006-3002 (Linking)", "ISSN" : "13881981", "PMID" : "20430110", "abstract" : "Membranes are known to respond rapidly to various environmental perturbations by changing their composition and microdomain organization. In previous work we showed that a membrane fluidizer benzyl alcohol (BA) could mimic the effects of heat stress and enhance heat shock protein synthesis in different mammalian cells. Here we explore heat- and BA-induced stress further by characterizing stress-induced membrane lipid changes in mouse melanoma B16 cells. Lipidomic fingerprints revealed that membrane stress achieved either by heat or BA resulted in pronounced and highly specific alterations in lipid metabolism. The loss in polyenes with the concomitant increase in saturated lipid species was shown to be a consequence of the activation of phopholipases (mainly phopholipase A2 and C). A phospholipase C-diacylglycerol lipase-monoacylglycerol lipase pathway was identified in B16 cells and contributed significantly to the production of several lipid mediators upon stress including the potent heat shock modulator, arachidonic acid. The accumulation of cholesterol, ceramide and saturated phosphoglyceride species with raft-forming properties observed upon both heat and BA treatments of B16 cells may explain the condensation of ordered plasma membrane domains previously detected by fluorescence microscopy and may serve as a signalling platform in stress responses or as a primary defence mechanism against the noxious effects of stresses. ?? 2010 Elsevier B.V.", "author" : [ { "dropping-particle" : "", "family" : "Balogh", "given" : "G\u00e1bor", "non-dropping-particle" : "", "parse-names" : false, "suffix" : "" }, { "dropping-particle" : "", "family" : "P\u00e9ter", "given" : "M\u00e1ria", "non-dropping-particle" : "", "parse-names" : false, "suffix" : "" }, { "dropping-particle" : "", "family" : "Liebisch", "given" : "Gerhard", "non-dropping-particle" : "", "parse-names" : false, "suffix" : "" }, { "dropping-particle" : "", "family" : "Horv\u00e1th", "given" : "Ibolya", "non-dropping-particle" : "", "parse-names" : false, "suffix" : "" }, { "dropping-particle" : "", "family" : "T\u00f6r\u00f6k", "given" : "Zsolt", "non-dropping-particle" : "", "parse-names" : false, "suffix" : "" }, { "dropping-particle" : "", "family" : "Nagy", "given" : "Enik", "non-dropping-particle" : "", "parse-names" : false, "suffix" : "" }, { "dropping-particle" : "", "family" : "Maslyanko", "given" : "Andriy", "non-dropping-particle" : "", "parse-names" : false, "suffix" : "" }, { "dropping-particle" : "", "family" : "Benk\u0151", "given" : "S\u00e1ndor", "non-dropping-particle" : "", "parse-names" : false, "suffix" : "" }, { "dropping-particle" : "", "family" : "Schmitz", "given" : "Gerd", "non-dropping-particle" : "", "parse-names" : false, "suffix" : "" }, { "dropping-particle" : "", "family" : "Harwood", "given" : "John L.", "non-dropping-particle" : "", "parse-names" : false, "suffix" : "" }, { "dropping-particle" : "", "family" : "V\u00edgh", "given" : "L\u00e1szl\u00f3", "non-dropping-particle" : "", "parse-names" : false, "suffix" : "" } ], "container-title" : "Biochimica et Biophysica Acta - Molecular and Cell Biology of Lipids", "id" : "ITEM-1", "issue" : "9", "issued" : { "date-parts" : [ [ "2010", "4" ] ] }, "page" : "1036-1047", "publisher-place" : "Institute of Biochemistry, Biological Research Centre, Hungarian Academy of Sciences, Szeged, Hungary.", "title" : "Lipidomics reveals membrane lipid remodelling and release of potential lipid mediators during early stress responses in a murine melanoma cell line", "type" : "article-journal", "volume" : "1801" }, "uris" : [ "http://www.mendeley.com/documents/?uuid=d38d2135-49c9-4dd1-b031-a433add5edbd" ] } ], "mendeley" : { "formattedCitation" : "[2]", "plainTextFormattedCitation" : "[2]", "previouslyFormattedCitation" : "(2)" }, "properties" : { "noteIndex" : 0 }, "schema" : "https://github.com/citation-style-language/schema/raw/master/csl-citation.json" }</w:instrText>
      </w:r>
      <w:r w:rsidR="007B1CAE" w:rsidRPr="009A59A4">
        <w:rPr>
          <w:color w:val="auto"/>
          <w:sz w:val="24"/>
          <w:szCs w:val="24"/>
        </w:rPr>
        <w:fldChar w:fldCharType="separate"/>
      </w:r>
      <w:bookmarkStart w:id="0" w:name="__Fieldmark__5179_406422547"/>
      <w:bookmarkStart w:id="1" w:name="__Fieldmark__4653_913096966"/>
      <w:bookmarkStart w:id="2" w:name="__Fieldmark__4282_1714360342"/>
      <w:bookmarkStart w:id="3" w:name="__Fieldmark__3569_1107046980"/>
      <w:bookmarkStart w:id="4" w:name="__Fieldmark__3201_983987065"/>
      <w:bookmarkStart w:id="5" w:name="__Fieldmark__2874_2039993227"/>
      <w:bookmarkStart w:id="6" w:name="__Fieldmark__2637_1709688183"/>
      <w:bookmarkStart w:id="7" w:name="__Fieldmark__2995_1856093510"/>
      <w:bookmarkStart w:id="8" w:name="__Fieldmark__27_1238349848"/>
      <w:bookmarkStart w:id="9" w:name="__Fieldmark__29_1311203128"/>
      <w:r w:rsidR="00A35976" w:rsidRPr="00A35976">
        <w:rPr>
          <w:rFonts w:ascii="Times New Roman" w:hAnsi="Times New Roman" w:cs="Times New Roman"/>
          <w:bCs/>
          <w:noProof/>
          <w:color w:val="auto"/>
          <w:sz w:val="24"/>
          <w:szCs w:val="24"/>
        </w:rPr>
        <w:t>[2]</w:t>
      </w:r>
      <w:r w:rsidR="007B1CAE" w:rsidRPr="009A59A4">
        <w:rPr>
          <w:color w:val="auto"/>
          <w:sz w:val="24"/>
          <w:szCs w:val="24"/>
        </w:rPr>
        <w:fldChar w:fldCharType="end"/>
      </w:r>
      <w:bookmarkEnd w:id="0"/>
      <w:bookmarkEnd w:id="1"/>
      <w:bookmarkEnd w:id="2"/>
      <w:bookmarkEnd w:id="3"/>
      <w:bookmarkEnd w:id="4"/>
      <w:bookmarkEnd w:id="5"/>
      <w:bookmarkEnd w:id="6"/>
      <w:bookmarkEnd w:id="7"/>
      <w:bookmarkEnd w:id="8"/>
      <w:bookmarkEnd w:id="9"/>
      <w:r w:rsidR="007B1CAE" w:rsidRPr="009A59A4">
        <w:rPr>
          <w:rFonts w:ascii="Times New Roman" w:hAnsi="Times New Roman" w:cs="Times New Roman"/>
          <w:bCs/>
          <w:color w:val="auto"/>
          <w:sz w:val="24"/>
          <w:szCs w:val="24"/>
        </w:rPr>
        <w:t xml:space="preserve">. Briefly, the homogenate volume was adjusted to 200 </w:t>
      </w:r>
      <w:r w:rsidR="007B1CAE" w:rsidRPr="009A59A4">
        <w:rPr>
          <w:rFonts w:ascii="Times New Roman" w:hAnsi="Times New Roman" w:cs="Times New Roman"/>
          <w:color w:val="auto"/>
          <w:sz w:val="24"/>
          <w:szCs w:val="24"/>
          <w:lang w:val="hu-HU"/>
        </w:rPr>
        <w:t>μL with water, 500 μL MeOH and 250 μL</w:t>
      </w:r>
      <w:r w:rsidR="007B1CAE" w:rsidRPr="009A59A4">
        <w:rPr>
          <w:rFonts w:ascii="Times New Roman" w:hAnsi="Times New Roman" w:cs="Times New Roman"/>
          <w:bCs/>
          <w:color w:val="auto"/>
          <w:sz w:val="24"/>
          <w:szCs w:val="24"/>
        </w:rPr>
        <w:t xml:space="preserve"> chloroform were added to form one phase (chloroform:methanol:water = 1:2:0.8, by vol.). The mixture was left at RT for 1 h with periodical vortexing, then 750 </w:t>
      </w:r>
      <w:r w:rsidR="007B1CAE" w:rsidRPr="009A59A4">
        <w:rPr>
          <w:rFonts w:ascii="Times New Roman" w:hAnsi="Times New Roman" w:cs="Times New Roman"/>
          <w:color w:val="auto"/>
          <w:sz w:val="24"/>
          <w:szCs w:val="24"/>
          <w:lang w:val="hu-HU"/>
        </w:rPr>
        <w:t>μL</w:t>
      </w:r>
      <w:r w:rsidR="007B1CAE" w:rsidRPr="009A59A4">
        <w:rPr>
          <w:rFonts w:ascii="Times New Roman" w:hAnsi="Times New Roman" w:cs="Times New Roman"/>
          <w:bCs/>
          <w:color w:val="auto"/>
          <w:sz w:val="24"/>
          <w:szCs w:val="24"/>
        </w:rPr>
        <w:t xml:space="preserve"> chloroform and 175 </w:t>
      </w:r>
      <w:r w:rsidR="007B1CAE" w:rsidRPr="009A59A4">
        <w:rPr>
          <w:rFonts w:ascii="Times New Roman" w:hAnsi="Times New Roman" w:cs="Times New Roman"/>
          <w:color w:val="auto"/>
          <w:sz w:val="24"/>
          <w:szCs w:val="24"/>
          <w:lang w:val="hu-HU"/>
        </w:rPr>
        <w:t>μL</w:t>
      </w:r>
      <w:r w:rsidR="007B1CAE" w:rsidRPr="009A59A4">
        <w:rPr>
          <w:rFonts w:ascii="Times New Roman" w:hAnsi="Times New Roman" w:cs="Times New Roman"/>
          <w:bCs/>
          <w:color w:val="auto"/>
          <w:sz w:val="24"/>
          <w:szCs w:val="24"/>
        </w:rPr>
        <w:t xml:space="preserve"> 0.2 M KCl were added to induce phase separation (final composition of chloroform:methanol:water = 2:1:0.75, by vol.). The lower chloroform phase was evaporated under vacuum and the residue redissolved in 500 </w:t>
      </w:r>
      <w:r w:rsidR="007B1CAE" w:rsidRPr="009A59A4">
        <w:rPr>
          <w:rFonts w:ascii="Times New Roman" w:hAnsi="Times New Roman" w:cs="Times New Roman"/>
          <w:color w:val="auto"/>
          <w:sz w:val="24"/>
          <w:szCs w:val="24"/>
          <w:lang w:val="hu-HU"/>
        </w:rPr>
        <w:t>μL</w:t>
      </w:r>
      <w:r w:rsidR="007B1CAE" w:rsidRPr="009A59A4">
        <w:rPr>
          <w:rFonts w:ascii="Times New Roman" w:hAnsi="Times New Roman" w:cs="Times New Roman"/>
          <w:bCs/>
          <w:color w:val="auto"/>
          <w:sz w:val="24"/>
          <w:szCs w:val="24"/>
        </w:rPr>
        <w:t xml:space="preserve"> chloroform:methanol (1:1, by vol.). In both cases, the extraction standard mix was dissolved in the MeOH component. </w:t>
      </w:r>
      <w:r w:rsidRPr="009A59A4">
        <w:rPr>
          <w:rFonts w:ascii="Times New Roman" w:hAnsi="Times New Roman" w:cs="Times New Roman"/>
          <w:sz w:val="24"/>
          <w:szCs w:val="24"/>
        </w:rPr>
        <w:t xml:space="preserve">The extraction standards, their amounts and recoveries are summarized in </w:t>
      </w:r>
      <w:r w:rsidR="008D4297">
        <w:rPr>
          <w:rFonts w:ascii="Times New Roman" w:hAnsi="Times New Roman" w:cs="Times New Roman"/>
          <w:sz w:val="24"/>
          <w:szCs w:val="24"/>
        </w:rPr>
        <w:t>Table in S1 Appendix</w:t>
      </w:r>
      <w:r w:rsidRPr="009A59A4">
        <w:rPr>
          <w:rFonts w:ascii="Times New Roman" w:hAnsi="Times New Roman" w:cs="Times New Roman"/>
          <w:sz w:val="24"/>
          <w:szCs w:val="24"/>
        </w:rPr>
        <w:t>.</w:t>
      </w:r>
      <w:r w:rsidR="00EC4BAC" w:rsidRPr="009A59A4">
        <w:rPr>
          <w:rFonts w:ascii="Times New Roman" w:hAnsi="Times New Roman" w:cs="Times New Roman"/>
          <w:sz w:val="24"/>
          <w:szCs w:val="24"/>
        </w:rPr>
        <w:t xml:space="preserve"> </w:t>
      </w:r>
      <w:r w:rsidRPr="009A59A4">
        <w:rPr>
          <w:rFonts w:ascii="Times New Roman" w:hAnsi="Times New Roman" w:cs="Times New Roman"/>
          <w:sz w:val="24"/>
          <w:szCs w:val="24"/>
        </w:rPr>
        <w:t>With respect to lipid recoveries</w:t>
      </w:r>
      <w:r w:rsidR="00ED1D88" w:rsidRPr="009A59A4">
        <w:rPr>
          <w:rFonts w:ascii="Times New Roman" w:hAnsi="Times New Roman" w:cs="Times New Roman"/>
          <w:sz w:val="24"/>
          <w:szCs w:val="24"/>
        </w:rPr>
        <w:t xml:space="preserve"> (for </w:t>
      </w:r>
      <w:r w:rsidR="00ED1D88" w:rsidRPr="009A59A4">
        <w:rPr>
          <w:rFonts w:ascii="Times New Roman" w:hAnsi="Times New Roman" w:cs="Times New Roman"/>
          <w:i/>
          <w:sz w:val="24"/>
          <w:szCs w:val="24"/>
        </w:rPr>
        <w:t>S. pombe</w:t>
      </w:r>
      <w:r w:rsidR="00ED1D88" w:rsidRPr="009A59A4">
        <w:rPr>
          <w:rFonts w:ascii="Times New Roman" w:hAnsi="Times New Roman" w:cs="Times New Roman"/>
          <w:sz w:val="24"/>
          <w:szCs w:val="24"/>
        </w:rPr>
        <w:t>)</w:t>
      </w:r>
      <w:r w:rsidRPr="009A59A4">
        <w:rPr>
          <w:rFonts w:ascii="Times New Roman" w:hAnsi="Times New Roman" w:cs="Times New Roman"/>
          <w:sz w:val="24"/>
          <w:szCs w:val="24"/>
        </w:rPr>
        <w:t>, the MS measurements revealed the efficacy of MeOH extraction across the lipid species examined (PC, PE, PI, PS, PA, Cer, DG and TG).</w:t>
      </w:r>
    </w:p>
    <w:p w:rsidR="00170150" w:rsidRPr="009A59A4" w:rsidRDefault="00170150" w:rsidP="0005550E">
      <w:pPr>
        <w:spacing w:after="0" w:line="360" w:lineRule="auto"/>
        <w:jc w:val="both"/>
        <w:rPr>
          <w:rFonts w:ascii="Times New Roman" w:hAnsi="Times New Roman" w:cs="Times New Roman"/>
          <w:sz w:val="24"/>
          <w:szCs w:val="24"/>
        </w:rPr>
      </w:pPr>
      <w:r w:rsidRPr="009A59A4">
        <w:rPr>
          <w:rFonts w:ascii="Times New Roman" w:hAnsi="Times New Roman" w:cs="Times New Roman"/>
          <w:sz w:val="24"/>
          <w:szCs w:val="24"/>
        </w:rPr>
        <w:t xml:space="preserve">In addition, the lipid class and lipid species composition of both </w:t>
      </w:r>
      <w:r w:rsidRPr="009A59A4">
        <w:rPr>
          <w:rFonts w:ascii="Times New Roman" w:hAnsi="Times New Roman" w:cs="Times New Roman"/>
          <w:i/>
          <w:sz w:val="24"/>
          <w:szCs w:val="24"/>
        </w:rPr>
        <w:t>S. pombe</w:t>
      </w:r>
      <w:r w:rsidRPr="009A59A4">
        <w:rPr>
          <w:rFonts w:ascii="Times New Roman" w:hAnsi="Times New Roman" w:cs="Times New Roman"/>
          <w:sz w:val="24"/>
          <w:szCs w:val="24"/>
        </w:rPr>
        <w:t xml:space="preserve"> and </w:t>
      </w:r>
      <w:r w:rsidRPr="009A59A4">
        <w:rPr>
          <w:rFonts w:ascii="Times New Roman" w:hAnsi="Times New Roman" w:cs="Times New Roman"/>
          <w:i/>
          <w:sz w:val="24"/>
          <w:szCs w:val="24"/>
        </w:rPr>
        <w:t>S. cerevisiae</w:t>
      </w:r>
      <w:r w:rsidRPr="009A59A4">
        <w:rPr>
          <w:rFonts w:ascii="Times New Roman" w:hAnsi="Times New Roman" w:cs="Times New Roman"/>
          <w:sz w:val="24"/>
          <w:szCs w:val="24"/>
        </w:rPr>
        <w:t xml:space="preserve"> extracts were determined and found to be comparable by the two extraction methods for GPLs, DG, TG and EE (</w:t>
      </w:r>
      <w:r w:rsidR="008D4297">
        <w:rPr>
          <w:rFonts w:ascii="Times New Roman" w:hAnsi="Times New Roman" w:cs="Times New Roman"/>
          <w:sz w:val="24"/>
          <w:szCs w:val="24"/>
        </w:rPr>
        <w:t>Figure in S1 Appendix</w:t>
      </w:r>
      <w:r w:rsidRPr="009A59A4">
        <w:rPr>
          <w:rFonts w:ascii="Times New Roman" w:hAnsi="Times New Roman" w:cs="Times New Roman"/>
          <w:sz w:val="24"/>
          <w:szCs w:val="24"/>
        </w:rPr>
        <w:t xml:space="preserve">). For </w:t>
      </w:r>
      <w:r w:rsidRPr="009A59A4">
        <w:rPr>
          <w:rFonts w:ascii="Times New Roman" w:hAnsi="Times New Roman" w:cs="Times New Roman"/>
          <w:i/>
          <w:sz w:val="24"/>
          <w:szCs w:val="24"/>
        </w:rPr>
        <w:t>S. pombe</w:t>
      </w:r>
      <w:r w:rsidRPr="009A59A4">
        <w:rPr>
          <w:rFonts w:ascii="Times New Roman" w:hAnsi="Times New Roman" w:cs="Times New Roman"/>
          <w:sz w:val="24"/>
          <w:szCs w:val="24"/>
        </w:rPr>
        <w:t xml:space="preserve">, also the SLs Cer, IPC and MIPC were detected in very similar amounts by both extraction procedures. Of note, for </w:t>
      </w:r>
      <w:r w:rsidRPr="009A59A4">
        <w:rPr>
          <w:rFonts w:ascii="Times New Roman" w:hAnsi="Times New Roman" w:cs="Times New Roman"/>
          <w:i/>
          <w:sz w:val="24"/>
          <w:szCs w:val="24"/>
        </w:rPr>
        <w:t>S. cerevisiae</w:t>
      </w:r>
      <w:r w:rsidRPr="009A59A4">
        <w:rPr>
          <w:rFonts w:ascii="Times New Roman" w:hAnsi="Times New Roman" w:cs="Times New Roman"/>
          <w:sz w:val="24"/>
          <w:szCs w:val="24"/>
        </w:rPr>
        <w:t>, the more polar main structural sphingolipid MIP</w:t>
      </w:r>
      <w:r w:rsidRPr="009A59A4">
        <w:rPr>
          <w:rFonts w:ascii="Times New Roman" w:hAnsi="Times New Roman" w:cs="Times New Roman"/>
          <w:sz w:val="24"/>
          <w:szCs w:val="24"/>
          <w:vertAlign w:val="subscript"/>
        </w:rPr>
        <w:t>2</w:t>
      </w:r>
      <w:r w:rsidRPr="009A59A4">
        <w:rPr>
          <w:rFonts w:ascii="Times New Roman" w:hAnsi="Times New Roman" w:cs="Times New Roman"/>
          <w:sz w:val="24"/>
          <w:szCs w:val="24"/>
        </w:rPr>
        <w:t>C could be recovered only by the MeOH extraction method (</w:t>
      </w:r>
      <w:r w:rsidR="00A0324C">
        <w:rPr>
          <w:rFonts w:ascii="Times New Roman" w:hAnsi="Times New Roman" w:cs="Times New Roman"/>
          <w:sz w:val="24"/>
          <w:szCs w:val="24"/>
        </w:rPr>
        <w:t>Figure in S1 Appendix</w:t>
      </w:r>
      <w:r w:rsidRPr="009A59A4">
        <w:rPr>
          <w:rFonts w:ascii="Times New Roman" w:hAnsi="Times New Roman" w:cs="Times New Roman"/>
          <w:sz w:val="24"/>
          <w:szCs w:val="24"/>
        </w:rPr>
        <w:t xml:space="preserve">), while the levels of Cer and IPC were more enriched in the Folch extracts regardless of whether the extraction was carried out at RT or at 0 °C. This raises the possibility that the absence of MIP2C in the Folch extract is not due to its non-extractability, but is a result of some unusual </w:t>
      </w:r>
      <w:r w:rsidRPr="009A59A4">
        <w:rPr>
          <w:rFonts w:ascii="Times New Roman" w:hAnsi="Times New Roman" w:cs="Times New Roman"/>
          <w:i/>
          <w:sz w:val="24"/>
          <w:szCs w:val="24"/>
        </w:rPr>
        <w:t>S. cerevisiae</w:t>
      </w:r>
      <w:r w:rsidRPr="009A59A4">
        <w:rPr>
          <w:rFonts w:ascii="Times New Roman" w:hAnsi="Times New Roman" w:cs="Times New Roman"/>
          <w:sz w:val="24"/>
          <w:szCs w:val="24"/>
        </w:rPr>
        <w:t xml:space="preserve">-specific enzymatic degradation. Since the level of MIPC is very low in </w:t>
      </w:r>
      <w:r w:rsidRPr="00597090">
        <w:rPr>
          <w:rFonts w:ascii="Times New Roman" w:hAnsi="Times New Roman" w:cs="Times New Roman"/>
          <w:i/>
          <w:sz w:val="24"/>
          <w:szCs w:val="24"/>
        </w:rPr>
        <w:t>S. cerevisiae</w:t>
      </w:r>
      <w:r w:rsidRPr="009A59A4">
        <w:rPr>
          <w:rFonts w:ascii="Times New Roman" w:hAnsi="Times New Roman" w:cs="Times New Roman"/>
          <w:sz w:val="24"/>
          <w:szCs w:val="24"/>
        </w:rPr>
        <w:t xml:space="preserve"> (&lt;0.1% of GPLs), but represents a sizeable amount in </w:t>
      </w:r>
      <w:r w:rsidRPr="00597090">
        <w:rPr>
          <w:rFonts w:ascii="Times New Roman" w:hAnsi="Times New Roman" w:cs="Times New Roman"/>
          <w:i/>
          <w:sz w:val="24"/>
          <w:szCs w:val="24"/>
        </w:rPr>
        <w:t>S. pombe</w:t>
      </w:r>
      <w:r w:rsidRPr="009A59A4">
        <w:rPr>
          <w:rFonts w:ascii="Times New Roman" w:hAnsi="Times New Roman" w:cs="Times New Roman"/>
          <w:sz w:val="24"/>
          <w:szCs w:val="24"/>
        </w:rPr>
        <w:t xml:space="preserve"> (2-3% of GPLs), we performed a mixed extraction with combined </w:t>
      </w:r>
      <w:r w:rsidRPr="00597090">
        <w:rPr>
          <w:rFonts w:ascii="Times New Roman" w:hAnsi="Times New Roman" w:cs="Times New Roman"/>
          <w:i/>
          <w:sz w:val="24"/>
          <w:szCs w:val="24"/>
        </w:rPr>
        <w:t>S. pombe</w:t>
      </w:r>
      <w:r w:rsidRPr="009A59A4">
        <w:rPr>
          <w:rFonts w:ascii="Times New Roman" w:hAnsi="Times New Roman" w:cs="Times New Roman"/>
          <w:sz w:val="24"/>
          <w:szCs w:val="24"/>
        </w:rPr>
        <w:t xml:space="preserve"> and </w:t>
      </w:r>
      <w:r w:rsidRPr="00597090">
        <w:rPr>
          <w:rFonts w:ascii="Times New Roman" w:hAnsi="Times New Roman" w:cs="Times New Roman"/>
          <w:i/>
          <w:sz w:val="24"/>
          <w:szCs w:val="24"/>
        </w:rPr>
        <w:t>S. cerevisiae</w:t>
      </w:r>
      <w:r w:rsidRPr="009A59A4">
        <w:rPr>
          <w:rFonts w:ascii="Times New Roman" w:hAnsi="Times New Roman" w:cs="Times New Roman"/>
          <w:sz w:val="24"/>
          <w:szCs w:val="24"/>
        </w:rPr>
        <w:t xml:space="preserve"> homogenates to find out whether MIPC becomes depleted by this putative enzymatic activity. However, the mixing results showed that the amount of MIPC contributed by </w:t>
      </w:r>
      <w:r w:rsidRPr="008D4297">
        <w:rPr>
          <w:rFonts w:ascii="Times New Roman" w:hAnsi="Times New Roman" w:cs="Times New Roman"/>
          <w:i/>
          <w:sz w:val="24"/>
          <w:szCs w:val="24"/>
        </w:rPr>
        <w:t>S. pombe</w:t>
      </w:r>
      <w:r w:rsidRPr="009A59A4">
        <w:rPr>
          <w:rFonts w:ascii="Times New Roman" w:hAnsi="Times New Roman" w:cs="Times New Roman"/>
          <w:sz w:val="24"/>
          <w:szCs w:val="24"/>
        </w:rPr>
        <w:t xml:space="preserve"> remained unchanged. We did not further seek to clarify the reason for this observation.</w:t>
      </w:r>
    </w:p>
    <w:p w:rsidR="00924EF5" w:rsidRDefault="00E549B9" w:rsidP="0005550E">
      <w:pPr>
        <w:spacing w:after="0" w:line="360" w:lineRule="auto"/>
        <w:jc w:val="both"/>
        <w:rPr>
          <w:rFonts w:ascii="Times New Roman" w:hAnsi="Times New Roman" w:cs="Times New Roman"/>
          <w:sz w:val="24"/>
          <w:szCs w:val="24"/>
        </w:rPr>
      </w:pPr>
      <w:r w:rsidRPr="00E549B9">
        <w:rPr>
          <w:rFonts w:ascii="Times New Roman" w:hAnsi="Times New Roman" w:cs="Times New Roman"/>
          <w:sz w:val="24"/>
          <w:szCs w:val="24"/>
        </w:rPr>
        <w:t xml:space="preserve">Importantly, </w:t>
      </w:r>
      <w:bookmarkStart w:id="10" w:name="_GoBack"/>
      <w:bookmarkEnd w:id="10"/>
      <w:r w:rsidR="00924EF5" w:rsidRPr="00E549B9">
        <w:rPr>
          <w:rFonts w:ascii="Times New Roman" w:hAnsi="Times New Roman" w:cs="Times New Roman"/>
          <w:sz w:val="24"/>
          <w:szCs w:val="24"/>
        </w:rPr>
        <w:t>unspecific lipid hydrolysis during homogenization/extraction can be excluded based on the absence of the corresponding lyso species or released free fatty acids from the glycerophospholipid extraction standards which should appear due to such phenomena.</w:t>
      </w:r>
    </w:p>
    <w:p w:rsidR="00170150" w:rsidRPr="009A59A4" w:rsidRDefault="00170150" w:rsidP="0005550E">
      <w:pPr>
        <w:spacing w:after="0" w:line="360" w:lineRule="auto"/>
        <w:jc w:val="both"/>
        <w:rPr>
          <w:rFonts w:ascii="Times New Roman" w:hAnsi="Times New Roman" w:cs="Times New Roman"/>
          <w:sz w:val="24"/>
          <w:szCs w:val="24"/>
        </w:rPr>
      </w:pPr>
      <w:r w:rsidRPr="009A59A4">
        <w:rPr>
          <w:rFonts w:ascii="Times New Roman" w:hAnsi="Times New Roman" w:cs="Times New Roman"/>
          <w:sz w:val="24"/>
          <w:szCs w:val="24"/>
        </w:rPr>
        <w:t xml:space="preserve">The MeOH extraction has been reported to be applicable for higher organisms as well in literature reports </w:t>
      </w:r>
      <w:r w:rsidR="00EC4BAC" w:rsidRPr="009A59A4">
        <w:rPr>
          <w:rFonts w:ascii="Times New Roman" w:hAnsi="Times New Roman" w:cs="Times New Roman"/>
          <w:sz w:val="24"/>
          <w:szCs w:val="24"/>
        </w:rPr>
        <w:fldChar w:fldCharType="begin" w:fldLock="1"/>
      </w:r>
      <w:r w:rsidR="00A35976">
        <w:rPr>
          <w:rFonts w:ascii="Times New Roman" w:hAnsi="Times New Roman" w:cs="Times New Roman"/>
          <w:sz w:val="24"/>
          <w:szCs w:val="24"/>
        </w:rPr>
        <w:instrText>ADDIN CSL_CITATION { "citationItems" : [ { "id" : "ITEM-1", "itemData" : { "DOI" : "10.1371/journal.pone.0033874", "ISSN" : "1932-6203", "PMID" : "22479463", "abstract" : "BACKGROUND Red blood cell (RBC) n-3 fatty acid status is related to various health outcomes. Accepted biological markers for the fatty acid status determination are RBC phospholipids, phosphatidylcholine, and phosphatidyletholamine. The analysis of these lipid fractions is demanding and time consuming and total phospholipid n-3 fatty acid levels might be affected by changes of sphingomyelin contents in the RBC membrane during n-3 supplementation. AIM We developed a method for the specific analysis of RBC glycerophospholipids. The application of the new method in a DHA supplementation trial and the comparison to established markers will determine the relevance of RBC GPL as a valid fatty acid status marker in humans. METHODS Methyl esters of glycerophospholipid fatty acids are selectively generated by a two step procedure involving methanolic protein precipitation and base-catalysed methyl ester synthesis. RBC GPL solubilisation is facilitated by ultrasound treatment. Fatty acid status in RBC glycerophospholipids and other established markers were evaluated in thirteen subjects participating in a 30 days supplementation trial (510 mg DHA/d). OUTCOME The intra-assay CV for GPL fatty acids ranged from 1.0 to 10.5% and the inter-assay CV from 1.3 to 10.9%. Docosahexaenoic acid supplementation significantly increased the docosahexaenoic acid contents in all analysed lipid fractions. High correlations were observed for most of the mono- and polyunsaturated fatty acids, and for the omega-3 index (r = 0.924) between RBC phospholipids and glycerophospholipids. The analysis of RBC glycerophospholipid fatty acids yields faster, easier and less costly results equivalent to the conventional analysis of RBC total phospholipids.", "author" : [ { "dropping-particle" : "", "family" : "Klem", "given" : "Sabrina", "non-dropping-particle" : "", "parse-names" : false, "suffix" : "" }, { "dropping-particle" : "", "family" : "Klingler", "given" : "Mario", "non-dropping-particle" : "", "parse-names" : false, "suffix" : "" }, { "dropping-particle" : "", "family" : "Demmelmair", "given" : "Hans", "non-dropping-particle" : "", "parse-names" : false, "suffix" : "" }, { "dropping-particle" : "", "family" : "Koletzko", "given" : "Berthold", "non-dropping-particle" : "", "parse-names" : false, "suffix" : "" } ], "container-title" : "PloS one", "id" : "ITEM-1", "issue" : "3", "issued" : { "date-parts" : [ [ "2012" ] ] }, "page" : "e33874", "title" : "Efficient and specific analysis of red blood cell glycerophospholipid fatty acid composition.", "type" : "article-journal", "volume" : "7" }, "uris" : [ "http://www.mendeley.com/documents/?uuid=a8105fca-f69d-3527-a206-6521c42f4f0d" ] } ], "mendeley" : { "formattedCitation" : "[3]", "plainTextFormattedCitation" : "[3]", "previouslyFormattedCitation" : "(3)" }, "properties" : { "noteIndex" : 0 }, "schema" : "https://github.com/citation-style-language/schema/raw/master/csl-citation.json" }</w:instrText>
      </w:r>
      <w:r w:rsidR="00EC4BAC" w:rsidRPr="009A59A4">
        <w:rPr>
          <w:rFonts w:ascii="Times New Roman" w:hAnsi="Times New Roman" w:cs="Times New Roman"/>
          <w:sz w:val="24"/>
          <w:szCs w:val="24"/>
        </w:rPr>
        <w:fldChar w:fldCharType="separate"/>
      </w:r>
      <w:r w:rsidR="00A35976" w:rsidRPr="00A35976">
        <w:rPr>
          <w:rFonts w:ascii="Times New Roman" w:hAnsi="Times New Roman" w:cs="Times New Roman"/>
          <w:noProof/>
          <w:sz w:val="24"/>
          <w:szCs w:val="24"/>
        </w:rPr>
        <w:t>[3]</w:t>
      </w:r>
      <w:r w:rsidR="00EC4BAC" w:rsidRPr="009A59A4">
        <w:rPr>
          <w:rFonts w:ascii="Times New Roman" w:hAnsi="Times New Roman" w:cs="Times New Roman"/>
          <w:sz w:val="24"/>
          <w:szCs w:val="24"/>
        </w:rPr>
        <w:fldChar w:fldCharType="end"/>
      </w:r>
      <w:r w:rsidRPr="009A59A4">
        <w:rPr>
          <w:rFonts w:ascii="Times New Roman" w:hAnsi="Times New Roman" w:cs="Times New Roman"/>
          <w:sz w:val="24"/>
          <w:szCs w:val="24"/>
        </w:rPr>
        <w:t xml:space="preserve"> and in our prior experience for various cell cultures (B16, CHO, Hela, lymphocytes) and numerous tissue samples including liver, muscle, Drosophila testis </w:t>
      </w:r>
      <w:r w:rsidR="00EC4BAC" w:rsidRPr="009A59A4">
        <w:rPr>
          <w:rFonts w:ascii="Times New Roman" w:hAnsi="Times New Roman" w:cs="Times New Roman"/>
          <w:sz w:val="24"/>
          <w:szCs w:val="24"/>
        </w:rPr>
        <w:fldChar w:fldCharType="begin" w:fldLock="1"/>
      </w:r>
      <w:r w:rsidR="00A35976">
        <w:rPr>
          <w:rFonts w:ascii="Times New Roman" w:hAnsi="Times New Roman" w:cs="Times New Roman"/>
          <w:sz w:val="24"/>
          <w:szCs w:val="24"/>
        </w:rPr>
        <w:instrText>ADDIN CSL_CITATION { "citationItems" : [ { "id" : "ITEM-1", "itemData" : { "DOI" : "10.1098/rsob.150169", "ISSN" : "2046-2441", "PMID" : "26791243", "abstract" : "Drosophila spermatogenesis is an ideal system to study the effects of changes in lipid composition, because spermatid elongation and individualization requires extensive membrane biosynthesis and remodelling. The bulk of transcriptional activity is completed with the entry of cysts into meiotic division, which makes post-meiotic stages of spermatogenesis very sensitive to even a small reduction in gene products. In this study, we describe the effect of changes in lipid composition during spermatogenesis using a hypomorphic male sterile allele of the Drosophila CDP-DAG synthase (CdsA) gene. We find that the CdsA mutant shows defects in spermatid individualization and enlargement of mitochondria and the axonemal sheath of the spermatids. Furthermore, we could genetically rescue the male sterile phenotype by overexpressing Phosphatidylinositol synthase (dPIS) in a CdsA mutant background. The results of lipidomic and genetic analyses of the CdsA mutant highlight the importance of correct lipid composition during sperm development and show that phosphatidic acid levels are crucial in late stages of spermatogenesis.", "author" : [ { "dropping-particle" : "", "family" : "Laurinyecz", "given" : "Barbara", "non-dropping-particle" : "", "parse-names" : false, "suffix" : "" }, { "dropping-particle" : "", "family" : "P\u00e9ter", "given" : "M\u00e1ria", "non-dropping-particle" : "", "parse-names" : false, "suffix" : "" }, { "dropping-particle" : "", "family" : "Vedelek", "given" : "Viktor", "non-dropping-particle" : "", "parse-names" : false, "suffix" : "" }, { "dropping-particle" : "", "family" : "Kov\u00e1cs", "given" : "Attila L", "non-dropping-particle" : "", "parse-names" : false, "suffix" : "" }, { "dropping-particle" : "", "family" : "Juh\u00e1sz", "given" : "G\u00e1bor", "non-dropping-particle" : "", "parse-names" : false, "suffix" : "" }, { "dropping-particle" : "", "family" : "Mar\u00f3y", "given" : "P\u00e9ter", "non-dropping-particle" : "", "parse-names" : false, "suffix" : "" }, { "dropping-particle" : "", "family" : "V\u00edgh", "given" : "L\u00e1szl\u00f3", "non-dropping-particle" : "", "parse-names" : false, "suffix" : "" }, { "dropping-particle" : "", "family" : "Balogh", "given" : "G\u00e1bor", "non-dropping-particle" : "", "parse-names" : false, "suffix" : "" }, { "dropping-particle" : "", "family" : "Sinka", "given" : "Rita", "non-dropping-particle" : "", "parse-names" : false, "suffix" : "" } ], "container-title" : "Open biology", "id" : "ITEM-1", "issue" : "1", "issued" : { "date-parts" : [ [ "2016", "1" ] ] }, "page" : "50169", "title" : "Reduced expression of CDP-DAG synthase changes lipid composition and leads to male sterility in Drosophila.", "type" : "article-journal", "volume" : "6" }, "uris" : [ "http://www.mendeley.com/documents/?uuid=8d11ef07-4642-3b26-a729-dad813c3a694" ] } ], "mendeley" : { "formattedCitation" : "[4]", "plainTextFormattedCitation" : "[4]", "previouslyFormattedCitation" : "(4)" }, "properties" : { "noteIndex" : 0 }, "schema" : "https://github.com/citation-style-language/schema/raw/master/csl-citation.json" }</w:instrText>
      </w:r>
      <w:r w:rsidR="00EC4BAC" w:rsidRPr="009A59A4">
        <w:rPr>
          <w:rFonts w:ascii="Times New Roman" w:hAnsi="Times New Roman" w:cs="Times New Roman"/>
          <w:sz w:val="24"/>
          <w:szCs w:val="24"/>
        </w:rPr>
        <w:fldChar w:fldCharType="separate"/>
      </w:r>
      <w:r w:rsidR="00A35976" w:rsidRPr="00A35976">
        <w:rPr>
          <w:rFonts w:ascii="Times New Roman" w:hAnsi="Times New Roman" w:cs="Times New Roman"/>
          <w:noProof/>
          <w:sz w:val="24"/>
          <w:szCs w:val="24"/>
        </w:rPr>
        <w:t>[4]</w:t>
      </w:r>
      <w:r w:rsidR="00EC4BAC" w:rsidRPr="009A59A4">
        <w:rPr>
          <w:rFonts w:ascii="Times New Roman" w:hAnsi="Times New Roman" w:cs="Times New Roman"/>
          <w:sz w:val="24"/>
          <w:szCs w:val="24"/>
        </w:rPr>
        <w:fldChar w:fldCharType="end"/>
      </w:r>
      <w:r w:rsidRPr="009A59A4">
        <w:rPr>
          <w:rFonts w:ascii="Times New Roman" w:hAnsi="Times New Roman" w:cs="Times New Roman"/>
          <w:sz w:val="24"/>
          <w:szCs w:val="24"/>
        </w:rPr>
        <w:t xml:space="preserve">, heart, brain and blood. From brain tissues the higher </w:t>
      </w:r>
      <w:r w:rsidRPr="009A59A4">
        <w:rPr>
          <w:rFonts w:ascii="Times New Roman" w:hAnsi="Times New Roman" w:cs="Times New Roman"/>
          <w:sz w:val="24"/>
          <w:szCs w:val="24"/>
        </w:rPr>
        <w:lastRenderedPageBreak/>
        <w:t>order gangliosides, which remain completely unrecovered by Folch extraction, were efficiently extracted, whereas from plasma, the recovery of the dominant neutral lipids (cholesteryl ester and TG) was as efficient as recovery using the Folch procedure.</w:t>
      </w:r>
    </w:p>
    <w:p w:rsidR="00170150" w:rsidRDefault="00170150" w:rsidP="0005550E">
      <w:pPr>
        <w:spacing w:after="0" w:line="360" w:lineRule="auto"/>
        <w:jc w:val="both"/>
        <w:rPr>
          <w:rFonts w:ascii="Times New Roman" w:hAnsi="Times New Roman" w:cs="Times New Roman"/>
          <w:sz w:val="24"/>
          <w:szCs w:val="24"/>
        </w:rPr>
      </w:pPr>
      <w:r w:rsidRPr="009A59A4">
        <w:rPr>
          <w:rFonts w:ascii="Times New Roman" w:hAnsi="Times New Roman" w:cs="Times New Roman"/>
          <w:sz w:val="24"/>
          <w:szCs w:val="24"/>
        </w:rPr>
        <w:t>The typical extract concentration was in the range of 2-10 mg tissue samples (wet weight), 2x10</w:t>
      </w:r>
      <w:r w:rsidRPr="009A59A4">
        <w:rPr>
          <w:rFonts w:ascii="Times New Roman" w:hAnsi="Times New Roman" w:cs="Times New Roman"/>
          <w:sz w:val="24"/>
          <w:szCs w:val="24"/>
          <w:vertAlign w:val="superscript"/>
        </w:rPr>
        <w:t>6</w:t>
      </w:r>
      <w:r w:rsidRPr="009A59A4">
        <w:rPr>
          <w:rFonts w:ascii="Times New Roman" w:hAnsi="Times New Roman" w:cs="Times New Roman"/>
          <w:sz w:val="24"/>
          <w:szCs w:val="24"/>
        </w:rPr>
        <w:t xml:space="preserve"> mammalian cells, 10</w:t>
      </w:r>
      <w:r w:rsidRPr="009A59A4">
        <w:rPr>
          <w:rFonts w:ascii="Times New Roman" w:hAnsi="Times New Roman" w:cs="Times New Roman"/>
          <w:sz w:val="24"/>
          <w:szCs w:val="24"/>
          <w:vertAlign w:val="superscript"/>
        </w:rPr>
        <w:t>7</w:t>
      </w:r>
      <w:r w:rsidRPr="009A59A4">
        <w:rPr>
          <w:rFonts w:ascii="Times New Roman" w:hAnsi="Times New Roman" w:cs="Times New Roman"/>
          <w:sz w:val="24"/>
          <w:szCs w:val="24"/>
        </w:rPr>
        <w:t xml:space="preserve"> lymphocytes or 10</w:t>
      </w:r>
      <w:r w:rsidRPr="009A59A4">
        <w:rPr>
          <w:rFonts w:ascii="Times New Roman" w:hAnsi="Times New Roman" w:cs="Times New Roman"/>
          <w:sz w:val="24"/>
          <w:szCs w:val="24"/>
          <w:vertAlign w:val="superscript"/>
        </w:rPr>
        <w:t>8</w:t>
      </w:r>
      <w:r w:rsidRPr="009A59A4">
        <w:rPr>
          <w:rFonts w:ascii="Times New Roman" w:hAnsi="Times New Roman" w:cs="Times New Roman"/>
          <w:sz w:val="24"/>
          <w:szCs w:val="24"/>
        </w:rPr>
        <w:t xml:space="preserve"> yeast cells/mL MeOH. The procedure allows at least ten-fold dilution of the extract before injection, whereby the final lipid concentration corresponds to the reported “shotgun range” (low pmol/μL, where a linear correlation of the absolute ion intensity with the concentration of each polar lipid class is obtained </w:t>
      </w:r>
      <w:r w:rsidR="00EC4BAC" w:rsidRPr="009A59A4">
        <w:rPr>
          <w:rFonts w:ascii="Times New Roman" w:hAnsi="Times New Roman" w:cs="Times New Roman"/>
          <w:sz w:val="24"/>
          <w:szCs w:val="24"/>
        </w:rPr>
        <w:fldChar w:fldCharType="begin" w:fldLock="1"/>
      </w:r>
      <w:r w:rsidR="00A35976">
        <w:rPr>
          <w:rFonts w:ascii="Times New Roman" w:hAnsi="Times New Roman" w:cs="Times New Roman"/>
          <w:sz w:val="24"/>
          <w:szCs w:val="24"/>
        </w:rPr>
        <w:instrText>ADDIN CSL_CITATION { "citationItems" : [ { "id" : "ITEM-1", "itemData" : { "abstract" : "Lauha Bhasma and Mandura Bhasma in 55 mg/kg dose (5 times the therapeutic effective dose) for 60 days exhibited no serious toxic effects in Charles Foster albino rats. Both the drugs showed significant recovery from chronic toxic effect after 45 days of recovery period.", "author" : [ { "dropping-particle" : "", "family" : "Han", "given" : "Xianlin", "non-dropping-particle" : "", "parse-names" : false, "suffix" : "" }, { "dropping-particle" : "", "family" : "Yang", "given" : "Kui", "non-dropping-particle" : "", "parse-names" : false, "suffix" : "" }, { "dropping-particle" : "", "family" : "Gross", "given" : "Richard W.", "non-dropping-particle" : "", "parse-names" : false, "suffix" : "" } ], "container-title" : "Mass Spectrometry Reviews", "id" : "ITEM-1", "issue" : "1", "issued" : { "date-parts" : [ [ "2012" ] ] }, "page" : "134-178", "title" : "Multi-dimensional mass spectrometry-based shotgun lipidomics and novel strategies for lipidomic analyses", "type" : "article", "volume" : "31" }, "uris" : [ "http://www.mendeley.com/documents/?uuid=beed570b-b23a-4088-be9e-534fefafbd8f" ] } ], "mendeley" : { "formattedCitation" : "[5]", "plainTextFormattedCitation" : "[5]", "previouslyFormattedCitation" : "(5)" }, "properties" : { "noteIndex" : 0 }, "schema" : "https://github.com/citation-style-language/schema/raw/master/csl-citation.json" }</w:instrText>
      </w:r>
      <w:r w:rsidR="00EC4BAC" w:rsidRPr="009A59A4">
        <w:rPr>
          <w:rFonts w:ascii="Times New Roman" w:hAnsi="Times New Roman" w:cs="Times New Roman"/>
          <w:sz w:val="24"/>
          <w:szCs w:val="24"/>
        </w:rPr>
        <w:fldChar w:fldCharType="separate"/>
      </w:r>
      <w:r w:rsidR="00A35976" w:rsidRPr="00A35976">
        <w:rPr>
          <w:rFonts w:ascii="Times New Roman" w:hAnsi="Times New Roman" w:cs="Times New Roman"/>
          <w:noProof/>
          <w:sz w:val="24"/>
          <w:szCs w:val="24"/>
        </w:rPr>
        <w:t>[5]</w:t>
      </w:r>
      <w:r w:rsidR="00EC4BAC" w:rsidRPr="009A59A4">
        <w:rPr>
          <w:rFonts w:ascii="Times New Roman" w:hAnsi="Times New Roman" w:cs="Times New Roman"/>
          <w:sz w:val="24"/>
          <w:szCs w:val="24"/>
        </w:rPr>
        <w:fldChar w:fldCharType="end"/>
      </w:r>
      <w:r w:rsidRPr="009A59A4">
        <w:rPr>
          <w:rFonts w:ascii="Times New Roman" w:hAnsi="Times New Roman" w:cs="Times New Roman"/>
          <w:sz w:val="24"/>
          <w:szCs w:val="24"/>
        </w:rPr>
        <w:t>). Although not tested in detail, we propose that greater starting material quantity would limit the efficiency of MeOH extraction for high fat-content samples due to incomplete extractability of neutral lipids. High salt-containing samples may be problematic due to increased ion suppression which unfavourably affects the sensitivity of MS measurements.</w:t>
      </w:r>
    </w:p>
    <w:p w:rsidR="00B61361" w:rsidRDefault="00B61361" w:rsidP="0005550E">
      <w:pPr>
        <w:spacing w:after="0" w:line="360" w:lineRule="auto"/>
        <w:jc w:val="both"/>
        <w:rPr>
          <w:rFonts w:ascii="Times New Roman" w:hAnsi="Times New Roman" w:cs="Times New Roman"/>
          <w:sz w:val="24"/>
          <w:szCs w:val="24"/>
        </w:rPr>
      </w:pPr>
    </w:p>
    <w:p w:rsidR="0005550E" w:rsidRPr="0005550E" w:rsidRDefault="0005550E" w:rsidP="0005550E">
      <w:pPr>
        <w:spacing w:after="0" w:line="240" w:lineRule="auto"/>
        <w:jc w:val="both"/>
        <w:rPr>
          <w:rFonts w:ascii="Times New Roman" w:hAnsi="Times New Roman" w:cs="Times New Roman"/>
          <w:b/>
          <w:sz w:val="24"/>
          <w:szCs w:val="24"/>
          <w:lang w:val="en-US"/>
        </w:rPr>
      </w:pPr>
      <w:r w:rsidRPr="0005550E">
        <w:rPr>
          <w:rFonts w:ascii="Times New Roman" w:hAnsi="Times New Roman" w:cs="Times New Roman"/>
          <w:b/>
          <w:sz w:val="24"/>
          <w:szCs w:val="24"/>
        </w:rPr>
        <w:t>Table in S1 Appendix. Lipid extraction recoveries</w:t>
      </w:r>
    </w:p>
    <w:tbl>
      <w:tblPr>
        <w:tblStyle w:val="TableGrid"/>
        <w:tblW w:w="7557" w:type="dxa"/>
        <w:tblInd w:w="109" w:type="dxa"/>
        <w:tblCellMar>
          <w:left w:w="153" w:type="dxa"/>
        </w:tblCellMar>
        <w:tblLook w:val="04A0" w:firstRow="1" w:lastRow="0" w:firstColumn="1" w:lastColumn="0" w:noHBand="0" w:noVBand="1"/>
      </w:tblPr>
      <w:tblGrid>
        <w:gridCol w:w="2128"/>
        <w:gridCol w:w="2169"/>
        <w:gridCol w:w="1276"/>
        <w:gridCol w:w="1984"/>
      </w:tblGrid>
      <w:tr w:rsidR="0005550E" w:rsidRPr="009A59A4" w:rsidTr="00F009B7">
        <w:tc>
          <w:tcPr>
            <w:tcW w:w="2128" w:type="dxa"/>
            <w:shd w:val="clear" w:color="auto" w:fill="auto"/>
            <w:vAlign w:val="center"/>
          </w:tcPr>
          <w:p w:rsidR="0005550E" w:rsidRPr="009A59A4" w:rsidRDefault="0005550E" w:rsidP="0005550E">
            <w:pPr>
              <w:spacing w:after="0" w:line="360" w:lineRule="auto"/>
              <w:jc w:val="both"/>
              <w:rPr>
                <w:rFonts w:ascii="Times New Roman" w:hAnsi="Times New Roman" w:cs="Times New Roman"/>
                <w:sz w:val="24"/>
                <w:szCs w:val="24"/>
              </w:rPr>
            </w:pPr>
            <w:r w:rsidRPr="009A59A4">
              <w:rPr>
                <w:rFonts w:ascii="Times New Roman" w:hAnsi="Times New Roman" w:cs="Times New Roman"/>
                <w:sz w:val="24"/>
                <w:szCs w:val="24"/>
              </w:rPr>
              <w:t>Lipid</w:t>
            </w:r>
          </w:p>
        </w:tc>
        <w:tc>
          <w:tcPr>
            <w:tcW w:w="2169" w:type="dxa"/>
            <w:shd w:val="clear" w:color="auto" w:fill="auto"/>
          </w:tcPr>
          <w:p w:rsidR="0005550E" w:rsidRPr="009A59A4" w:rsidRDefault="0005550E" w:rsidP="0005550E">
            <w:pPr>
              <w:spacing w:after="0" w:line="360" w:lineRule="auto"/>
              <w:jc w:val="center"/>
              <w:rPr>
                <w:rFonts w:ascii="Times New Roman" w:hAnsi="Times New Roman" w:cs="Times New Roman"/>
                <w:sz w:val="24"/>
                <w:szCs w:val="24"/>
              </w:rPr>
            </w:pPr>
            <w:r w:rsidRPr="009A59A4">
              <w:rPr>
                <w:rFonts w:ascii="Times New Roman" w:hAnsi="Times New Roman" w:cs="Times New Roman"/>
                <w:sz w:val="24"/>
                <w:szCs w:val="24"/>
              </w:rPr>
              <w:t>Amount per extraction (nmol)</w:t>
            </w:r>
          </w:p>
        </w:tc>
        <w:tc>
          <w:tcPr>
            <w:tcW w:w="1276" w:type="dxa"/>
            <w:shd w:val="clear" w:color="auto" w:fill="auto"/>
            <w:vAlign w:val="center"/>
          </w:tcPr>
          <w:p w:rsidR="0005550E" w:rsidRPr="009A59A4" w:rsidRDefault="0005550E" w:rsidP="0005550E">
            <w:pPr>
              <w:spacing w:after="0" w:line="360" w:lineRule="auto"/>
              <w:jc w:val="center"/>
              <w:rPr>
                <w:rFonts w:ascii="Times New Roman" w:hAnsi="Times New Roman" w:cs="Times New Roman"/>
                <w:sz w:val="24"/>
                <w:szCs w:val="24"/>
              </w:rPr>
            </w:pPr>
            <w:r w:rsidRPr="009A59A4">
              <w:rPr>
                <w:rFonts w:ascii="Times New Roman" w:hAnsi="Times New Roman" w:cs="Times New Roman"/>
                <w:sz w:val="24"/>
                <w:szCs w:val="24"/>
              </w:rPr>
              <w:t>MeOH</w:t>
            </w:r>
          </w:p>
        </w:tc>
        <w:tc>
          <w:tcPr>
            <w:tcW w:w="1984" w:type="dxa"/>
            <w:shd w:val="clear" w:color="auto" w:fill="auto"/>
            <w:vAlign w:val="center"/>
          </w:tcPr>
          <w:p w:rsidR="0005550E" w:rsidRPr="009A59A4" w:rsidRDefault="0005550E" w:rsidP="0005550E">
            <w:pPr>
              <w:spacing w:after="0" w:line="360" w:lineRule="auto"/>
              <w:jc w:val="center"/>
              <w:rPr>
                <w:rFonts w:ascii="Times New Roman" w:hAnsi="Times New Roman" w:cs="Times New Roman"/>
                <w:sz w:val="24"/>
                <w:szCs w:val="24"/>
              </w:rPr>
            </w:pPr>
            <w:r w:rsidRPr="009A59A4">
              <w:rPr>
                <w:rFonts w:ascii="Times New Roman" w:hAnsi="Times New Roman" w:cs="Times New Roman"/>
                <w:sz w:val="24"/>
                <w:szCs w:val="24"/>
              </w:rPr>
              <w:t>Folch/KCl</w:t>
            </w:r>
          </w:p>
        </w:tc>
      </w:tr>
      <w:tr w:rsidR="0005550E" w:rsidRPr="009A59A4" w:rsidTr="00F009B7">
        <w:tc>
          <w:tcPr>
            <w:tcW w:w="2128" w:type="dxa"/>
            <w:shd w:val="clear" w:color="auto" w:fill="auto"/>
            <w:vAlign w:val="center"/>
          </w:tcPr>
          <w:p w:rsidR="0005550E" w:rsidRPr="009A59A4" w:rsidRDefault="0005550E" w:rsidP="0005550E">
            <w:pPr>
              <w:spacing w:after="0" w:line="360" w:lineRule="auto"/>
              <w:jc w:val="both"/>
              <w:rPr>
                <w:rFonts w:ascii="Times New Roman" w:hAnsi="Times New Roman" w:cs="Times New Roman"/>
                <w:sz w:val="24"/>
                <w:szCs w:val="24"/>
              </w:rPr>
            </w:pPr>
            <w:r w:rsidRPr="009A59A4">
              <w:rPr>
                <w:rFonts w:ascii="Times New Roman" w:hAnsi="Times New Roman" w:cs="Times New Roman"/>
                <w:sz w:val="24"/>
                <w:szCs w:val="24"/>
              </w:rPr>
              <w:t>PC (di20:0)</w:t>
            </w:r>
          </w:p>
        </w:tc>
        <w:tc>
          <w:tcPr>
            <w:tcW w:w="2169" w:type="dxa"/>
            <w:shd w:val="clear" w:color="auto" w:fill="auto"/>
          </w:tcPr>
          <w:p w:rsidR="0005550E" w:rsidRPr="009A59A4" w:rsidRDefault="0005550E" w:rsidP="0005550E">
            <w:pPr>
              <w:spacing w:after="0" w:line="360" w:lineRule="auto"/>
              <w:jc w:val="center"/>
              <w:rPr>
                <w:rFonts w:ascii="Times New Roman" w:hAnsi="Times New Roman" w:cs="Times New Roman"/>
                <w:sz w:val="24"/>
                <w:szCs w:val="24"/>
              </w:rPr>
            </w:pPr>
            <w:r w:rsidRPr="009A59A4">
              <w:rPr>
                <w:rFonts w:ascii="Times New Roman" w:hAnsi="Times New Roman" w:cs="Times New Roman"/>
                <w:sz w:val="24"/>
                <w:szCs w:val="24"/>
              </w:rPr>
              <w:t>2.36</w:t>
            </w:r>
          </w:p>
        </w:tc>
        <w:tc>
          <w:tcPr>
            <w:tcW w:w="1276" w:type="dxa"/>
            <w:shd w:val="clear" w:color="auto" w:fill="auto"/>
          </w:tcPr>
          <w:p w:rsidR="0005550E" w:rsidRPr="009A59A4" w:rsidRDefault="0005550E" w:rsidP="0005550E">
            <w:pPr>
              <w:spacing w:after="0" w:line="360" w:lineRule="auto"/>
              <w:jc w:val="center"/>
              <w:rPr>
                <w:rFonts w:ascii="Times New Roman" w:hAnsi="Times New Roman" w:cs="Times New Roman"/>
                <w:sz w:val="24"/>
                <w:szCs w:val="24"/>
              </w:rPr>
            </w:pPr>
            <w:r w:rsidRPr="009A59A4">
              <w:rPr>
                <w:rFonts w:ascii="Times New Roman" w:hAnsi="Times New Roman" w:cs="Times New Roman"/>
                <w:sz w:val="24"/>
                <w:szCs w:val="24"/>
              </w:rPr>
              <w:t>94 ± 2</w:t>
            </w:r>
          </w:p>
        </w:tc>
        <w:tc>
          <w:tcPr>
            <w:tcW w:w="1984" w:type="dxa"/>
            <w:shd w:val="clear" w:color="auto" w:fill="auto"/>
          </w:tcPr>
          <w:p w:rsidR="0005550E" w:rsidRPr="009A59A4" w:rsidRDefault="0005550E" w:rsidP="0005550E">
            <w:pPr>
              <w:spacing w:after="0" w:line="360" w:lineRule="auto"/>
              <w:jc w:val="center"/>
              <w:rPr>
                <w:rFonts w:ascii="Times New Roman" w:hAnsi="Times New Roman" w:cs="Times New Roman"/>
                <w:sz w:val="24"/>
                <w:szCs w:val="24"/>
              </w:rPr>
            </w:pPr>
            <w:r w:rsidRPr="009A59A4">
              <w:rPr>
                <w:rFonts w:ascii="Times New Roman" w:hAnsi="Times New Roman" w:cs="Times New Roman"/>
                <w:sz w:val="24"/>
                <w:szCs w:val="24"/>
              </w:rPr>
              <w:t>93 ± 2</w:t>
            </w:r>
          </w:p>
        </w:tc>
      </w:tr>
      <w:tr w:rsidR="0005550E" w:rsidRPr="009A59A4" w:rsidTr="00F009B7">
        <w:tc>
          <w:tcPr>
            <w:tcW w:w="2128" w:type="dxa"/>
            <w:shd w:val="clear" w:color="auto" w:fill="auto"/>
            <w:vAlign w:val="center"/>
          </w:tcPr>
          <w:p w:rsidR="0005550E" w:rsidRPr="009A59A4" w:rsidRDefault="0005550E" w:rsidP="0005550E">
            <w:pPr>
              <w:spacing w:after="0" w:line="360" w:lineRule="auto"/>
              <w:jc w:val="both"/>
              <w:rPr>
                <w:rFonts w:ascii="Times New Roman" w:hAnsi="Times New Roman" w:cs="Times New Roman"/>
                <w:sz w:val="24"/>
                <w:szCs w:val="24"/>
              </w:rPr>
            </w:pPr>
            <w:r w:rsidRPr="009A59A4">
              <w:rPr>
                <w:rFonts w:ascii="Times New Roman" w:hAnsi="Times New Roman" w:cs="Times New Roman"/>
                <w:sz w:val="24"/>
                <w:szCs w:val="24"/>
              </w:rPr>
              <w:t>PE (diphythanoyl)</w:t>
            </w:r>
          </w:p>
        </w:tc>
        <w:tc>
          <w:tcPr>
            <w:tcW w:w="2169" w:type="dxa"/>
            <w:shd w:val="clear" w:color="auto" w:fill="auto"/>
          </w:tcPr>
          <w:p w:rsidR="0005550E" w:rsidRPr="009A59A4" w:rsidRDefault="0005550E" w:rsidP="0005550E">
            <w:pPr>
              <w:spacing w:after="0" w:line="360" w:lineRule="auto"/>
              <w:jc w:val="center"/>
              <w:rPr>
                <w:rFonts w:ascii="Times New Roman" w:hAnsi="Times New Roman" w:cs="Times New Roman"/>
                <w:sz w:val="24"/>
                <w:szCs w:val="24"/>
              </w:rPr>
            </w:pPr>
            <w:r w:rsidRPr="009A59A4">
              <w:rPr>
                <w:rFonts w:ascii="Times New Roman" w:hAnsi="Times New Roman" w:cs="Times New Roman"/>
                <w:sz w:val="24"/>
                <w:szCs w:val="24"/>
              </w:rPr>
              <w:t>1.25</w:t>
            </w:r>
          </w:p>
        </w:tc>
        <w:tc>
          <w:tcPr>
            <w:tcW w:w="1276" w:type="dxa"/>
            <w:shd w:val="clear" w:color="auto" w:fill="auto"/>
          </w:tcPr>
          <w:p w:rsidR="0005550E" w:rsidRPr="009A59A4" w:rsidRDefault="0005550E" w:rsidP="0005550E">
            <w:pPr>
              <w:spacing w:after="0" w:line="360" w:lineRule="auto"/>
              <w:jc w:val="center"/>
              <w:rPr>
                <w:rFonts w:ascii="Times New Roman" w:hAnsi="Times New Roman" w:cs="Times New Roman"/>
                <w:sz w:val="24"/>
                <w:szCs w:val="24"/>
              </w:rPr>
            </w:pPr>
            <w:r w:rsidRPr="009A59A4">
              <w:rPr>
                <w:rFonts w:ascii="Times New Roman" w:hAnsi="Times New Roman" w:cs="Times New Roman"/>
                <w:sz w:val="24"/>
                <w:szCs w:val="24"/>
              </w:rPr>
              <w:t>98 ± 5</w:t>
            </w:r>
          </w:p>
        </w:tc>
        <w:tc>
          <w:tcPr>
            <w:tcW w:w="1984" w:type="dxa"/>
            <w:shd w:val="clear" w:color="auto" w:fill="auto"/>
          </w:tcPr>
          <w:p w:rsidR="0005550E" w:rsidRPr="009A59A4" w:rsidRDefault="0005550E" w:rsidP="0005550E">
            <w:pPr>
              <w:spacing w:after="0" w:line="360" w:lineRule="auto"/>
              <w:jc w:val="center"/>
              <w:rPr>
                <w:rFonts w:ascii="Times New Roman" w:hAnsi="Times New Roman" w:cs="Times New Roman"/>
                <w:sz w:val="24"/>
                <w:szCs w:val="24"/>
              </w:rPr>
            </w:pPr>
            <w:r w:rsidRPr="009A59A4">
              <w:rPr>
                <w:rFonts w:ascii="Times New Roman" w:hAnsi="Times New Roman" w:cs="Times New Roman"/>
                <w:sz w:val="24"/>
                <w:szCs w:val="24"/>
              </w:rPr>
              <w:t>90 ± 6</w:t>
            </w:r>
          </w:p>
        </w:tc>
      </w:tr>
      <w:tr w:rsidR="0005550E" w:rsidRPr="009A59A4" w:rsidTr="00F009B7">
        <w:tc>
          <w:tcPr>
            <w:tcW w:w="2128" w:type="dxa"/>
            <w:shd w:val="clear" w:color="auto" w:fill="auto"/>
            <w:vAlign w:val="center"/>
          </w:tcPr>
          <w:p w:rsidR="0005550E" w:rsidRPr="009A59A4" w:rsidRDefault="0005550E" w:rsidP="0005550E">
            <w:pPr>
              <w:spacing w:after="0" w:line="360" w:lineRule="auto"/>
              <w:jc w:val="both"/>
              <w:rPr>
                <w:rFonts w:ascii="Times New Roman" w:hAnsi="Times New Roman" w:cs="Times New Roman"/>
                <w:sz w:val="24"/>
                <w:szCs w:val="24"/>
              </w:rPr>
            </w:pPr>
            <w:r w:rsidRPr="009A59A4">
              <w:rPr>
                <w:rFonts w:ascii="Times New Roman" w:hAnsi="Times New Roman" w:cs="Times New Roman"/>
                <w:sz w:val="24"/>
                <w:szCs w:val="24"/>
              </w:rPr>
              <w:t>PI (di16:0)</w:t>
            </w:r>
          </w:p>
        </w:tc>
        <w:tc>
          <w:tcPr>
            <w:tcW w:w="2169" w:type="dxa"/>
            <w:shd w:val="clear" w:color="auto" w:fill="auto"/>
          </w:tcPr>
          <w:p w:rsidR="0005550E" w:rsidRPr="009A59A4" w:rsidRDefault="0005550E" w:rsidP="0005550E">
            <w:pPr>
              <w:spacing w:after="0" w:line="360" w:lineRule="auto"/>
              <w:jc w:val="center"/>
              <w:rPr>
                <w:rFonts w:ascii="Times New Roman" w:hAnsi="Times New Roman" w:cs="Times New Roman"/>
                <w:sz w:val="24"/>
                <w:szCs w:val="24"/>
              </w:rPr>
            </w:pPr>
            <w:r w:rsidRPr="009A59A4">
              <w:rPr>
                <w:rFonts w:ascii="Times New Roman" w:hAnsi="Times New Roman" w:cs="Times New Roman"/>
                <w:sz w:val="24"/>
                <w:szCs w:val="24"/>
              </w:rPr>
              <w:t>1.24</w:t>
            </w:r>
          </w:p>
        </w:tc>
        <w:tc>
          <w:tcPr>
            <w:tcW w:w="1276" w:type="dxa"/>
            <w:shd w:val="clear" w:color="auto" w:fill="auto"/>
          </w:tcPr>
          <w:p w:rsidR="0005550E" w:rsidRPr="009A59A4" w:rsidRDefault="0005550E" w:rsidP="0005550E">
            <w:pPr>
              <w:spacing w:after="0" w:line="360" w:lineRule="auto"/>
              <w:jc w:val="center"/>
              <w:rPr>
                <w:rFonts w:ascii="Times New Roman" w:hAnsi="Times New Roman" w:cs="Times New Roman"/>
                <w:sz w:val="24"/>
                <w:szCs w:val="24"/>
              </w:rPr>
            </w:pPr>
            <w:r w:rsidRPr="009A59A4">
              <w:rPr>
                <w:rFonts w:ascii="Times New Roman" w:hAnsi="Times New Roman" w:cs="Times New Roman"/>
                <w:sz w:val="24"/>
                <w:szCs w:val="24"/>
              </w:rPr>
              <w:t>99 ± 3</w:t>
            </w:r>
          </w:p>
        </w:tc>
        <w:tc>
          <w:tcPr>
            <w:tcW w:w="1984" w:type="dxa"/>
            <w:shd w:val="clear" w:color="auto" w:fill="auto"/>
          </w:tcPr>
          <w:p w:rsidR="0005550E" w:rsidRPr="009A59A4" w:rsidRDefault="0005550E" w:rsidP="0005550E">
            <w:pPr>
              <w:spacing w:after="0" w:line="360" w:lineRule="auto"/>
              <w:jc w:val="center"/>
              <w:rPr>
                <w:rFonts w:ascii="Times New Roman" w:hAnsi="Times New Roman" w:cs="Times New Roman"/>
                <w:sz w:val="24"/>
                <w:szCs w:val="24"/>
              </w:rPr>
            </w:pPr>
            <w:r w:rsidRPr="009A59A4">
              <w:rPr>
                <w:rFonts w:ascii="Times New Roman" w:hAnsi="Times New Roman" w:cs="Times New Roman"/>
                <w:sz w:val="24"/>
                <w:szCs w:val="24"/>
              </w:rPr>
              <w:t>99 ± 4</w:t>
            </w:r>
          </w:p>
        </w:tc>
      </w:tr>
      <w:tr w:rsidR="0005550E" w:rsidRPr="009A59A4" w:rsidTr="00F009B7">
        <w:tc>
          <w:tcPr>
            <w:tcW w:w="2128" w:type="dxa"/>
            <w:shd w:val="clear" w:color="auto" w:fill="auto"/>
            <w:vAlign w:val="center"/>
          </w:tcPr>
          <w:p w:rsidR="0005550E" w:rsidRPr="009A59A4" w:rsidRDefault="0005550E" w:rsidP="0005550E">
            <w:pPr>
              <w:spacing w:after="0" w:line="360" w:lineRule="auto"/>
              <w:jc w:val="both"/>
              <w:rPr>
                <w:rFonts w:ascii="Times New Roman" w:hAnsi="Times New Roman" w:cs="Times New Roman"/>
                <w:sz w:val="24"/>
                <w:szCs w:val="24"/>
              </w:rPr>
            </w:pPr>
            <w:r w:rsidRPr="009A59A4">
              <w:rPr>
                <w:rFonts w:ascii="Times New Roman" w:hAnsi="Times New Roman" w:cs="Times New Roman"/>
                <w:sz w:val="24"/>
                <w:szCs w:val="24"/>
              </w:rPr>
              <w:t>PS (diphythanoyl)</w:t>
            </w:r>
          </w:p>
        </w:tc>
        <w:tc>
          <w:tcPr>
            <w:tcW w:w="2169" w:type="dxa"/>
            <w:shd w:val="clear" w:color="auto" w:fill="auto"/>
          </w:tcPr>
          <w:p w:rsidR="0005550E" w:rsidRPr="009A59A4" w:rsidRDefault="0005550E" w:rsidP="0005550E">
            <w:pPr>
              <w:spacing w:after="0" w:line="360" w:lineRule="auto"/>
              <w:jc w:val="center"/>
              <w:rPr>
                <w:rFonts w:ascii="Times New Roman" w:hAnsi="Times New Roman" w:cs="Times New Roman"/>
                <w:sz w:val="24"/>
                <w:szCs w:val="24"/>
              </w:rPr>
            </w:pPr>
            <w:r w:rsidRPr="009A59A4">
              <w:rPr>
                <w:rFonts w:ascii="Times New Roman" w:hAnsi="Times New Roman" w:cs="Times New Roman"/>
                <w:sz w:val="24"/>
                <w:szCs w:val="24"/>
              </w:rPr>
              <w:t>0.59</w:t>
            </w:r>
          </w:p>
        </w:tc>
        <w:tc>
          <w:tcPr>
            <w:tcW w:w="1276" w:type="dxa"/>
            <w:shd w:val="clear" w:color="auto" w:fill="auto"/>
          </w:tcPr>
          <w:p w:rsidR="0005550E" w:rsidRPr="009A59A4" w:rsidRDefault="0005550E" w:rsidP="0005550E">
            <w:pPr>
              <w:spacing w:after="0" w:line="360" w:lineRule="auto"/>
              <w:jc w:val="center"/>
              <w:rPr>
                <w:rFonts w:ascii="Times New Roman" w:hAnsi="Times New Roman" w:cs="Times New Roman"/>
                <w:sz w:val="24"/>
                <w:szCs w:val="24"/>
              </w:rPr>
            </w:pPr>
            <w:r w:rsidRPr="009A59A4">
              <w:rPr>
                <w:rFonts w:ascii="Times New Roman" w:hAnsi="Times New Roman" w:cs="Times New Roman"/>
                <w:sz w:val="24"/>
                <w:szCs w:val="24"/>
              </w:rPr>
              <w:t>97 ± 5</w:t>
            </w:r>
          </w:p>
        </w:tc>
        <w:tc>
          <w:tcPr>
            <w:tcW w:w="1984" w:type="dxa"/>
            <w:shd w:val="clear" w:color="auto" w:fill="auto"/>
          </w:tcPr>
          <w:p w:rsidR="0005550E" w:rsidRPr="009A59A4" w:rsidRDefault="0005550E" w:rsidP="0005550E">
            <w:pPr>
              <w:spacing w:after="0" w:line="360" w:lineRule="auto"/>
              <w:jc w:val="center"/>
              <w:rPr>
                <w:rFonts w:ascii="Times New Roman" w:hAnsi="Times New Roman" w:cs="Times New Roman"/>
                <w:sz w:val="24"/>
                <w:szCs w:val="24"/>
              </w:rPr>
            </w:pPr>
            <w:r w:rsidRPr="009A59A4">
              <w:rPr>
                <w:rFonts w:ascii="Times New Roman" w:hAnsi="Times New Roman" w:cs="Times New Roman"/>
                <w:sz w:val="24"/>
                <w:szCs w:val="24"/>
              </w:rPr>
              <w:t>80 ± 7</w:t>
            </w:r>
          </w:p>
        </w:tc>
      </w:tr>
      <w:tr w:rsidR="0005550E" w:rsidRPr="009A59A4" w:rsidTr="00F009B7">
        <w:tc>
          <w:tcPr>
            <w:tcW w:w="2128" w:type="dxa"/>
            <w:shd w:val="clear" w:color="auto" w:fill="auto"/>
            <w:vAlign w:val="center"/>
          </w:tcPr>
          <w:p w:rsidR="0005550E" w:rsidRPr="009A59A4" w:rsidRDefault="0005550E" w:rsidP="0005550E">
            <w:pPr>
              <w:spacing w:after="0" w:line="360" w:lineRule="auto"/>
              <w:jc w:val="both"/>
              <w:rPr>
                <w:rFonts w:ascii="Times New Roman" w:hAnsi="Times New Roman" w:cs="Times New Roman"/>
                <w:sz w:val="24"/>
                <w:szCs w:val="24"/>
              </w:rPr>
            </w:pPr>
            <w:r w:rsidRPr="009A59A4">
              <w:rPr>
                <w:rFonts w:ascii="Times New Roman" w:hAnsi="Times New Roman" w:cs="Times New Roman"/>
                <w:sz w:val="24"/>
                <w:szCs w:val="24"/>
              </w:rPr>
              <w:t>PA (diphythanoyl)</w:t>
            </w:r>
          </w:p>
        </w:tc>
        <w:tc>
          <w:tcPr>
            <w:tcW w:w="2169" w:type="dxa"/>
            <w:shd w:val="clear" w:color="auto" w:fill="auto"/>
          </w:tcPr>
          <w:p w:rsidR="0005550E" w:rsidRPr="009A59A4" w:rsidRDefault="0005550E" w:rsidP="0005550E">
            <w:pPr>
              <w:spacing w:after="0" w:line="360" w:lineRule="auto"/>
              <w:jc w:val="center"/>
              <w:rPr>
                <w:rFonts w:ascii="Times New Roman" w:hAnsi="Times New Roman" w:cs="Times New Roman"/>
                <w:sz w:val="24"/>
                <w:szCs w:val="24"/>
              </w:rPr>
            </w:pPr>
            <w:r w:rsidRPr="009A59A4">
              <w:rPr>
                <w:rFonts w:ascii="Times New Roman" w:hAnsi="Times New Roman" w:cs="Times New Roman"/>
                <w:sz w:val="24"/>
                <w:szCs w:val="24"/>
              </w:rPr>
              <w:t>0.07</w:t>
            </w:r>
          </w:p>
        </w:tc>
        <w:tc>
          <w:tcPr>
            <w:tcW w:w="1276" w:type="dxa"/>
            <w:shd w:val="clear" w:color="auto" w:fill="auto"/>
          </w:tcPr>
          <w:p w:rsidR="0005550E" w:rsidRPr="009A59A4" w:rsidRDefault="0005550E" w:rsidP="0005550E">
            <w:pPr>
              <w:spacing w:after="0" w:line="360" w:lineRule="auto"/>
              <w:jc w:val="center"/>
              <w:rPr>
                <w:rFonts w:ascii="Times New Roman" w:hAnsi="Times New Roman" w:cs="Times New Roman"/>
                <w:sz w:val="24"/>
                <w:szCs w:val="24"/>
              </w:rPr>
            </w:pPr>
            <w:r w:rsidRPr="009A59A4">
              <w:rPr>
                <w:rFonts w:ascii="Times New Roman" w:hAnsi="Times New Roman" w:cs="Times New Roman"/>
                <w:sz w:val="24"/>
                <w:szCs w:val="24"/>
              </w:rPr>
              <w:t>92 ± 6</w:t>
            </w:r>
          </w:p>
        </w:tc>
        <w:tc>
          <w:tcPr>
            <w:tcW w:w="1984" w:type="dxa"/>
            <w:shd w:val="clear" w:color="auto" w:fill="auto"/>
          </w:tcPr>
          <w:p w:rsidR="0005550E" w:rsidRPr="009A59A4" w:rsidRDefault="0005550E" w:rsidP="0005550E">
            <w:pPr>
              <w:spacing w:after="0" w:line="360" w:lineRule="auto"/>
              <w:jc w:val="center"/>
              <w:rPr>
                <w:rFonts w:ascii="Times New Roman" w:hAnsi="Times New Roman" w:cs="Times New Roman"/>
                <w:sz w:val="24"/>
                <w:szCs w:val="24"/>
              </w:rPr>
            </w:pPr>
            <w:r w:rsidRPr="009A59A4">
              <w:rPr>
                <w:rFonts w:ascii="Times New Roman" w:hAnsi="Times New Roman" w:cs="Times New Roman"/>
                <w:sz w:val="24"/>
                <w:szCs w:val="24"/>
              </w:rPr>
              <w:t>75 ± 6</w:t>
            </w:r>
          </w:p>
        </w:tc>
      </w:tr>
      <w:tr w:rsidR="0005550E" w:rsidRPr="009A59A4" w:rsidTr="00F009B7">
        <w:tc>
          <w:tcPr>
            <w:tcW w:w="2128" w:type="dxa"/>
            <w:shd w:val="clear" w:color="auto" w:fill="auto"/>
            <w:vAlign w:val="center"/>
          </w:tcPr>
          <w:p w:rsidR="0005550E" w:rsidRPr="009A59A4" w:rsidRDefault="0005550E" w:rsidP="0005550E">
            <w:pPr>
              <w:spacing w:after="0" w:line="360" w:lineRule="auto"/>
              <w:jc w:val="both"/>
              <w:rPr>
                <w:rFonts w:ascii="Times New Roman" w:hAnsi="Times New Roman" w:cs="Times New Roman"/>
                <w:color w:val="000000" w:themeColor="text1"/>
                <w:sz w:val="24"/>
                <w:szCs w:val="24"/>
              </w:rPr>
            </w:pPr>
            <w:r w:rsidRPr="009A59A4">
              <w:rPr>
                <w:rFonts w:ascii="Times New Roman" w:hAnsi="Times New Roman" w:cs="Times New Roman"/>
                <w:color w:val="000000" w:themeColor="text1"/>
                <w:sz w:val="24"/>
                <w:szCs w:val="24"/>
              </w:rPr>
              <w:t>Cer (35:1:2)</w:t>
            </w:r>
          </w:p>
        </w:tc>
        <w:tc>
          <w:tcPr>
            <w:tcW w:w="2169" w:type="dxa"/>
            <w:shd w:val="clear" w:color="auto" w:fill="auto"/>
          </w:tcPr>
          <w:p w:rsidR="0005550E" w:rsidRPr="009A59A4" w:rsidRDefault="0005550E" w:rsidP="0005550E">
            <w:pPr>
              <w:spacing w:after="0" w:line="360" w:lineRule="auto"/>
              <w:jc w:val="center"/>
              <w:rPr>
                <w:rFonts w:ascii="Times New Roman" w:hAnsi="Times New Roman" w:cs="Times New Roman"/>
                <w:sz w:val="24"/>
                <w:szCs w:val="24"/>
              </w:rPr>
            </w:pPr>
            <w:r w:rsidRPr="009A59A4">
              <w:rPr>
                <w:rFonts w:ascii="Times New Roman" w:hAnsi="Times New Roman" w:cs="Times New Roman"/>
                <w:sz w:val="24"/>
                <w:szCs w:val="24"/>
              </w:rPr>
              <w:t>0.09</w:t>
            </w:r>
          </w:p>
        </w:tc>
        <w:tc>
          <w:tcPr>
            <w:tcW w:w="1276" w:type="dxa"/>
            <w:shd w:val="clear" w:color="auto" w:fill="auto"/>
          </w:tcPr>
          <w:p w:rsidR="0005550E" w:rsidRPr="009A59A4" w:rsidRDefault="0005550E" w:rsidP="0005550E">
            <w:pPr>
              <w:spacing w:after="0" w:line="360" w:lineRule="auto"/>
              <w:jc w:val="center"/>
              <w:rPr>
                <w:rFonts w:ascii="Times New Roman" w:hAnsi="Times New Roman" w:cs="Times New Roman"/>
                <w:sz w:val="24"/>
                <w:szCs w:val="24"/>
              </w:rPr>
            </w:pPr>
            <w:r w:rsidRPr="009A59A4">
              <w:rPr>
                <w:rFonts w:ascii="Times New Roman" w:hAnsi="Times New Roman" w:cs="Times New Roman"/>
                <w:sz w:val="24"/>
                <w:szCs w:val="24"/>
              </w:rPr>
              <w:t>100 ± 4</w:t>
            </w:r>
          </w:p>
        </w:tc>
        <w:tc>
          <w:tcPr>
            <w:tcW w:w="1984" w:type="dxa"/>
            <w:shd w:val="clear" w:color="auto" w:fill="auto"/>
          </w:tcPr>
          <w:p w:rsidR="0005550E" w:rsidRPr="009A59A4" w:rsidRDefault="0005550E" w:rsidP="0005550E">
            <w:pPr>
              <w:spacing w:after="0" w:line="360" w:lineRule="auto"/>
              <w:jc w:val="center"/>
              <w:rPr>
                <w:rFonts w:ascii="Times New Roman" w:hAnsi="Times New Roman" w:cs="Times New Roman"/>
                <w:sz w:val="24"/>
                <w:szCs w:val="24"/>
              </w:rPr>
            </w:pPr>
            <w:r w:rsidRPr="009A59A4">
              <w:rPr>
                <w:rFonts w:ascii="Times New Roman" w:hAnsi="Times New Roman" w:cs="Times New Roman"/>
                <w:sz w:val="24"/>
                <w:szCs w:val="24"/>
              </w:rPr>
              <w:t>97 ± 2</w:t>
            </w:r>
          </w:p>
        </w:tc>
      </w:tr>
      <w:tr w:rsidR="0005550E" w:rsidRPr="009A59A4" w:rsidTr="00F009B7">
        <w:tc>
          <w:tcPr>
            <w:tcW w:w="2128" w:type="dxa"/>
            <w:shd w:val="clear" w:color="auto" w:fill="auto"/>
            <w:vAlign w:val="center"/>
          </w:tcPr>
          <w:p w:rsidR="0005550E" w:rsidRPr="009A59A4" w:rsidRDefault="0005550E" w:rsidP="0005550E">
            <w:pPr>
              <w:spacing w:after="0" w:line="360" w:lineRule="auto"/>
              <w:jc w:val="both"/>
              <w:rPr>
                <w:rFonts w:ascii="Times New Roman" w:hAnsi="Times New Roman" w:cs="Times New Roman"/>
                <w:color w:val="000000" w:themeColor="text1"/>
                <w:sz w:val="24"/>
                <w:szCs w:val="24"/>
              </w:rPr>
            </w:pPr>
            <w:r w:rsidRPr="009A59A4">
              <w:rPr>
                <w:rFonts w:ascii="Times New Roman" w:hAnsi="Times New Roman" w:cs="Times New Roman"/>
                <w:color w:val="000000" w:themeColor="text1"/>
                <w:sz w:val="24"/>
                <w:szCs w:val="24"/>
              </w:rPr>
              <w:t>DG (di17:0)</w:t>
            </w:r>
          </w:p>
        </w:tc>
        <w:tc>
          <w:tcPr>
            <w:tcW w:w="2169" w:type="dxa"/>
            <w:shd w:val="clear" w:color="auto" w:fill="auto"/>
          </w:tcPr>
          <w:p w:rsidR="0005550E" w:rsidRPr="009A59A4" w:rsidRDefault="0005550E" w:rsidP="0005550E">
            <w:pPr>
              <w:spacing w:after="0" w:line="360" w:lineRule="auto"/>
              <w:jc w:val="center"/>
              <w:rPr>
                <w:rFonts w:ascii="Times New Roman" w:hAnsi="Times New Roman" w:cs="Times New Roman"/>
                <w:sz w:val="24"/>
                <w:szCs w:val="24"/>
              </w:rPr>
            </w:pPr>
            <w:r w:rsidRPr="009A59A4">
              <w:rPr>
                <w:rFonts w:ascii="Times New Roman" w:hAnsi="Times New Roman" w:cs="Times New Roman"/>
                <w:sz w:val="24"/>
                <w:szCs w:val="24"/>
              </w:rPr>
              <w:t>0.24</w:t>
            </w:r>
          </w:p>
        </w:tc>
        <w:tc>
          <w:tcPr>
            <w:tcW w:w="1276" w:type="dxa"/>
            <w:shd w:val="clear" w:color="auto" w:fill="auto"/>
          </w:tcPr>
          <w:p w:rsidR="0005550E" w:rsidRPr="009A59A4" w:rsidRDefault="0005550E" w:rsidP="0005550E">
            <w:pPr>
              <w:spacing w:after="0" w:line="360" w:lineRule="auto"/>
              <w:jc w:val="center"/>
              <w:rPr>
                <w:rFonts w:ascii="Times New Roman" w:hAnsi="Times New Roman" w:cs="Times New Roman"/>
                <w:sz w:val="24"/>
                <w:szCs w:val="24"/>
              </w:rPr>
            </w:pPr>
            <w:r w:rsidRPr="009A59A4">
              <w:rPr>
                <w:rFonts w:ascii="Times New Roman" w:hAnsi="Times New Roman" w:cs="Times New Roman"/>
                <w:sz w:val="24"/>
                <w:szCs w:val="24"/>
              </w:rPr>
              <w:t>98 ± 6</w:t>
            </w:r>
          </w:p>
        </w:tc>
        <w:tc>
          <w:tcPr>
            <w:tcW w:w="1984" w:type="dxa"/>
            <w:shd w:val="clear" w:color="auto" w:fill="auto"/>
          </w:tcPr>
          <w:p w:rsidR="0005550E" w:rsidRPr="009A59A4" w:rsidRDefault="0005550E" w:rsidP="0005550E">
            <w:pPr>
              <w:spacing w:after="0" w:line="360" w:lineRule="auto"/>
              <w:jc w:val="center"/>
              <w:rPr>
                <w:rFonts w:ascii="Times New Roman" w:hAnsi="Times New Roman" w:cs="Times New Roman"/>
                <w:sz w:val="24"/>
                <w:szCs w:val="24"/>
              </w:rPr>
            </w:pPr>
            <w:r w:rsidRPr="009A59A4">
              <w:rPr>
                <w:rFonts w:ascii="Times New Roman" w:hAnsi="Times New Roman" w:cs="Times New Roman"/>
                <w:sz w:val="24"/>
                <w:szCs w:val="24"/>
              </w:rPr>
              <w:t>100 ± 5</w:t>
            </w:r>
          </w:p>
        </w:tc>
      </w:tr>
      <w:tr w:rsidR="0005550E" w:rsidRPr="009A59A4" w:rsidTr="00F009B7">
        <w:tc>
          <w:tcPr>
            <w:tcW w:w="2128" w:type="dxa"/>
            <w:shd w:val="clear" w:color="auto" w:fill="auto"/>
            <w:vAlign w:val="center"/>
          </w:tcPr>
          <w:p w:rsidR="0005550E" w:rsidRPr="009A59A4" w:rsidRDefault="0005550E" w:rsidP="0005550E">
            <w:pPr>
              <w:spacing w:after="0" w:line="360" w:lineRule="auto"/>
              <w:jc w:val="both"/>
              <w:rPr>
                <w:rFonts w:ascii="Times New Roman" w:hAnsi="Times New Roman" w:cs="Times New Roman"/>
                <w:color w:val="000000" w:themeColor="text1"/>
                <w:sz w:val="24"/>
                <w:szCs w:val="24"/>
              </w:rPr>
            </w:pPr>
            <w:r w:rsidRPr="009A59A4">
              <w:rPr>
                <w:rFonts w:ascii="Times New Roman" w:hAnsi="Times New Roman" w:cs="Times New Roman"/>
                <w:color w:val="000000" w:themeColor="text1"/>
                <w:sz w:val="24"/>
                <w:szCs w:val="24"/>
              </w:rPr>
              <w:t>TG (tri22:1)</w:t>
            </w:r>
          </w:p>
        </w:tc>
        <w:tc>
          <w:tcPr>
            <w:tcW w:w="2169" w:type="dxa"/>
            <w:shd w:val="clear" w:color="auto" w:fill="auto"/>
          </w:tcPr>
          <w:p w:rsidR="0005550E" w:rsidRPr="009A59A4" w:rsidRDefault="0005550E" w:rsidP="0005550E">
            <w:pPr>
              <w:spacing w:after="0" w:line="360" w:lineRule="auto"/>
              <w:jc w:val="center"/>
              <w:rPr>
                <w:rFonts w:ascii="Times New Roman" w:hAnsi="Times New Roman" w:cs="Times New Roman"/>
                <w:sz w:val="24"/>
                <w:szCs w:val="24"/>
              </w:rPr>
            </w:pPr>
            <w:r w:rsidRPr="009A59A4">
              <w:rPr>
                <w:rFonts w:ascii="Times New Roman" w:hAnsi="Times New Roman" w:cs="Times New Roman"/>
                <w:sz w:val="24"/>
                <w:szCs w:val="24"/>
              </w:rPr>
              <w:t>0.37</w:t>
            </w:r>
          </w:p>
        </w:tc>
        <w:tc>
          <w:tcPr>
            <w:tcW w:w="1276" w:type="dxa"/>
            <w:shd w:val="clear" w:color="auto" w:fill="auto"/>
          </w:tcPr>
          <w:p w:rsidR="0005550E" w:rsidRPr="009A59A4" w:rsidRDefault="0005550E" w:rsidP="0005550E">
            <w:pPr>
              <w:spacing w:after="0" w:line="360" w:lineRule="auto"/>
              <w:jc w:val="center"/>
              <w:rPr>
                <w:rFonts w:ascii="Times New Roman" w:hAnsi="Times New Roman" w:cs="Times New Roman"/>
                <w:sz w:val="24"/>
                <w:szCs w:val="24"/>
              </w:rPr>
            </w:pPr>
            <w:r w:rsidRPr="009A59A4">
              <w:rPr>
                <w:rFonts w:ascii="Times New Roman" w:hAnsi="Times New Roman" w:cs="Times New Roman"/>
                <w:sz w:val="24"/>
                <w:szCs w:val="24"/>
              </w:rPr>
              <w:t>98 ± 4</w:t>
            </w:r>
          </w:p>
        </w:tc>
        <w:tc>
          <w:tcPr>
            <w:tcW w:w="1984" w:type="dxa"/>
            <w:shd w:val="clear" w:color="auto" w:fill="auto"/>
          </w:tcPr>
          <w:p w:rsidR="0005550E" w:rsidRPr="009A59A4" w:rsidRDefault="0005550E" w:rsidP="0005550E">
            <w:pPr>
              <w:spacing w:after="0" w:line="360" w:lineRule="auto"/>
              <w:jc w:val="center"/>
              <w:rPr>
                <w:rFonts w:ascii="Times New Roman" w:hAnsi="Times New Roman" w:cs="Times New Roman"/>
                <w:sz w:val="24"/>
                <w:szCs w:val="24"/>
              </w:rPr>
            </w:pPr>
            <w:r w:rsidRPr="009A59A4">
              <w:rPr>
                <w:rFonts w:ascii="Times New Roman" w:hAnsi="Times New Roman" w:cs="Times New Roman"/>
                <w:sz w:val="24"/>
                <w:szCs w:val="24"/>
              </w:rPr>
              <w:t>100 ± 3</w:t>
            </w:r>
          </w:p>
        </w:tc>
      </w:tr>
    </w:tbl>
    <w:p w:rsidR="0005550E" w:rsidRPr="00D16547" w:rsidRDefault="0005550E" w:rsidP="00D16547">
      <w:pPr>
        <w:spacing w:after="0" w:line="360" w:lineRule="auto"/>
        <w:ind w:right="3025"/>
        <w:jc w:val="both"/>
        <w:rPr>
          <w:rFonts w:ascii="Times New Roman" w:hAnsi="Times New Roman" w:cs="Times New Roman"/>
        </w:rPr>
      </w:pPr>
      <w:r w:rsidRPr="00D16547">
        <w:rPr>
          <w:rFonts w:ascii="Times New Roman" w:hAnsi="Times New Roman" w:cs="Times New Roman"/>
        </w:rPr>
        <w:t>MS analysis details are given in the Materials and methods section of the main article</w:t>
      </w:r>
      <w:r w:rsidR="00D16547">
        <w:rPr>
          <w:rFonts w:ascii="Times New Roman" w:hAnsi="Times New Roman" w:cs="Times New Roman"/>
        </w:rPr>
        <w:t xml:space="preserve"> and in S2 Appendix</w:t>
      </w:r>
      <w:r w:rsidRPr="00D16547">
        <w:rPr>
          <w:rFonts w:ascii="Times New Roman" w:hAnsi="Times New Roman" w:cs="Times New Roman"/>
        </w:rPr>
        <w:t>. Lipid recoveries were calculated by comparison with the corresponding internal standard quantities applied as in S2 Appendix taken the non-extracted extraction standard mix components as 100%. Values are expressed as mean ± SD (%), n = 4 independent experiments.</w:t>
      </w:r>
    </w:p>
    <w:p w:rsidR="0005550E" w:rsidRPr="009A59A4" w:rsidRDefault="0005550E" w:rsidP="0005550E">
      <w:pPr>
        <w:spacing w:after="0" w:line="360" w:lineRule="auto"/>
        <w:jc w:val="both"/>
        <w:rPr>
          <w:rFonts w:ascii="Times New Roman" w:hAnsi="Times New Roman" w:cs="Times New Roman"/>
          <w:sz w:val="24"/>
          <w:szCs w:val="24"/>
        </w:rPr>
      </w:pPr>
    </w:p>
    <w:p w:rsidR="009A59A4" w:rsidRPr="009A59A4" w:rsidRDefault="009A59A4" w:rsidP="0005550E">
      <w:pPr>
        <w:spacing w:after="0" w:line="360" w:lineRule="auto"/>
        <w:jc w:val="both"/>
        <w:rPr>
          <w:rFonts w:ascii="Times New Roman" w:hAnsi="Times New Roman" w:cs="Times New Roman"/>
          <w:b/>
          <w:sz w:val="24"/>
          <w:szCs w:val="24"/>
          <w:lang w:val="en-US"/>
        </w:rPr>
      </w:pPr>
      <w:r w:rsidRPr="009A59A4">
        <w:rPr>
          <w:noProof/>
          <w:sz w:val="24"/>
          <w:szCs w:val="24"/>
          <w:lang w:eastAsia="en-GB"/>
        </w:rPr>
        <w:lastRenderedPageBreak/>
        <w:drawing>
          <wp:inline distT="0" distB="0" distL="0" distR="0" wp14:anchorId="1AFE84E9" wp14:editId="313DA155">
            <wp:extent cx="6120130" cy="3743325"/>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noChangeArrowheads="1"/>
                    </pic:cNvPicPr>
                  </pic:nvPicPr>
                  <pic:blipFill>
                    <a:blip r:embed="rId8"/>
                    <a:stretch>
                      <a:fillRect/>
                    </a:stretch>
                  </pic:blipFill>
                  <pic:spPr bwMode="auto">
                    <a:xfrm>
                      <a:off x="0" y="0"/>
                      <a:ext cx="6120130" cy="3743325"/>
                    </a:xfrm>
                    <a:prstGeom prst="rect">
                      <a:avLst/>
                    </a:prstGeom>
                  </pic:spPr>
                </pic:pic>
              </a:graphicData>
            </a:graphic>
          </wp:inline>
        </w:drawing>
      </w:r>
    </w:p>
    <w:p w:rsidR="00D16547" w:rsidRPr="00D16547" w:rsidRDefault="00B61361" w:rsidP="0005550E">
      <w:pPr>
        <w:spacing w:after="0" w:line="360" w:lineRule="auto"/>
        <w:jc w:val="both"/>
        <w:rPr>
          <w:rFonts w:ascii="Times New Roman" w:hAnsi="Times New Roman" w:cs="Times New Roman"/>
          <w:b/>
          <w:sz w:val="24"/>
          <w:szCs w:val="24"/>
        </w:rPr>
      </w:pPr>
      <w:r w:rsidRPr="00D16547">
        <w:rPr>
          <w:rFonts w:ascii="Times New Roman" w:hAnsi="Times New Roman" w:cs="Times New Roman"/>
          <w:b/>
          <w:sz w:val="24"/>
          <w:szCs w:val="24"/>
        </w:rPr>
        <w:t>Figure in S1 Appendix</w:t>
      </w:r>
      <w:r w:rsidR="009A59A4" w:rsidRPr="00D16547">
        <w:rPr>
          <w:rFonts w:ascii="Times New Roman" w:hAnsi="Times New Roman" w:cs="Times New Roman"/>
          <w:b/>
          <w:sz w:val="24"/>
          <w:szCs w:val="24"/>
        </w:rPr>
        <w:t>. Comparison of MeOH and Folch extractions.</w:t>
      </w:r>
    </w:p>
    <w:p w:rsidR="009A59A4" w:rsidRPr="009A59A4" w:rsidRDefault="009A59A4" w:rsidP="0005550E">
      <w:pPr>
        <w:spacing w:after="0" w:line="360" w:lineRule="auto"/>
        <w:jc w:val="both"/>
        <w:rPr>
          <w:sz w:val="24"/>
          <w:szCs w:val="24"/>
        </w:rPr>
      </w:pPr>
      <w:r w:rsidRPr="009A59A4">
        <w:rPr>
          <w:rFonts w:ascii="Times New Roman" w:hAnsi="Times New Roman" w:cs="Times New Roman"/>
          <w:sz w:val="24"/>
          <w:szCs w:val="24"/>
        </w:rPr>
        <w:t xml:space="preserve">Values are expressed as mean ± SD (mol% of GPLs), n = 4. </w:t>
      </w:r>
      <w:r w:rsidRPr="009A59A4">
        <w:rPr>
          <w:rFonts w:ascii="Times New Roman" w:hAnsi="Times New Roman" w:cs="Times New Roman"/>
          <w:sz w:val="24"/>
          <w:szCs w:val="24"/>
          <w:lang w:val="hu-HU"/>
        </w:rPr>
        <w:t xml:space="preserve">PC, phosphatidylcholine, PE, phosphatidylethanolamine, PI, phosphatidylinositol, PS, phosphatidylserine, PA, phosphatidic acid, CL, cardiolipin. LPC, LPE, LPI and LPS denote the corresponding lyso derivatives of PC, PE, PI and PS. Cer, ceramide, IPC, </w:t>
      </w:r>
      <w:r w:rsidRPr="009A59A4">
        <w:rPr>
          <w:rFonts w:ascii="Times New Roman" w:hAnsi="Times New Roman" w:cs="Times New Roman"/>
          <w:sz w:val="24"/>
          <w:szCs w:val="24"/>
        </w:rPr>
        <w:t>inositolphosphoceramide, MIPC, mannosyl-inositolphosphoceramide, MIP</w:t>
      </w:r>
      <w:r w:rsidRPr="009A59A4">
        <w:rPr>
          <w:rFonts w:ascii="Times New Roman" w:hAnsi="Times New Roman" w:cs="Times New Roman"/>
          <w:sz w:val="24"/>
          <w:szCs w:val="24"/>
          <w:vertAlign w:val="subscript"/>
        </w:rPr>
        <w:t>2</w:t>
      </w:r>
      <w:r w:rsidRPr="009A59A4">
        <w:rPr>
          <w:rFonts w:ascii="Times New Roman" w:hAnsi="Times New Roman" w:cs="Times New Roman"/>
          <w:sz w:val="24"/>
          <w:szCs w:val="24"/>
        </w:rPr>
        <w:t>C, mannosyl-diinositolphosphoceramide.</w:t>
      </w:r>
    </w:p>
    <w:p w:rsidR="00EC4BAC" w:rsidRDefault="00EC4BAC" w:rsidP="0005550E">
      <w:pPr>
        <w:spacing w:after="0" w:line="360" w:lineRule="auto"/>
        <w:jc w:val="both"/>
        <w:rPr>
          <w:rFonts w:ascii="Times New Roman" w:hAnsi="Times New Roman" w:cs="Times New Roman"/>
          <w:sz w:val="24"/>
          <w:szCs w:val="24"/>
        </w:rPr>
      </w:pPr>
    </w:p>
    <w:p w:rsidR="00596784" w:rsidRPr="00596784" w:rsidRDefault="00596784" w:rsidP="00645E63">
      <w:pPr>
        <w:spacing w:after="0" w:line="360" w:lineRule="auto"/>
        <w:jc w:val="both"/>
        <w:rPr>
          <w:rFonts w:ascii="Times New Roman" w:hAnsi="Times New Roman" w:cs="Times New Roman"/>
          <w:b/>
          <w:sz w:val="24"/>
          <w:szCs w:val="24"/>
        </w:rPr>
      </w:pPr>
      <w:r w:rsidRPr="00596784">
        <w:rPr>
          <w:rFonts w:ascii="Times New Roman" w:hAnsi="Times New Roman" w:cs="Times New Roman"/>
          <w:b/>
          <w:sz w:val="24"/>
          <w:szCs w:val="24"/>
        </w:rPr>
        <w:t>References in S1 Appendix</w:t>
      </w:r>
    </w:p>
    <w:p w:rsidR="00A35976" w:rsidRPr="00645E63" w:rsidRDefault="00596784" w:rsidP="00645E63">
      <w:pPr>
        <w:widowControl w:val="0"/>
        <w:autoSpaceDE w:val="0"/>
        <w:autoSpaceDN w:val="0"/>
        <w:adjustRightInd w:val="0"/>
        <w:spacing w:after="0" w:line="360" w:lineRule="auto"/>
        <w:ind w:left="640" w:hanging="640"/>
        <w:jc w:val="both"/>
        <w:rPr>
          <w:rFonts w:ascii="Times New Roman" w:hAnsi="Times New Roman" w:cs="Times New Roman"/>
          <w:noProof/>
        </w:rPr>
      </w:pPr>
      <w:r w:rsidRPr="00645E63">
        <w:rPr>
          <w:rFonts w:ascii="Times New Roman" w:hAnsi="Times New Roman" w:cs="Times New Roman"/>
        </w:rPr>
        <w:fldChar w:fldCharType="begin" w:fldLock="1"/>
      </w:r>
      <w:r w:rsidRPr="00645E63">
        <w:rPr>
          <w:rFonts w:ascii="Times New Roman" w:hAnsi="Times New Roman" w:cs="Times New Roman"/>
        </w:rPr>
        <w:instrText xml:space="preserve">ADDIN Mendeley Bibliography CSL_BIBLIOGRAPHY </w:instrText>
      </w:r>
      <w:r w:rsidRPr="00645E63">
        <w:rPr>
          <w:rFonts w:ascii="Times New Roman" w:hAnsi="Times New Roman" w:cs="Times New Roman"/>
        </w:rPr>
        <w:fldChar w:fldCharType="separate"/>
      </w:r>
      <w:r w:rsidR="00A35976" w:rsidRPr="00645E63">
        <w:rPr>
          <w:rFonts w:ascii="Times New Roman" w:hAnsi="Times New Roman" w:cs="Times New Roman"/>
          <w:noProof/>
        </w:rPr>
        <w:t xml:space="preserve">1. </w:t>
      </w:r>
      <w:r w:rsidR="00A35976" w:rsidRPr="00645E63">
        <w:rPr>
          <w:rFonts w:ascii="Times New Roman" w:hAnsi="Times New Roman" w:cs="Times New Roman"/>
          <w:noProof/>
        </w:rPr>
        <w:tab/>
        <w:t>Folch J, Lees M, Sloane Stanley GH. A simple method for the isolation and purification of total lipides from animal tissues. J Biol Chem. 1957;226: 497–509. doi:LIPIDS/determination</w:t>
      </w:r>
    </w:p>
    <w:p w:rsidR="00A35976" w:rsidRPr="00645E63" w:rsidRDefault="00A35976" w:rsidP="00645E63">
      <w:pPr>
        <w:widowControl w:val="0"/>
        <w:autoSpaceDE w:val="0"/>
        <w:autoSpaceDN w:val="0"/>
        <w:adjustRightInd w:val="0"/>
        <w:spacing w:after="0" w:line="360" w:lineRule="auto"/>
        <w:ind w:left="640" w:hanging="640"/>
        <w:jc w:val="both"/>
        <w:rPr>
          <w:rFonts w:ascii="Times New Roman" w:hAnsi="Times New Roman" w:cs="Times New Roman"/>
          <w:noProof/>
        </w:rPr>
      </w:pPr>
      <w:r w:rsidRPr="00645E63">
        <w:rPr>
          <w:rFonts w:ascii="Times New Roman" w:hAnsi="Times New Roman" w:cs="Times New Roman"/>
          <w:noProof/>
        </w:rPr>
        <w:t xml:space="preserve">2. </w:t>
      </w:r>
      <w:r w:rsidRPr="00645E63">
        <w:rPr>
          <w:rFonts w:ascii="Times New Roman" w:hAnsi="Times New Roman" w:cs="Times New Roman"/>
          <w:noProof/>
        </w:rPr>
        <w:tab/>
        <w:t>Balogh G, Péter M, Liebisch G, Horváth I, Török Z, Nagy E, et al. Lipidomics reveals membrane lipid remodelling and release of potential lipid mediators during early stress responses in a murine melanoma cell line. Biochim Biophys Acta - Mol Cell Biol Lipids. 2010;1801: 1036–1047. doi:10.1016/j.bbalip.2010.04.011</w:t>
      </w:r>
    </w:p>
    <w:p w:rsidR="00A35976" w:rsidRPr="00645E63" w:rsidRDefault="00A35976" w:rsidP="00645E63">
      <w:pPr>
        <w:widowControl w:val="0"/>
        <w:autoSpaceDE w:val="0"/>
        <w:autoSpaceDN w:val="0"/>
        <w:adjustRightInd w:val="0"/>
        <w:spacing w:after="0" w:line="360" w:lineRule="auto"/>
        <w:ind w:left="640" w:hanging="640"/>
        <w:jc w:val="both"/>
        <w:rPr>
          <w:rFonts w:ascii="Times New Roman" w:hAnsi="Times New Roman" w:cs="Times New Roman"/>
          <w:noProof/>
        </w:rPr>
      </w:pPr>
      <w:r w:rsidRPr="00645E63">
        <w:rPr>
          <w:rFonts w:ascii="Times New Roman" w:hAnsi="Times New Roman" w:cs="Times New Roman"/>
          <w:noProof/>
        </w:rPr>
        <w:t xml:space="preserve">3. </w:t>
      </w:r>
      <w:r w:rsidRPr="00645E63">
        <w:rPr>
          <w:rFonts w:ascii="Times New Roman" w:hAnsi="Times New Roman" w:cs="Times New Roman"/>
          <w:noProof/>
        </w:rPr>
        <w:tab/>
        <w:t>Klem S, Klingler M, Demmelmair H, Koletzko B. Efficient and specific analysis of red blood cell glycerophospholipid fatty acid composition. PLoS One. 2012;7: e33874. doi:10.1371/journal.pone.0033874</w:t>
      </w:r>
    </w:p>
    <w:p w:rsidR="00A35976" w:rsidRPr="00645E63" w:rsidRDefault="00A35976" w:rsidP="00645E63">
      <w:pPr>
        <w:widowControl w:val="0"/>
        <w:autoSpaceDE w:val="0"/>
        <w:autoSpaceDN w:val="0"/>
        <w:adjustRightInd w:val="0"/>
        <w:spacing w:after="0" w:line="360" w:lineRule="auto"/>
        <w:ind w:left="640" w:hanging="640"/>
        <w:jc w:val="both"/>
        <w:rPr>
          <w:rFonts w:ascii="Times New Roman" w:hAnsi="Times New Roman" w:cs="Times New Roman"/>
          <w:noProof/>
        </w:rPr>
      </w:pPr>
      <w:r w:rsidRPr="00645E63">
        <w:rPr>
          <w:rFonts w:ascii="Times New Roman" w:hAnsi="Times New Roman" w:cs="Times New Roman"/>
          <w:noProof/>
        </w:rPr>
        <w:t xml:space="preserve">4. </w:t>
      </w:r>
      <w:r w:rsidRPr="00645E63">
        <w:rPr>
          <w:rFonts w:ascii="Times New Roman" w:hAnsi="Times New Roman" w:cs="Times New Roman"/>
          <w:noProof/>
        </w:rPr>
        <w:tab/>
        <w:t>Laurinyecz B, Péter M, Vedelek V, Kovács AL, Juhász G, Maróy P, et al. Reduced expression of CDP-DAG synthase changes lipid composition and leads to male sterility in Drosophila. Open Biol. 2016;6: 50169. doi:10.1098/rsob.150169</w:t>
      </w:r>
    </w:p>
    <w:p w:rsidR="00170150" w:rsidRPr="00645E63" w:rsidRDefault="00A35976" w:rsidP="00D16547">
      <w:pPr>
        <w:widowControl w:val="0"/>
        <w:autoSpaceDE w:val="0"/>
        <w:autoSpaceDN w:val="0"/>
        <w:adjustRightInd w:val="0"/>
        <w:spacing w:after="0" w:line="360" w:lineRule="auto"/>
        <w:ind w:left="640" w:hanging="640"/>
        <w:jc w:val="both"/>
        <w:rPr>
          <w:rFonts w:ascii="Times New Roman" w:hAnsi="Times New Roman" w:cs="Times New Roman"/>
        </w:rPr>
      </w:pPr>
      <w:r w:rsidRPr="00645E63">
        <w:rPr>
          <w:rFonts w:ascii="Times New Roman" w:hAnsi="Times New Roman" w:cs="Times New Roman"/>
          <w:noProof/>
        </w:rPr>
        <w:t xml:space="preserve">5. </w:t>
      </w:r>
      <w:r w:rsidRPr="00645E63">
        <w:rPr>
          <w:rFonts w:ascii="Times New Roman" w:hAnsi="Times New Roman" w:cs="Times New Roman"/>
          <w:noProof/>
        </w:rPr>
        <w:tab/>
        <w:t xml:space="preserve">Han X, Yang K, Gross RW. Multi-dimensional mass spectrometry-based shotgun lipidomics and novel strategies for lipidomic analyses. Mass Spectrometry Reviews. 2012. pp. 134–178. </w:t>
      </w:r>
      <w:r w:rsidR="00596784" w:rsidRPr="00645E63">
        <w:rPr>
          <w:rFonts w:ascii="Times New Roman" w:hAnsi="Times New Roman" w:cs="Times New Roman"/>
        </w:rPr>
        <w:fldChar w:fldCharType="end"/>
      </w:r>
    </w:p>
    <w:sectPr w:rsidR="00170150" w:rsidRPr="00645E63" w:rsidSect="00AC1D3E">
      <w:headerReference w:type="default" r:id="rId9"/>
      <w:pgSz w:w="12240" w:h="15840" w:code="1"/>
      <w:pgMar w:top="851" w:right="851" w:bottom="567" w:left="851" w:header="709"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BFB" w:rsidRDefault="00B76BFB">
      <w:pPr>
        <w:spacing w:after="0" w:line="240" w:lineRule="auto"/>
      </w:pPr>
      <w:r>
        <w:separator/>
      </w:r>
    </w:p>
  </w:endnote>
  <w:endnote w:type="continuationSeparator" w:id="0">
    <w:p w:rsidR="00B76BFB" w:rsidRDefault="00B76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BFB" w:rsidRDefault="00B76BFB">
      <w:pPr>
        <w:spacing w:after="0" w:line="240" w:lineRule="auto"/>
      </w:pPr>
      <w:r>
        <w:separator/>
      </w:r>
    </w:p>
  </w:footnote>
  <w:footnote w:type="continuationSeparator" w:id="0">
    <w:p w:rsidR="00B76BFB" w:rsidRDefault="00B76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742176"/>
      <w:docPartObj>
        <w:docPartGallery w:val="Page Numbers (Top of Page)"/>
        <w:docPartUnique/>
      </w:docPartObj>
    </w:sdtPr>
    <w:sdtEndPr/>
    <w:sdtContent>
      <w:p w:rsidR="002F2BFF" w:rsidRDefault="002F2BFF">
        <w:pPr>
          <w:pStyle w:val="Header"/>
          <w:jc w:val="right"/>
        </w:pPr>
        <w:r>
          <w:fldChar w:fldCharType="begin"/>
        </w:r>
        <w:r>
          <w:instrText>PAGE</w:instrText>
        </w:r>
        <w:r>
          <w:fldChar w:fldCharType="separate"/>
        </w:r>
        <w:r w:rsidR="005E35BD">
          <w:rPr>
            <w:noProof/>
          </w:rPr>
          <w:t>3</w:t>
        </w:r>
        <w:r>
          <w:fldChar w:fldCharType="end"/>
        </w:r>
      </w:p>
    </w:sdtContent>
  </w:sdt>
  <w:p w:rsidR="002F2BFF" w:rsidRDefault="002F2B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9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581"/>
    <w:rsid w:val="00021B32"/>
    <w:rsid w:val="00037081"/>
    <w:rsid w:val="0005550E"/>
    <w:rsid w:val="000561F6"/>
    <w:rsid w:val="00062C17"/>
    <w:rsid w:val="000637A1"/>
    <w:rsid w:val="00090202"/>
    <w:rsid w:val="000B77B9"/>
    <w:rsid w:val="000C3490"/>
    <w:rsid w:val="000C7F0B"/>
    <w:rsid w:val="000D482E"/>
    <w:rsid w:val="000E5749"/>
    <w:rsid w:val="00116B91"/>
    <w:rsid w:val="00132A1B"/>
    <w:rsid w:val="0014358A"/>
    <w:rsid w:val="00147560"/>
    <w:rsid w:val="00152D46"/>
    <w:rsid w:val="001544CA"/>
    <w:rsid w:val="00170150"/>
    <w:rsid w:val="00171749"/>
    <w:rsid w:val="00183EBB"/>
    <w:rsid w:val="00186C74"/>
    <w:rsid w:val="00192E07"/>
    <w:rsid w:val="001B7D61"/>
    <w:rsid w:val="00216D0F"/>
    <w:rsid w:val="002849B0"/>
    <w:rsid w:val="002911D9"/>
    <w:rsid w:val="002C13E3"/>
    <w:rsid w:val="002C4140"/>
    <w:rsid w:val="002F2BFF"/>
    <w:rsid w:val="003719F3"/>
    <w:rsid w:val="00372AB5"/>
    <w:rsid w:val="003C76B0"/>
    <w:rsid w:val="003D6914"/>
    <w:rsid w:val="00402E74"/>
    <w:rsid w:val="004133A8"/>
    <w:rsid w:val="00414AD8"/>
    <w:rsid w:val="004466E6"/>
    <w:rsid w:val="00484225"/>
    <w:rsid w:val="004A282E"/>
    <w:rsid w:val="004C5DF7"/>
    <w:rsid w:val="004D32B9"/>
    <w:rsid w:val="004D5573"/>
    <w:rsid w:val="004D6097"/>
    <w:rsid w:val="004E6FE6"/>
    <w:rsid w:val="00502910"/>
    <w:rsid w:val="00526859"/>
    <w:rsid w:val="005302A4"/>
    <w:rsid w:val="00534B50"/>
    <w:rsid w:val="005430E3"/>
    <w:rsid w:val="00555544"/>
    <w:rsid w:val="00557CDA"/>
    <w:rsid w:val="0058059A"/>
    <w:rsid w:val="00596784"/>
    <w:rsid w:val="00597090"/>
    <w:rsid w:val="005D0405"/>
    <w:rsid w:val="005D47F3"/>
    <w:rsid w:val="005E35BD"/>
    <w:rsid w:val="00615192"/>
    <w:rsid w:val="00623095"/>
    <w:rsid w:val="00636F3C"/>
    <w:rsid w:val="006454B6"/>
    <w:rsid w:val="00645E63"/>
    <w:rsid w:val="00680DA6"/>
    <w:rsid w:val="00684147"/>
    <w:rsid w:val="00692E99"/>
    <w:rsid w:val="006A48DD"/>
    <w:rsid w:val="006A7604"/>
    <w:rsid w:val="006B468F"/>
    <w:rsid w:val="006D4AF7"/>
    <w:rsid w:val="0073709A"/>
    <w:rsid w:val="00747845"/>
    <w:rsid w:val="007816B7"/>
    <w:rsid w:val="007955C6"/>
    <w:rsid w:val="007A5138"/>
    <w:rsid w:val="007B1CAE"/>
    <w:rsid w:val="007B4BEC"/>
    <w:rsid w:val="007B6AE7"/>
    <w:rsid w:val="007D328C"/>
    <w:rsid w:val="007E636B"/>
    <w:rsid w:val="007F528E"/>
    <w:rsid w:val="0080127D"/>
    <w:rsid w:val="008663E3"/>
    <w:rsid w:val="008674C5"/>
    <w:rsid w:val="00885223"/>
    <w:rsid w:val="008923D7"/>
    <w:rsid w:val="008A7E7B"/>
    <w:rsid w:val="008D4297"/>
    <w:rsid w:val="00915684"/>
    <w:rsid w:val="009213F2"/>
    <w:rsid w:val="00924EF5"/>
    <w:rsid w:val="00940E9A"/>
    <w:rsid w:val="009A59A4"/>
    <w:rsid w:val="009F1A77"/>
    <w:rsid w:val="00A008BE"/>
    <w:rsid w:val="00A0324C"/>
    <w:rsid w:val="00A0339D"/>
    <w:rsid w:val="00A34076"/>
    <w:rsid w:val="00A35976"/>
    <w:rsid w:val="00A45BDB"/>
    <w:rsid w:val="00A81DFC"/>
    <w:rsid w:val="00AB265F"/>
    <w:rsid w:val="00AC1D3E"/>
    <w:rsid w:val="00AC46E0"/>
    <w:rsid w:val="00AF0DEB"/>
    <w:rsid w:val="00B16C0B"/>
    <w:rsid w:val="00B26581"/>
    <w:rsid w:val="00B61361"/>
    <w:rsid w:val="00B76BFB"/>
    <w:rsid w:val="00B81DAC"/>
    <w:rsid w:val="00BB0056"/>
    <w:rsid w:val="00BC157B"/>
    <w:rsid w:val="00C01B36"/>
    <w:rsid w:val="00C07B17"/>
    <w:rsid w:val="00C67CAC"/>
    <w:rsid w:val="00C90007"/>
    <w:rsid w:val="00C916F3"/>
    <w:rsid w:val="00CD4208"/>
    <w:rsid w:val="00CF461E"/>
    <w:rsid w:val="00D07DB0"/>
    <w:rsid w:val="00D13C06"/>
    <w:rsid w:val="00D16547"/>
    <w:rsid w:val="00D37201"/>
    <w:rsid w:val="00D67E1B"/>
    <w:rsid w:val="00D94A9F"/>
    <w:rsid w:val="00DB66C7"/>
    <w:rsid w:val="00DE48D5"/>
    <w:rsid w:val="00DF0815"/>
    <w:rsid w:val="00E13216"/>
    <w:rsid w:val="00E2521D"/>
    <w:rsid w:val="00E439BD"/>
    <w:rsid w:val="00E47F2F"/>
    <w:rsid w:val="00E549B9"/>
    <w:rsid w:val="00E61803"/>
    <w:rsid w:val="00E63319"/>
    <w:rsid w:val="00E73EF5"/>
    <w:rsid w:val="00EB3642"/>
    <w:rsid w:val="00EC4BAC"/>
    <w:rsid w:val="00ED1D88"/>
    <w:rsid w:val="00EF565D"/>
    <w:rsid w:val="00F0573D"/>
    <w:rsid w:val="00F06159"/>
    <w:rsid w:val="00F172DB"/>
    <w:rsid w:val="00F45F42"/>
    <w:rsid w:val="00F46371"/>
    <w:rsid w:val="00F6269B"/>
    <w:rsid w:val="00F63B3D"/>
    <w:rsid w:val="00F71842"/>
    <w:rsid w:val="00F71DBF"/>
    <w:rsid w:val="00F76C2A"/>
    <w:rsid w:val="00FD1B9A"/>
    <w:rsid w:val="00FD4C02"/>
    <w:rsid w:val="00FF74D9"/>
    <w:rsid w:val="00FF779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124520"/>
    <w:rPr>
      <w:rFonts w:ascii="Tahoma" w:hAnsi="Tahoma" w:cs="Tahoma"/>
      <w:sz w:val="16"/>
      <w:szCs w:val="16"/>
    </w:rPr>
  </w:style>
  <w:style w:type="character" w:styleId="PlaceholderText">
    <w:name w:val="Placeholder Text"/>
    <w:basedOn w:val="DefaultParagraphFont"/>
    <w:uiPriority w:val="99"/>
    <w:semiHidden/>
    <w:qFormat/>
    <w:rsid w:val="00155A9B"/>
    <w:rPr>
      <w:color w:val="808080"/>
    </w:rPr>
  </w:style>
  <w:style w:type="character" w:customStyle="1" w:styleId="HeaderChar">
    <w:name w:val="Header Char"/>
    <w:basedOn w:val="DefaultParagraphFont"/>
    <w:link w:val="Header"/>
    <w:uiPriority w:val="99"/>
    <w:qFormat/>
    <w:rsid w:val="00FD53D0"/>
  </w:style>
  <w:style w:type="character" w:customStyle="1" w:styleId="FooterChar">
    <w:name w:val="Footer Char"/>
    <w:basedOn w:val="DefaultParagraphFont"/>
    <w:link w:val="Footer"/>
    <w:uiPriority w:val="99"/>
    <w:qFormat/>
    <w:rsid w:val="00FD53D0"/>
  </w:style>
  <w:style w:type="character" w:customStyle="1" w:styleId="apple-converted-space">
    <w:name w:val="apple-converted-space"/>
    <w:basedOn w:val="DefaultParagraphFont"/>
    <w:qFormat/>
    <w:rsid w:val="0004090C"/>
  </w:style>
  <w:style w:type="character" w:customStyle="1" w:styleId="InternetLink">
    <w:name w:val="Internet Link"/>
    <w:basedOn w:val="DefaultParagraphFont"/>
    <w:uiPriority w:val="99"/>
    <w:unhideWhenUsed/>
    <w:rsid w:val="0004090C"/>
    <w:rPr>
      <w:color w:val="0000FF"/>
      <w:u w:val="single"/>
    </w:rPr>
  </w:style>
  <w:style w:type="character" w:styleId="CommentReference">
    <w:name w:val="annotation reference"/>
    <w:basedOn w:val="DefaultParagraphFont"/>
    <w:uiPriority w:val="99"/>
    <w:semiHidden/>
    <w:unhideWhenUsed/>
    <w:qFormat/>
    <w:rsid w:val="00162145"/>
    <w:rPr>
      <w:sz w:val="16"/>
      <w:szCs w:val="16"/>
    </w:rPr>
  </w:style>
  <w:style w:type="character" w:customStyle="1" w:styleId="CommentTextChar">
    <w:name w:val="Comment Text Char"/>
    <w:basedOn w:val="DefaultParagraphFont"/>
    <w:link w:val="CommentText"/>
    <w:uiPriority w:val="99"/>
    <w:semiHidden/>
    <w:qFormat/>
    <w:rsid w:val="00162145"/>
    <w:rPr>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imes New Roman" w:hAnsi="Times New Roman" w:cs="Symbol"/>
      <w:sz w:val="24"/>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sz w:val="24"/>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sz w:val="24"/>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sz w:val="24"/>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sz w:val="24"/>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sz w:val="24"/>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CommentSubjectChar">
    <w:name w:val="Comment Subject Char"/>
    <w:basedOn w:val="CommentTextChar"/>
    <w:link w:val="CommentSubject"/>
    <w:uiPriority w:val="99"/>
    <w:semiHidden/>
    <w:qFormat/>
    <w:rsid w:val="00306DF8"/>
    <w:rPr>
      <w:b/>
      <w:bCs/>
      <w:color w:val="00000A"/>
      <w:sz w:val="20"/>
      <w:szCs w:val="20"/>
    </w:rPr>
  </w:style>
  <w:style w:type="character" w:customStyle="1" w:styleId="ListLabel58">
    <w:name w:val="ListLabel 58"/>
    <w:qFormat/>
    <w:rPr>
      <w:rFonts w:ascii="Times New Roman" w:hAnsi="Times New Roman" w:cs="Symbol"/>
      <w:sz w:val="24"/>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Times New Roman" w:hAnsi="Times New Roman" w:cs="Symbol"/>
      <w:sz w:val="24"/>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Times New Roman" w:hAnsi="Times New Roman" w:cs="Symbol"/>
      <w:sz w:val="24"/>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ascii="Times New Roman" w:hAnsi="Times New Roman" w:cs="Symbol"/>
      <w:sz w:val="24"/>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styleId="LineNumber">
    <w:name w:val="line number"/>
    <w:basedOn w:val="DefaultParagraphFont"/>
    <w:uiPriority w:val="99"/>
    <w:semiHidden/>
    <w:unhideWhenUsed/>
    <w:qFormat/>
    <w:rsid w:val="00E531AC"/>
  </w:style>
  <w:style w:type="character" w:customStyle="1" w:styleId="ListLabel94">
    <w:name w:val="ListLabel 94"/>
    <w:qFormat/>
    <w:rPr>
      <w:rFonts w:cs="Symbol"/>
      <w:sz w:val="24"/>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neNumbering">
    <w:name w:val="Line Numbering"/>
  </w:style>
  <w:style w:type="paragraph" w:customStyle="1" w:styleId="Heading">
    <w:name w:val="Heading"/>
    <w:basedOn w:val="Normal"/>
    <w:next w:val="BodyText1"/>
    <w:qFormat/>
    <w:pPr>
      <w:keepNext/>
      <w:spacing w:before="240" w:after="120"/>
    </w:pPr>
    <w:rPr>
      <w:rFonts w:ascii="Arial" w:eastAsia="Arial Unicode MS" w:hAnsi="Arial" w:cs="Arial Unicode MS"/>
      <w:sz w:val="24"/>
      <w:szCs w:val="28"/>
    </w:rPr>
  </w:style>
  <w:style w:type="paragraph" w:customStyle="1" w:styleId="BodyText1">
    <w:name w:val="Body Text1"/>
    <w:basedOn w:val="Normal"/>
    <w:pPr>
      <w:spacing w:after="140" w:line="288" w:lineRule="auto"/>
    </w:pPr>
  </w:style>
  <w:style w:type="paragraph" w:styleId="List">
    <w:name w:val="List"/>
    <w:basedOn w:val="BodyText1"/>
    <w:rPr>
      <w:rFonts w:ascii="Times New Roman" w:hAnsi="Times New Roman"/>
    </w:rPr>
  </w:style>
  <w:style w:type="paragraph" w:styleId="Caption">
    <w:name w:val="caption"/>
    <w:basedOn w:val="Normal"/>
    <w:qFormat/>
    <w:pPr>
      <w:suppressLineNumbers/>
      <w:spacing w:before="120" w:after="120"/>
    </w:pPr>
    <w:rPr>
      <w:rFonts w:ascii="Arial" w:hAnsi="Arial"/>
      <w:i/>
      <w:iCs/>
      <w:sz w:val="24"/>
      <w:szCs w:val="24"/>
    </w:rPr>
  </w:style>
  <w:style w:type="paragraph" w:customStyle="1" w:styleId="Index">
    <w:name w:val="Index"/>
    <w:basedOn w:val="Normal"/>
    <w:qFormat/>
    <w:pPr>
      <w:suppressLineNumbers/>
    </w:pPr>
    <w:rPr>
      <w:rFonts w:ascii="Arial" w:hAnsi="Arial"/>
    </w:rPr>
  </w:style>
  <w:style w:type="paragraph" w:styleId="ListParagraph">
    <w:name w:val="List Paragraph"/>
    <w:basedOn w:val="Normal"/>
    <w:uiPriority w:val="34"/>
    <w:qFormat/>
    <w:rsid w:val="002B79F1"/>
    <w:pPr>
      <w:ind w:left="720"/>
      <w:contextualSpacing/>
    </w:pPr>
  </w:style>
  <w:style w:type="paragraph" w:styleId="BalloonText">
    <w:name w:val="Balloon Text"/>
    <w:basedOn w:val="Normal"/>
    <w:link w:val="BalloonTextChar"/>
    <w:uiPriority w:val="99"/>
    <w:semiHidden/>
    <w:unhideWhenUsed/>
    <w:qFormat/>
    <w:rsid w:val="00124520"/>
    <w:pPr>
      <w:spacing w:after="0" w:line="240" w:lineRule="auto"/>
    </w:pPr>
    <w:rPr>
      <w:rFonts w:ascii="Tahoma" w:hAnsi="Tahoma" w:cs="Tahoma"/>
      <w:sz w:val="16"/>
      <w:szCs w:val="16"/>
    </w:rPr>
  </w:style>
  <w:style w:type="paragraph" w:styleId="Header">
    <w:name w:val="header"/>
    <w:basedOn w:val="Normal"/>
    <w:link w:val="HeaderChar"/>
    <w:uiPriority w:val="99"/>
    <w:unhideWhenUsed/>
    <w:rsid w:val="00FD53D0"/>
    <w:pPr>
      <w:suppressLineNumbers/>
      <w:tabs>
        <w:tab w:val="center" w:pos="4536"/>
        <w:tab w:val="right" w:pos="9072"/>
      </w:tabs>
      <w:spacing w:after="0" w:line="240" w:lineRule="auto"/>
    </w:pPr>
  </w:style>
  <w:style w:type="paragraph" w:styleId="Footer">
    <w:name w:val="footer"/>
    <w:basedOn w:val="Normal"/>
    <w:link w:val="FooterChar"/>
    <w:uiPriority w:val="99"/>
    <w:unhideWhenUsed/>
    <w:rsid w:val="00FD53D0"/>
    <w:pPr>
      <w:suppressLineNumbers/>
      <w:tabs>
        <w:tab w:val="center" w:pos="4536"/>
        <w:tab w:val="right" w:pos="9072"/>
      </w:tabs>
      <w:spacing w:after="0" w:line="240" w:lineRule="auto"/>
    </w:pPr>
  </w:style>
  <w:style w:type="paragraph" w:styleId="CommentText">
    <w:name w:val="annotation text"/>
    <w:basedOn w:val="Normal"/>
    <w:link w:val="CommentTextChar"/>
    <w:uiPriority w:val="99"/>
    <w:semiHidden/>
    <w:unhideWhenUsed/>
    <w:qFormat/>
    <w:rsid w:val="00162145"/>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306DF8"/>
    <w:rPr>
      <w:b/>
      <w:bCs/>
    </w:rPr>
  </w:style>
  <w:style w:type="paragraph" w:styleId="Revision">
    <w:name w:val="Revision"/>
    <w:uiPriority w:val="99"/>
    <w:semiHidden/>
    <w:qFormat/>
    <w:rsid w:val="00546164"/>
    <w:rPr>
      <w:rFonts w:ascii="Calibri" w:eastAsia="Calibri" w:hAnsi="Calibri"/>
      <w:color w:val="00000A"/>
      <w:sz w:val="22"/>
    </w:rPr>
  </w:style>
  <w:style w:type="table" w:styleId="TableGrid">
    <w:name w:val="Table Grid"/>
    <w:basedOn w:val="TableNormal"/>
    <w:uiPriority w:val="59"/>
    <w:rsid w:val="00221C0F"/>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124520"/>
    <w:rPr>
      <w:rFonts w:ascii="Tahoma" w:hAnsi="Tahoma" w:cs="Tahoma"/>
      <w:sz w:val="16"/>
      <w:szCs w:val="16"/>
    </w:rPr>
  </w:style>
  <w:style w:type="character" w:styleId="PlaceholderText">
    <w:name w:val="Placeholder Text"/>
    <w:basedOn w:val="DefaultParagraphFont"/>
    <w:uiPriority w:val="99"/>
    <w:semiHidden/>
    <w:qFormat/>
    <w:rsid w:val="00155A9B"/>
    <w:rPr>
      <w:color w:val="808080"/>
    </w:rPr>
  </w:style>
  <w:style w:type="character" w:customStyle="1" w:styleId="HeaderChar">
    <w:name w:val="Header Char"/>
    <w:basedOn w:val="DefaultParagraphFont"/>
    <w:link w:val="Header"/>
    <w:uiPriority w:val="99"/>
    <w:qFormat/>
    <w:rsid w:val="00FD53D0"/>
  </w:style>
  <w:style w:type="character" w:customStyle="1" w:styleId="FooterChar">
    <w:name w:val="Footer Char"/>
    <w:basedOn w:val="DefaultParagraphFont"/>
    <w:link w:val="Footer"/>
    <w:uiPriority w:val="99"/>
    <w:qFormat/>
    <w:rsid w:val="00FD53D0"/>
  </w:style>
  <w:style w:type="character" w:customStyle="1" w:styleId="apple-converted-space">
    <w:name w:val="apple-converted-space"/>
    <w:basedOn w:val="DefaultParagraphFont"/>
    <w:qFormat/>
    <w:rsid w:val="0004090C"/>
  </w:style>
  <w:style w:type="character" w:customStyle="1" w:styleId="InternetLink">
    <w:name w:val="Internet Link"/>
    <w:basedOn w:val="DefaultParagraphFont"/>
    <w:uiPriority w:val="99"/>
    <w:unhideWhenUsed/>
    <w:rsid w:val="0004090C"/>
    <w:rPr>
      <w:color w:val="0000FF"/>
      <w:u w:val="single"/>
    </w:rPr>
  </w:style>
  <w:style w:type="character" w:styleId="CommentReference">
    <w:name w:val="annotation reference"/>
    <w:basedOn w:val="DefaultParagraphFont"/>
    <w:uiPriority w:val="99"/>
    <w:semiHidden/>
    <w:unhideWhenUsed/>
    <w:qFormat/>
    <w:rsid w:val="00162145"/>
    <w:rPr>
      <w:sz w:val="16"/>
      <w:szCs w:val="16"/>
    </w:rPr>
  </w:style>
  <w:style w:type="character" w:customStyle="1" w:styleId="CommentTextChar">
    <w:name w:val="Comment Text Char"/>
    <w:basedOn w:val="DefaultParagraphFont"/>
    <w:link w:val="CommentText"/>
    <w:uiPriority w:val="99"/>
    <w:semiHidden/>
    <w:qFormat/>
    <w:rsid w:val="00162145"/>
    <w:rPr>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imes New Roman" w:hAnsi="Times New Roman" w:cs="Symbol"/>
      <w:sz w:val="24"/>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sz w:val="24"/>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sz w:val="24"/>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sz w:val="24"/>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sz w:val="24"/>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sz w:val="24"/>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CommentSubjectChar">
    <w:name w:val="Comment Subject Char"/>
    <w:basedOn w:val="CommentTextChar"/>
    <w:link w:val="CommentSubject"/>
    <w:uiPriority w:val="99"/>
    <w:semiHidden/>
    <w:qFormat/>
    <w:rsid w:val="00306DF8"/>
    <w:rPr>
      <w:b/>
      <w:bCs/>
      <w:color w:val="00000A"/>
      <w:sz w:val="20"/>
      <w:szCs w:val="20"/>
    </w:rPr>
  </w:style>
  <w:style w:type="character" w:customStyle="1" w:styleId="ListLabel58">
    <w:name w:val="ListLabel 58"/>
    <w:qFormat/>
    <w:rPr>
      <w:rFonts w:ascii="Times New Roman" w:hAnsi="Times New Roman" w:cs="Symbol"/>
      <w:sz w:val="24"/>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Times New Roman" w:hAnsi="Times New Roman" w:cs="Symbol"/>
      <w:sz w:val="24"/>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Times New Roman" w:hAnsi="Times New Roman" w:cs="Symbol"/>
      <w:sz w:val="24"/>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ascii="Times New Roman" w:hAnsi="Times New Roman" w:cs="Symbol"/>
      <w:sz w:val="24"/>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styleId="LineNumber">
    <w:name w:val="line number"/>
    <w:basedOn w:val="DefaultParagraphFont"/>
    <w:uiPriority w:val="99"/>
    <w:semiHidden/>
    <w:unhideWhenUsed/>
    <w:qFormat/>
    <w:rsid w:val="00E531AC"/>
  </w:style>
  <w:style w:type="character" w:customStyle="1" w:styleId="ListLabel94">
    <w:name w:val="ListLabel 94"/>
    <w:qFormat/>
    <w:rPr>
      <w:rFonts w:cs="Symbol"/>
      <w:sz w:val="24"/>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neNumbering">
    <w:name w:val="Line Numbering"/>
  </w:style>
  <w:style w:type="paragraph" w:customStyle="1" w:styleId="Heading">
    <w:name w:val="Heading"/>
    <w:basedOn w:val="Normal"/>
    <w:next w:val="BodyText1"/>
    <w:qFormat/>
    <w:pPr>
      <w:keepNext/>
      <w:spacing w:before="240" w:after="120"/>
    </w:pPr>
    <w:rPr>
      <w:rFonts w:ascii="Arial" w:eastAsia="Arial Unicode MS" w:hAnsi="Arial" w:cs="Arial Unicode MS"/>
      <w:sz w:val="24"/>
      <w:szCs w:val="28"/>
    </w:rPr>
  </w:style>
  <w:style w:type="paragraph" w:customStyle="1" w:styleId="BodyText1">
    <w:name w:val="Body Text1"/>
    <w:basedOn w:val="Normal"/>
    <w:pPr>
      <w:spacing w:after="140" w:line="288" w:lineRule="auto"/>
    </w:pPr>
  </w:style>
  <w:style w:type="paragraph" w:styleId="List">
    <w:name w:val="List"/>
    <w:basedOn w:val="BodyText1"/>
    <w:rPr>
      <w:rFonts w:ascii="Times New Roman" w:hAnsi="Times New Roman"/>
    </w:rPr>
  </w:style>
  <w:style w:type="paragraph" w:styleId="Caption">
    <w:name w:val="caption"/>
    <w:basedOn w:val="Normal"/>
    <w:qFormat/>
    <w:pPr>
      <w:suppressLineNumbers/>
      <w:spacing w:before="120" w:after="120"/>
    </w:pPr>
    <w:rPr>
      <w:rFonts w:ascii="Arial" w:hAnsi="Arial"/>
      <w:i/>
      <w:iCs/>
      <w:sz w:val="24"/>
      <w:szCs w:val="24"/>
    </w:rPr>
  </w:style>
  <w:style w:type="paragraph" w:customStyle="1" w:styleId="Index">
    <w:name w:val="Index"/>
    <w:basedOn w:val="Normal"/>
    <w:qFormat/>
    <w:pPr>
      <w:suppressLineNumbers/>
    </w:pPr>
    <w:rPr>
      <w:rFonts w:ascii="Arial" w:hAnsi="Arial"/>
    </w:rPr>
  </w:style>
  <w:style w:type="paragraph" w:styleId="ListParagraph">
    <w:name w:val="List Paragraph"/>
    <w:basedOn w:val="Normal"/>
    <w:uiPriority w:val="34"/>
    <w:qFormat/>
    <w:rsid w:val="002B79F1"/>
    <w:pPr>
      <w:ind w:left="720"/>
      <w:contextualSpacing/>
    </w:pPr>
  </w:style>
  <w:style w:type="paragraph" w:styleId="BalloonText">
    <w:name w:val="Balloon Text"/>
    <w:basedOn w:val="Normal"/>
    <w:link w:val="BalloonTextChar"/>
    <w:uiPriority w:val="99"/>
    <w:semiHidden/>
    <w:unhideWhenUsed/>
    <w:qFormat/>
    <w:rsid w:val="00124520"/>
    <w:pPr>
      <w:spacing w:after="0" w:line="240" w:lineRule="auto"/>
    </w:pPr>
    <w:rPr>
      <w:rFonts w:ascii="Tahoma" w:hAnsi="Tahoma" w:cs="Tahoma"/>
      <w:sz w:val="16"/>
      <w:szCs w:val="16"/>
    </w:rPr>
  </w:style>
  <w:style w:type="paragraph" w:styleId="Header">
    <w:name w:val="header"/>
    <w:basedOn w:val="Normal"/>
    <w:link w:val="HeaderChar"/>
    <w:uiPriority w:val="99"/>
    <w:unhideWhenUsed/>
    <w:rsid w:val="00FD53D0"/>
    <w:pPr>
      <w:suppressLineNumbers/>
      <w:tabs>
        <w:tab w:val="center" w:pos="4536"/>
        <w:tab w:val="right" w:pos="9072"/>
      </w:tabs>
      <w:spacing w:after="0" w:line="240" w:lineRule="auto"/>
    </w:pPr>
  </w:style>
  <w:style w:type="paragraph" w:styleId="Footer">
    <w:name w:val="footer"/>
    <w:basedOn w:val="Normal"/>
    <w:link w:val="FooterChar"/>
    <w:uiPriority w:val="99"/>
    <w:unhideWhenUsed/>
    <w:rsid w:val="00FD53D0"/>
    <w:pPr>
      <w:suppressLineNumbers/>
      <w:tabs>
        <w:tab w:val="center" w:pos="4536"/>
        <w:tab w:val="right" w:pos="9072"/>
      </w:tabs>
      <w:spacing w:after="0" w:line="240" w:lineRule="auto"/>
    </w:pPr>
  </w:style>
  <w:style w:type="paragraph" w:styleId="CommentText">
    <w:name w:val="annotation text"/>
    <w:basedOn w:val="Normal"/>
    <w:link w:val="CommentTextChar"/>
    <w:uiPriority w:val="99"/>
    <w:semiHidden/>
    <w:unhideWhenUsed/>
    <w:qFormat/>
    <w:rsid w:val="00162145"/>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306DF8"/>
    <w:rPr>
      <w:b/>
      <w:bCs/>
    </w:rPr>
  </w:style>
  <w:style w:type="paragraph" w:styleId="Revision">
    <w:name w:val="Revision"/>
    <w:uiPriority w:val="99"/>
    <w:semiHidden/>
    <w:qFormat/>
    <w:rsid w:val="00546164"/>
    <w:rPr>
      <w:rFonts w:ascii="Calibri" w:eastAsia="Calibri" w:hAnsi="Calibri"/>
      <w:color w:val="00000A"/>
      <w:sz w:val="22"/>
    </w:rPr>
  </w:style>
  <w:style w:type="table" w:styleId="TableGrid">
    <w:name w:val="Table Grid"/>
    <w:basedOn w:val="TableNormal"/>
    <w:uiPriority w:val="59"/>
    <w:rsid w:val="00221C0F"/>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829069">
      <w:bodyDiv w:val="1"/>
      <w:marLeft w:val="0"/>
      <w:marRight w:val="0"/>
      <w:marTop w:val="0"/>
      <w:marBottom w:val="0"/>
      <w:divBdr>
        <w:top w:val="none" w:sz="0" w:space="0" w:color="auto"/>
        <w:left w:val="none" w:sz="0" w:space="0" w:color="auto"/>
        <w:bottom w:val="none" w:sz="0" w:space="0" w:color="auto"/>
        <w:right w:val="none" w:sz="0" w:space="0" w:color="auto"/>
      </w:divBdr>
      <w:divsChild>
        <w:div w:id="2064326536">
          <w:marLeft w:val="0"/>
          <w:marRight w:val="0"/>
          <w:marTop w:val="0"/>
          <w:marBottom w:val="0"/>
          <w:divBdr>
            <w:top w:val="none" w:sz="0" w:space="0" w:color="auto"/>
            <w:left w:val="none" w:sz="0" w:space="0" w:color="auto"/>
            <w:bottom w:val="none" w:sz="0" w:space="0" w:color="auto"/>
            <w:right w:val="none" w:sz="0" w:space="0" w:color="auto"/>
          </w:divBdr>
        </w:div>
        <w:div w:id="691687299">
          <w:marLeft w:val="0"/>
          <w:marRight w:val="0"/>
          <w:marTop w:val="0"/>
          <w:marBottom w:val="0"/>
          <w:divBdr>
            <w:top w:val="none" w:sz="0" w:space="0" w:color="auto"/>
            <w:left w:val="none" w:sz="0" w:space="0" w:color="auto"/>
            <w:bottom w:val="none" w:sz="0" w:space="0" w:color="auto"/>
            <w:right w:val="none" w:sz="0" w:space="0" w:color="auto"/>
          </w:divBdr>
          <w:divsChild>
            <w:div w:id="1790272680">
              <w:marLeft w:val="0"/>
              <w:marRight w:val="0"/>
              <w:marTop w:val="0"/>
              <w:marBottom w:val="0"/>
              <w:divBdr>
                <w:top w:val="none" w:sz="0" w:space="0" w:color="auto"/>
                <w:left w:val="none" w:sz="0" w:space="0" w:color="auto"/>
                <w:bottom w:val="none" w:sz="0" w:space="0" w:color="auto"/>
                <w:right w:val="none" w:sz="0" w:space="0" w:color="auto"/>
              </w:divBdr>
              <w:divsChild>
                <w:div w:id="852499444">
                  <w:marLeft w:val="0"/>
                  <w:marRight w:val="0"/>
                  <w:marTop w:val="0"/>
                  <w:marBottom w:val="0"/>
                  <w:divBdr>
                    <w:top w:val="none" w:sz="0" w:space="0" w:color="auto"/>
                    <w:left w:val="none" w:sz="0" w:space="0" w:color="auto"/>
                    <w:bottom w:val="none" w:sz="0" w:space="0" w:color="auto"/>
                    <w:right w:val="none" w:sz="0" w:space="0" w:color="auto"/>
                  </w:divBdr>
                  <w:divsChild>
                    <w:div w:id="8852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4EFDA-EEBA-4D71-966F-9AA42613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2984</Words>
  <Characters>17012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mpeter</dc:creator>
  <cp:lastModifiedBy>mpeter</cp:lastModifiedBy>
  <cp:revision>11</cp:revision>
  <cp:lastPrinted>2016-06-20T11:40:00Z</cp:lastPrinted>
  <dcterms:created xsi:type="dcterms:W3CDTF">2017-01-14T19:27:00Z</dcterms:created>
  <dcterms:modified xsi:type="dcterms:W3CDTF">2017-01-15T18:51:00Z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endeley Citation Style_1">
    <vt:lpwstr>http://www.zotero.org/styles/plos-one</vt:lpwstr>
  </property>
  <property fmtid="{D5CDD505-2E9C-101B-9397-08002B2CF9AE}" pid="7" name="Mendeley Document_1">
    <vt:lpwstr>True</vt:lpwstr>
  </property>
  <property fmtid="{D5CDD505-2E9C-101B-9397-08002B2CF9AE}" pid="8" name="Mendeley Recent Style Id 0_1">
    <vt:lpwstr>http://www.zotero.org/styles/american-medical-association</vt:lpwstr>
  </property>
  <property fmtid="{D5CDD505-2E9C-101B-9397-08002B2CF9AE}" pid="9" name="Mendeley Recent Style Id 1_1">
    <vt:lpwstr>http://www.zotero.org/styles/apa</vt:lpwstr>
  </property>
  <property fmtid="{D5CDD505-2E9C-101B-9397-08002B2CF9AE}" pid="10" name="Mendeley Recent Style Id 2_1">
    <vt:lpwstr>http://www.zotero.org/styles/american-sociological-association</vt:lpwstr>
  </property>
  <property fmtid="{D5CDD505-2E9C-101B-9397-08002B2CF9AE}" pid="11" name="Mendeley Recent Style Id 3_1">
    <vt:lpwstr>http://www.zotero.org/styles/bba-molecular-and-cell-biology-of-lipids</vt:lpwstr>
  </property>
  <property fmtid="{D5CDD505-2E9C-101B-9397-08002B2CF9AE}" pid="12" name="Mendeley Recent Style Id 4_1">
    <vt:lpwstr>http://www.zotero.org/styles/harvard-cite-them-right</vt:lpwstr>
  </property>
  <property fmtid="{D5CDD505-2E9C-101B-9397-08002B2CF9AE}" pid="13" name="Mendeley Recent Style Id 5_1">
    <vt:lpwstr>http://www.zotero.org/styles/journal-of-lipid-research</vt:lpwstr>
  </property>
  <property fmtid="{D5CDD505-2E9C-101B-9397-08002B2CF9AE}" pid="14" name="Mendeley Recent Style Id 6_1">
    <vt:lpwstr>http://www.zotero.org/styles/modern-humanities-research-association</vt:lpwstr>
  </property>
  <property fmtid="{D5CDD505-2E9C-101B-9397-08002B2CF9AE}" pid="15" name="Mendeley Recent Style Id 7_1">
    <vt:lpwstr>http://www.zotero.org/styles/modern-language-association</vt:lpwstr>
  </property>
  <property fmtid="{D5CDD505-2E9C-101B-9397-08002B2CF9AE}" pid="16" name="Mendeley Recent Style Id 8_1">
    <vt:lpwstr>http://www.zotero.org/styles/plos-one</vt:lpwstr>
  </property>
  <property fmtid="{D5CDD505-2E9C-101B-9397-08002B2CF9AE}" pid="17" name="Mendeley Recent Style Id 9_1">
    <vt:lpwstr>http://www.zotero.org/styles/vancouver</vt:lpwstr>
  </property>
  <property fmtid="{D5CDD505-2E9C-101B-9397-08002B2CF9AE}" pid="18" name="Mendeley Recent Style Name 0_1">
    <vt:lpwstr>American Medical Association</vt:lpwstr>
  </property>
  <property fmtid="{D5CDD505-2E9C-101B-9397-08002B2CF9AE}" pid="19" name="Mendeley Recent Style Name 1_1">
    <vt:lpwstr>American Psychological Association 6th edition</vt:lpwstr>
  </property>
  <property fmtid="{D5CDD505-2E9C-101B-9397-08002B2CF9AE}" pid="20" name="Mendeley Recent Style Name 2_1">
    <vt:lpwstr>American Sociological Association</vt:lpwstr>
  </property>
  <property fmtid="{D5CDD505-2E9C-101B-9397-08002B2CF9AE}" pid="21" name="Mendeley Recent Style Name 3_1">
    <vt:lpwstr>BBA - Molecular and Cell Biology of Lipids</vt:lpwstr>
  </property>
  <property fmtid="{D5CDD505-2E9C-101B-9397-08002B2CF9AE}" pid="22" name="Mendeley Recent Style Name 4_1">
    <vt:lpwstr>Harvard - Cite Them Right 9th edition</vt:lpwstr>
  </property>
  <property fmtid="{D5CDD505-2E9C-101B-9397-08002B2CF9AE}" pid="23" name="Mendeley Recent Style Name 5_1">
    <vt:lpwstr>Journal of Lipid Research</vt:lpwstr>
  </property>
  <property fmtid="{D5CDD505-2E9C-101B-9397-08002B2CF9AE}" pid="24" name="Mendeley Recent Style Name 6_1">
    <vt:lpwstr>Modern Humanities Research Association 3rd edition (note with bibliography)</vt:lpwstr>
  </property>
  <property fmtid="{D5CDD505-2E9C-101B-9397-08002B2CF9AE}" pid="25" name="Mendeley Recent Style Name 7_1">
    <vt:lpwstr>Modern Language Association 7th edition</vt:lpwstr>
  </property>
  <property fmtid="{D5CDD505-2E9C-101B-9397-08002B2CF9AE}" pid="26" name="Mendeley Recent Style Name 8_1">
    <vt:lpwstr>PLOS ONE</vt:lpwstr>
  </property>
  <property fmtid="{D5CDD505-2E9C-101B-9397-08002B2CF9AE}" pid="27" name="Mendeley Recent Style Name 9_1">
    <vt:lpwstr>Vancouver</vt:lpwstr>
  </property>
  <property fmtid="{D5CDD505-2E9C-101B-9397-08002B2CF9AE}" pid="28" name="Mendeley Unique User Id_1">
    <vt:lpwstr>c5bed73b-0808-3423-bb1d-527606766705</vt:lpwstr>
  </property>
  <property fmtid="{D5CDD505-2E9C-101B-9397-08002B2CF9AE}" pid="29" name="ScaleCrop">
    <vt:bool>false</vt:bool>
  </property>
  <property fmtid="{D5CDD505-2E9C-101B-9397-08002B2CF9AE}" pid="30" name="ShareDoc">
    <vt:bool>false</vt:bool>
  </property>
</Properties>
</file>