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D" w:rsidRDefault="00F46C7D" w:rsidP="00F46C7D">
      <w:pPr>
        <w:spacing w:after="0" w:line="360" w:lineRule="auto"/>
        <w:jc w:val="center"/>
        <w:rPr>
          <w:rFonts w:ascii="Arial" w:hAnsi="Arial" w:cs="Arial"/>
        </w:rPr>
      </w:pPr>
      <w:r w:rsidRPr="001D4921">
        <w:rPr>
          <w:rFonts w:ascii="Arial" w:hAnsi="Arial" w:cs="Arial"/>
          <w:noProof/>
          <w:lang w:eastAsia="en-GB"/>
        </w:rPr>
        <w:drawing>
          <wp:inline distT="0" distB="0" distL="0" distR="0" wp14:anchorId="47434A50" wp14:editId="7B86B1EE">
            <wp:extent cx="5267325" cy="6181725"/>
            <wp:effectExtent l="0" t="0" r="0" b="9525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D" w:rsidRPr="00915F88" w:rsidRDefault="00F46C7D" w:rsidP="006C2430">
      <w:pPr>
        <w:spacing w:after="0" w:line="480" w:lineRule="auto"/>
        <w:jc w:val="both"/>
        <w:rPr>
          <w:rFonts w:ascii="Arial" w:hAnsi="Arial" w:cs="Arial"/>
        </w:rPr>
      </w:pPr>
      <w:r w:rsidRPr="00915F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6 </w:t>
      </w:r>
      <w:r w:rsidRPr="00915F88">
        <w:rPr>
          <w:rFonts w:ascii="Arial" w:hAnsi="Arial" w:cs="Arial"/>
        </w:rPr>
        <w:t>Fig. The (a) number of ship visits, (b) number of days travelled</w:t>
      </w:r>
      <w:r w:rsidR="00A71148">
        <w:rPr>
          <w:rFonts w:ascii="Arial" w:hAnsi="Arial" w:cs="Arial"/>
        </w:rPr>
        <w:t>,</w:t>
      </w:r>
      <w:bookmarkStart w:id="0" w:name="_GoBack"/>
      <w:bookmarkEnd w:id="0"/>
      <w:r w:rsidRPr="00915F88">
        <w:rPr>
          <w:rFonts w:ascii="Arial" w:hAnsi="Arial" w:cs="Arial"/>
        </w:rPr>
        <w:t xml:space="preserve"> (c) marine environmental distance and (d) terrestrial environmental distance for the South African ports. Boxplots represent median and interquartile range.</w:t>
      </w:r>
    </w:p>
    <w:p w:rsidR="00FD7C36" w:rsidRDefault="00FD7C36"/>
    <w:sectPr w:rsidR="00FD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7D"/>
    <w:rsid w:val="006C2430"/>
    <w:rsid w:val="00A71148"/>
    <w:rsid w:val="00F46C7D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7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 Faulkner</cp:lastModifiedBy>
  <cp:revision>3</cp:revision>
  <dcterms:created xsi:type="dcterms:W3CDTF">2016-01-14T07:27:00Z</dcterms:created>
  <dcterms:modified xsi:type="dcterms:W3CDTF">2016-09-08T08:40:00Z</dcterms:modified>
</cp:coreProperties>
</file>