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8755635" w14:textId="40A164A0" w:rsidR="00671D5B" w:rsidRPr="00C977E3" w:rsidRDefault="00FC3AAC" w:rsidP="00671D5B">
      <w:pPr>
        <w:jc w:val="both"/>
        <w:rPr>
          <w:rFonts w:asciiTheme="minorHAnsi" w:hAnsiTheme="minorHAnsi"/>
        </w:rPr>
      </w:pPr>
      <w:bookmarkStart w:id="0" w:name="_GoBack"/>
      <w:bookmarkEnd w:id="0"/>
      <w:r>
        <w:rPr>
          <w:rFonts w:asciiTheme="minorHAnsi" w:hAnsiTheme="minorHAnsi" w:cs="Arial"/>
          <w:b/>
          <w:lang w:val="en-GB"/>
        </w:rPr>
        <w:t>S7</w:t>
      </w:r>
      <w:r w:rsidR="0006788A">
        <w:rPr>
          <w:rFonts w:asciiTheme="minorHAnsi" w:hAnsiTheme="minorHAnsi" w:cs="Arial"/>
          <w:b/>
          <w:lang w:val="en-GB"/>
        </w:rPr>
        <w:t xml:space="preserve"> </w:t>
      </w:r>
      <w:r>
        <w:rPr>
          <w:rFonts w:asciiTheme="minorHAnsi" w:hAnsiTheme="minorHAnsi" w:cs="Arial"/>
          <w:b/>
          <w:lang w:val="en-GB"/>
        </w:rPr>
        <w:t>Figure</w:t>
      </w:r>
      <w:r w:rsidR="0006788A">
        <w:rPr>
          <w:rFonts w:asciiTheme="minorHAnsi" w:hAnsiTheme="minorHAnsi" w:cs="Arial"/>
          <w:b/>
          <w:lang w:val="en-GB"/>
        </w:rPr>
        <w:t xml:space="preserve">. </w:t>
      </w:r>
      <w:r w:rsidR="0006788A" w:rsidRPr="0006788A">
        <w:rPr>
          <w:rFonts w:asciiTheme="minorHAnsi" w:hAnsiTheme="minorHAnsi" w:cs="Brush Script MT Italic"/>
          <w:b/>
        </w:rPr>
        <w:t>Simplified one-pot assembly procedure</w:t>
      </w:r>
      <w:r w:rsidR="0006788A">
        <w:rPr>
          <w:rFonts w:asciiTheme="minorHAnsi" w:hAnsiTheme="minorHAnsi" w:cs="Brush Script MT Italic"/>
          <w:b/>
        </w:rPr>
        <w:t>.</w:t>
      </w:r>
      <w:r w:rsidR="00995B02" w:rsidRPr="00C977E3">
        <w:rPr>
          <w:rFonts w:asciiTheme="minorHAnsi" w:hAnsiTheme="minorHAnsi" w:cs="Arial"/>
          <w:b/>
          <w:lang w:val="en-GB"/>
        </w:rPr>
        <w:t xml:space="preserve"> </w:t>
      </w:r>
      <w:r w:rsidR="0006788A" w:rsidRPr="0006788A">
        <w:rPr>
          <w:rFonts w:asciiTheme="minorHAnsi" w:hAnsiTheme="minorHAnsi" w:cs="Arial"/>
          <w:lang w:val="en-GB"/>
        </w:rPr>
        <w:t>In this</w:t>
      </w:r>
      <w:r w:rsidR="0006788A">
        <w:rPr>
          <w:rFonts w:asciiTheme="minorHAnsi" w:hAnsiTheme="minorHAnsi" w:cs="Arial"/>
          <w:b/>
          <w:lang w:val="en-GB"/>
        </w:rPr>
        <w:t xml:space="preserve"> </w:t>
      </w:r>
      <w:r w:rsidR="0006788A">
        <w:rPr>
          <w:rFonts w:asciiTheme="minorHAnsi" w:hAnsiTheme="minorHAnsi" w:cs="Brush Script MT Italic"/>
        </w:rPr>
        <w:t>s</w:t>
      </w:r>
      <w:r w:rsidR="00387931" w:rsidRPr="00C977E3">
        <w:rPr>
          <w:rFonts w:asciiTheme="minorHAnsi" w:hAnsiTheme="minorHAnsi" w:cs="Brush Script MT Italic"/>
        </w:rPr>
        <w:t>implified one-pot assembly procedure the three mother vectors carrying the parts are restricted and ligated together with the daughter vector in a single reaction (1) and the ligated product is then directly transformed (2).</w:t>
      </w:r>
      <w:r w:rsidR="00671D5B" w:rsidRPr="00C977E3">
        <w:rPr>
          <w:rFonts w:asciiTheme="minorHAnsi" w:hAnsiTheme="minorHAnsi" w:cs="Brush Script MT Italic"/>
        </w:rPr>
        <w:t xml:space="preserve"> </w:t>
      </w:r>
      <w:r w:rsidR="00671D5B" w:rsidRPr="00C977E3">
        <w:rPr>
          <w:rFonts w:asciiTheme="minorHAnsi" w:hAnsiTheme="minorHAnsi"/>
        </w:rPr>
        <w:t xml:space="preserve">It is worth noting that the use of </w:t>
      </w:r>
      <w:r w:rsidR="0068747B" w:rsidRPr="00C977E3">
        <w:rPr>
          <w:rFonts w:asciiTheme="minorHAnsi" w:hAnsiTheme="minorHAnsi"/>
        </w:rPr>
        <w:t xml:space="preserve">type IIS </w:t>
      </w:r>
      <w:r w:rsidR="00671D5B" w:rsidRPr="00C977E3">
        <w:rPr>
          <w:rFonts w:asciiTheme="minorHAnsi" w:hAnsiTheme="minorHAnsi"/>
        </w:rPr>
        <w:t>restriction enzymes should, in principle, allow to directly cut and ligate the parts and the vector together without the need of PCR steps for pre-amplification. Furthermore, the use of different selective antibiotic markers on the mother and daughter vectors eliminates the worry of carrying forward the mother constructs. In this</w:t>
      </w:r>
      <w:r w:rsidR="00671D5B" w:rsidRPr="00C977E3">
        <w:rPr>
          <w:rFonts w:asciiTheme="minorHAnsi" w:hAnsiTheme="minorHAnsi" w:cs="Brush Script MT Italic"/>
        </w:rPr>
        <w:t xml:space="preserve"> scenario</w:t>
      </w:r>
      <w:r w:rsidR="0068747B" w:rsidRPr="00C977E3">
        <w:rPr>
          <w:rFonts w:asciiTheme="minorHAnsi" w:hAnsiTheme="minorHAnsi" w:cs="Brush Script MT Italic"/>
        </w:rPr>
        <w:t>,</w:t>
      </w:r>
      <w:r w:rsidR="00671D5B" w:rsidRPr="00C977E3">
        <w:rPr>
          <w:rFonts w:asciiTheme="minorHAnsi" w:hAnsiTheme="minorHAnsi" w:cs="Brush Script MT Italic"/>
        </w:rPr>
        <w:t xml:space="preserve"> the three parts</w:t>
      </w:r>
      <w:r w:rsidR="0068747B" w:rsidRPr="00C977E3">
        <w:rPr>
          <w:rFonts w:asciiTheme="minorHAnsi" w:hAnsiTheme="minorHAnsi" w:cs="Brush Script MT Italic"/>
        </w:rPr>
        <w:t xml:space="preserve"> carried</w:t>
      </w:r>
      <w:r w:rsidR="00671D5B" w:rsidRPr="00C977E3">
        <w:rPr>
          <w:rFonts w:asciiTheme="minorHAnsi" w:hAnsiTheme="minorHAnsi" w:cs="Brush Script MT Italic"/>
        </w:rPr>
        <w:t xml:space="preserve"> in the circular mother vectors </w:t>
      </w:r>
      <w:r w:rsidR="0068747B" w:rsidRPr="00C977E3">
        <w:rPr>
          <w:rFonts w:asciiTheme="minorHAnsi" w:hAnsiTheme="minorHAnsi" w:cs="Brush Script MT Italic"/>
        </w:rPr>
        <w:t>are directly pooled with</w:t>
      </w:r>
      <w:r w:rsidR="00671D5B" w:rsidRPr="00C977E3">
        <w:rPr>
          <w:rFonts w:asciiTheme="minorHAnsi" w:hAnsiTheme="minorHAnsi" w:cs="Brush Script MT Italic"/>
        </w:rPr>
        <w:t xml:space="preserve"> the daughter vector, cut </w:t>
      </w:r>
      <w:r w:rsidR="0068747B" w:rsidRPr="00C977E3">
        <w:rPr>
          <w:rFonts w:asciiTheme="minorHAnsi" w:hAnsiTheme="minorHAnsi" w:cs="Brush Script MT Italic"/>
        </w:rPr>
        <w:t>at</w:t>
      </w:r>
      <w:r w:rsidR="00671D5B" w:rsidRPr="00C977E3">
        <w:rPr>
          <w:rFonts w:asciiTheme="minorHAnsi" w:hAnsiTheme="minorHAnsi" w:cs="Brush Script MT Italic"/>
        </w:rPr>
        <w:t xml:space="preserve"> the respective restriction sites at the same time and assembled by adding the ligase directly to the mixture.</w:t>
      </w:r>
    </w:p>
    <w:p w14:paraId="1878DA7E" w14:textId="5C7EA519" w:rsidR="00671D5B" w:rsidRPr="00C977E3" w:rsidRDefault="0068747B" w:rsidP="00334208">
      <w:pPr>
        <w:ind w:firstLine="720"/>
        <w:jc w:val="both"/>
        <w:rPr>
          <w:rFonts w:asciiTheme="minorHAnsi" w:hAnsiTheme="minorHAnsi"/>
        </w:rPr>
      </w:pPr>
      <w:r w:rsidRPr="00C977E3">
        <w:rPr>
          <w:rFonts w:asciiTheme="minorHAnsi" w:hAnsiTheme="minorHAnsi"/>
        </w:rPr>
        <w:t>W</w:t>
      </w:r>
      <w:r w:rsidR="00671D5B" w:rsidRPr="00C977E3">
        <w:rPr>
          <w:rFonts w:asciiTheme="minorHAnsi" w:hAnsiTheme="minorHAnsi"/>
        </w:rPr>
        <w:t xml:space="preserve">e used this simplified assembly strategy during our experiments to generate the wild-type Cal-A construct. Screening by colony PCR (Tables S2 and S4) showed that the five tested clones contained the desired fragment (Figure S5). DNA sequencing of three of the clones confirmed that no undesired events had occurred. </w:t>
      </w:r>
    </w:p>
    <w:p w14:paraId="6F62BFD4" w14:textId="2933C71B" w:rsidR="00671D5B" w:rsidRPr="00C977E3" w:rsidRDefault="00671D5B" w:rsidP="00334208">
      <w:pPr>
        <w:ind w:firstLine="720"/>
        <w:jc w:val="both"/>
        <w:rPr>
          <w:rFonts w:asciiTheme="minorHAnsi" w:hAnsiTheme="minorHAnsi"/>
        </w:rPr>
      </w:pPr>
      <w:r w:rsidRPr="00C977E3">
        <w:rPr>
          <w:rFonts w:asciiTheme="minorHAnsi" w:hAnsiTheme="minorHAnsi"/>
        </w:rPr>
        <w:t>However, we also noticed that when we applied this simplified strategy to achieve the recombination of the mutant parts, a reduced success rate of ligation was achieved. Even though we cannot at present explain this phenomenon, the use of our standard method (</w:t>
      </w:r>
      <w:r w:rsidR="00543111">
        <w:rPr>
          <w:rFonts w:asciiTheme="minorHAnsi" w:hAnsiTheme="minorHAnsi"/>
        </w:rPr>
        <w:t>Fig 2</w:t>
      </w:r>
      <w:r w:rsidRPr="00C977E3">
        <w:rPr>
          <w:rFonts w:asciiTheme="minorHAnsi" w:hAnsiTheme="minorHAnsi"/>
        </w:rPr>
        <w:t xml:space="preserve"> in main article) solved the problem.</w:t>
      </w:r>
    </w:p>
    <w:p w14:paraId="44CD47C7" w14:textId="39EE5D12" w:rsidR="00387931" w:rsidRPr="00C977E3" w:rsidRDefault="00387931" w:rsidP="00387931">
      <w:pPr>
        <w:jc w:val="both"/>
        <w:rPr>
          <w:rFonts w:asciiTheme="minorHAnsi" w:hAnsiTheme="minorHAnsi" w:cs="Brush Script MT Italic"/>
          <w:highlight w:val="green"/>
        </w:rPr>
      </w:pPr>
    </w:p>
    <w:p w14:paraId="484E6306" w14:textId="7E855C6D" w:rsidR="00D72A98" w:rsidRPr="00C977E3" w:rsidRDefault="00810359" w:rsidP="00334208">
      <w:pPr>
        <w:jc w:val="center"/>
        <w:rPr>
          <w:rFonts w:asciiTheme="minorHAnsi" w:hAnsiTheme="minorHAnsi" w:cs="Arial"/>
          <w:b/>
          <w:highlight w:val="darkMagenta"/>
          <w:lang w:val="en-GB"/>
        </w:rPr>
      </w:pPr>
      <w:r w:rsidRPr="00810359">
        <w:rPr>
          <w:rFonts w:asciiTheme="minorHAnsi" w:hAnsiTheme="minorHAnsi" w:cs="Arial"/>
          <w:b/>
          <w:noProof/>
        </w:rPr>
        <w:drawing>
          <wp:inline distT="0" distB="0" distL="0" distR="0" wp14:anchorId="5D37BCB4" wp14:editId="1C1DF1D2">
            <wp:extent cx="3906655" cy="3211303"/>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909511" cy="3213651"/>
                    </a:xfrm>
                    <a:prstGeom prst="rect">
                      <a:avLst/>
                    </a:prstGeom>
                  </pic:spPr>
                </pic:pic>
              </a:graphicData>
            </a:graphic>
          </wp:inline>
        </w:drawing>
      </w:r>
    </w:p>
    <w:p w14:paraId="5C317529" w14:textId="77777777" w:rsidR="00D72A98" w:rsidRPr="00C977E3" w:rsidRDefault="00D72A98" w:rsidP="00D72A98">
      <w:pPr>
        <w:rPr>
          <w:rFonts w:asciiTheme="minorHAnsi" w:hAnsiTheme="minorHAnsi" w:cs="Arial"/>
          <w:highlight w:val="darkMagenta"/>
          <w:lang w:val="en-GB"/>
        </w:rPr>
      </w:pPr>
    </w:p>
    <w:p w14:paraId="0B689562" w14:textId="46378D38" w:rsidR="004D63BC" w:rsidRPr="00C977E3" w:rsidRDefault="004D63BC" w:rsidP="00FC3AAC">
      <w:pPr>
        <w:rPr>
          <w:rFonts w:asciiTheme="minorHAnsi" w:hAnsiTheme="minorHAnsi" w:cs="Arial"/>
          <w:highlight w:val="darkMagenta"/>
          <w:lang w:val="en-GB"/>
        </w:rPr>
      </w:pPr>
    </w:p>
    <w:sectPr w:rsidR="004D63BC" w:rsidRPr="00C977E3" w:rsidSect="00194E80">
      <w:footerReference w:type="even" r:id="rId9"/>
      <w:footerReference w:type="default" r:id="rId10"/>
      <w:pgSz w:w="12240" w:h="15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D0034AB" w14:textId="77777777" w:rsidR="002A512B" w:rsidRDefault="002A512B" w:rsidP="00CF317B">
      <w:r>
        <w:separator/>
      </w:r>
    </w:p>
  </w:endnote>
  <w:endnote w:type="continuationSeparator" w:id="0">
    <w:p w14:paraId="6392105A" w14:textId="77777777" w:rsidR="002A512B" w:rsidRDefault="002A512B" w:rsidP="00CF31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Yu Gothic Light">
    <w:panose1 w:val="020B0300000000000000"/>
    <w:charset w:val="80"/>
    <w:family w:val="auto"/>
    <w:pitch w:val="variable"/>
    <w:sig w:usb0="E00002FF" w:usb1="2AC7FDFF" w:usb2="00000016" w:usb3="00000000" w:csb0="0002009F" w:csb1="00000000"/>
  </w:font>
  <w:font w:name="MS Gothic">
    <w:panose1 w:val="020B0609070205080204"/>
    <w:charset w:val="80"/>
    <w:family w:val="auto"/>
    <w:pitch w:val="variable"/>
    <w:sig w:usb0="E00002FF" w:usb1="6AC7FDFB" w:usb2="08000012" w:usb3="00000000" w:csb0="0002009F" w:csb1="00000000"/>
  </w:font>
  <w:font w:name="Yu Mincho">
    <w:panose1 w:val="02020400000000000000"/>
    <w:charset w:val="80"/>
    <w:family w:val="auto"/>
    <w:pitch w:val="variable"/>
    <w:sig w:usb0="800002E7" w:usb1="2AC7FCFF" w:usb2="00000012" w:usb3="00000000" w:csb0="0002009F" w:csb1="00000000"/>
  </w:font>
  <w:font w:name="Arial">
    <w:panose1 w:val="020B0604020202020204"/>
    <w:charset w:val="00"/>
    <w:family w:val="auto"/>
    <w:pitch w:val="variable"/>
    <w:sig w:usb0="E0002AFF" w:usb1="C0007843" w:usb2="00000009" w:usb3="00000000" w:csb0="000001FF" w:csb1="00000000"/>
  </w:font>
  <w:font w:name="Brush Script MT Italic">
    <w:charset w:val="00"/>
    <w:family w:val="auto"/>
    <w:pitch w:val="variable"/>
    <w:sig w:usb0="00000003" w:usb1="00000000" w:usb2="00000000" w:usb3="00000000" w:csb0="0025003B"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12F23D" w14:textId="77777777" w:rsidR="00334208" w:rsidRDefault="00334208" w:rsidP="00194E8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FB09362" w14:textId="77777777" w:rsidR="00334208" w:rsidRDefault="00334208" w:rsidP="00334208">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AEBAAD" w14:textId="77777777" w:rsidR="00334208" w:rsidRDefault="00334208" w:rsidP="00194E8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94E80">
      <w:rPr>
        <w:rStyle w:val="PageNumber"/>
        <w:noProof/>
      </w:rPr>
      <w:t>1</w:t>
    </w:r>
    <w:r>
      <w:rPr>
        <w:rStyle w:val="PageNumber"/>
      </w:rPr>
      <w:fldChar w:fldCharType="end"/>
    </w:r>
  </w:p>
  <w:p w14:paraId="341FAFF9" w14:textId="77777777" w:rsidR="00334208" w:rsidRDefault="00334208" w:rsidP="00334208">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510F77F" w14:textId="77777777" w:rsidR="002A512B" w:rsidRDefault="002A512B" w:rsidP="00CF317B">
      <w:r>
        <w:separator/>
      </w:r>
    </w:p>
  </w:footnote>
  <w:footnote w:type="continuationSeparator" w:id="0">
    <w:p w14:paraId="151A36B6" w14:textId="77777777" w:rsidR="002A512B" w:rsidRDefault="002A512B" w:rsidP="00CF317B">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A081FB0"/>
    <w:multiLevelType w:val="hybridMultilevel"/>
    <w:tmpl w:val="B5E24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F54591F"/>
    <w:multiLevelType w:val="hybridMultilevel"/>
    <w:tmpl w:val="BDA61A9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14836C6"/>
    <w:multiLevelType w:val="hybridMultilevel"/>
    <w:tmpl w:val="99DC098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41FF1A98"/>
    <w:multiLevelType w:val="hybridMultilevel"/>
    <w:tmpl w:val="E068B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43D151E"/>
    <w:multiLevelType w:val="hybridMultilevel"/>
    <w:tmpl w:val="A89C0562"/>
    <w:lvl w:ilvl="0" w:tplc="22CC662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0132AA1"/>
    <w:multiLevelType w:val="hybridMultilevel"/>
    <w:tmpl w:val="60FE8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51B00E65"/>
    <w:multiLevelType w:val="hybridMultilevel"/>
    <w:tmpl w:val="414C77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3"/>
  </w:num>
  <w:num w:numId="3">
    <w:abstractNumId w:val="1"/>
  </w:num>
  <w:num w:numId="4">
    <w:abstractNumId w:val="5"/>
  </w:num>
  <w:num w:numId="5">
    <w:abstractNumId w:val="0"/>
  </w:num>
  <w:num w:numId="6">
    <w:abstractNumId w:val="2"/>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8"/>
  <w:proofState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Layout" w:val="&lt;ENLayout&gt;&lt;Style&gt;Biochemistr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920A04"/>
    <w:rsid w:val="00001784"/>
    <w:rsid w:val="00012139"/>
    <w:rsid w:val="000126CD"/>
    <w:rsid w:val="0001468B"/>
    <w:rsid w:val="000205F8"/>
    <w:rsid w:val="0002577A"/>
    <w:rsid w:val="00030152"/>
    <w:rsid w:val="00030DDB"/>
    <w:rsid w:val="00037331"/>
    <w:rsid w:val="00044BBE"/>
    <w:rsid w:val="0006788A"/>
    <w:rsid w:val="00070002"/>
    <w:rsid w:val="000755A5"/>
    <w:rsid w:val="000B72A2"/>
    <w:rsid w:val="000C2744"/>
    <w:rsid w:val="000E2CDC"/>
    <w:rsid w:val="00116999"/>
    <w:rsid w:val="00116BD1"/>
    <w:rsid w:val="00120A5F"/>
    <w:rsid w:val="001318DF"/>
    <w:rsid w:val="00174A12"/>
    <w:rsid w:val="00182096"/>
    <w:rsid w:val="00184222"/>
    <w:rsid w:val="00185EA5"/>
    <w:rsid w:val="00194E80"/>
    <w:rsid w:val="001A1A45"/>
    <w:rsid w:val="001B4B8D"/>
    <w:rsid w:val="001C3AB0"/>
    <w:rsid w:val="001E244F"/>
    <w:rsid w:val="001E65BF"/>
    <w:rsid w:val="001E66DB"/>
    <w:rsid w:val="001F53C1"/>
    <w:rsid w:val="001F62F4"/>
    <w:rsid w:val="0020267D"/>
    <w:rsid w:val="002075B1"/>
    <w:rsid w:val="00220C14"/>
    <w:rsid w:val="002310DB"/>
    <w:rsid w:val="00247857"/>
    <w:rsid w:val="00255035"/>
    <w:rsid w:val="00282BC5"/>
    <w:rsid w:val="002A2DF4"/>
    <w:rsid w:val="002A512B"/>
    <w:rsid w:val="002A798A"/>
    <w:rsid w:val="002B157A"/>
    <w:rsid w:val="002B5AE1"/>
    <w:rsid w:val="002C6702"/>
    <w:rsid w:val="002F27B2"/>
    <w:rsid w:val="00302EB9"/>
    <w:rsid w:val="00305AF9"/>
    <w:rsid w:val="00307257"/>
    <w:rsid w:val="00321251"/>
    <w:rsid w:val="0032152C"/>
    <w:rsid w:val="0032303F"/>
    <w:rsid w:val="0032315B"/>
    <w:rsid w:val="00327539"/>
    <w:rsid w:val="00327C01"/>
    <w:rsid w:val="003302CE"/>
    <w:rsid w:val="0033201D"/>
    <w:rsid w:val="00334208"/>
    <w:rsid w:val="0037295F"/>
    <w:rsid w:val="0037654B"/>
    <w:rsid w:val="00387931"/>
    <w:rsid w:val="00392388"/>
    <w:rsid w:val="003A2C4D"/>
    <w:rsid w:val="003B4EDC"/>
    <w:rsid w:val="003B5FAD"/>
    <w:rsid w:val="003B5FCB"/>
    <w:rsid w:val="003D565A"/>
    <w:rsid w:val="003D74F5"/>
    <w:rsid w:val="003D7A33"/>
    <w:rsid w:val="003D7E9B"/>
    <w:rsid w:val="00422028"/>
    <w:rsid w:val="004472A2"/>
    <w:rsid w:val="00447BA6"/>
    <w:rsid w:val="004739B9"/>
    <w:rsid w:val="004807C6"/>
    <w:rsid w:val="00491DB1"/>
    <w:rsid w:val="004A320D"/>
    <w:rsid w:val="004A3AEC"/>
    <w:rsid w:val="004B5F8C"/>
    <w:rsid w:val="004C7F85"/>
    <w:rsid w:val="004D63BC"/>
    <w:rsid w:val="004F0B84"/>
    <w:rsid w:val="00502031"/>
    <w:rsid w:val="0051461C"/>
    <w:rsid w:val="00517182"/>
    <w:rsid w:val="005329DC"/>
    <w:rsid w:val="00533147"/>
    <w:rsid w:val="0053382A"/>
    <w:rsid w:val="00537022"/>
    <w:rsid w:val="005410BD"/>
    <w:rsid w:val="00543111"/>
    <w:rsid w:val="00561242"/>
    <w:rsid w:val="00563FCC"/>
    <w:rsid w:val="00572EFF"/>
    <w:rsid w:val="00591548"/>
    <w:rsid w:val="00596C5E"/>
    <w:rsid w:val="005B5CAC"/>
    <w:rsid w:val="005C377C"/>
    <w:rsid w:val="005C598C"/>
    <w:rsid w:val="005E2A2A"/>
    <w:rsid w:val="005E3734"/>
    <w:rsid w:val="005E73D7"/>
    <w:rsid w:val="0060210E"/>
    <w:rsid w:val="00602B74"/>
    <w:rsid w:val="00612636"/>
    <w:rsid w:val="00641BB3"/>
    <w:rsid w:val="00643421"/>
    <w:rsid w:val="00647394"/>
    <w:rsid w:val="00653F72"/>
    <w:rsid w:val="00656B66"/>
    <w:rsid w:val="00663516"/>
    <w:rsid w:val="00667BB5"/>
    <w:rsid w:val="00670B54"/>
    <w:rsid w:val="00671D5B"/>
    <w:rsid w:val="00672592"/>
    <w:rsid w:val="0068747B"/>
    <w:rsid w:val="00694BCA"/>
    <w:rsid w:val="006B5F75"/>
    <w:rsid w:val="006B699D"/>
    <w:rsid w:val="006C536B"/>
    <w:rsid w:val="006C7386"/>
    <w:rsid w:val="006D0311"/>
    <w:rsid w:val="006D09B0"/>
    <w:rsid w:val="006E0C96"/>
    <w:rsid w:val="006E1C24"/>
    <w:rsid w:val="006E2092"/>
    <w:rsid w:val="006E4966"/>
    <w:rsid w:val="00700DE7"/>
    <w:rsid w:val="007119DE"/>
    <w:rsid w:val="007205B4"/>
    <w:rsid w:val="007317DC"/>
    <w:rsid w:val="00767E30"/>
    <w:rsid w:val="007740C5"/>
    <w:rsid w:val="00795825"/>
    <w:rsid w:val="007A46C3"/>
    <w:rsid w:val="007C7B2C"/>
    <w:rsid w:val="007D4843"/>
    <w:rsid w:val="007E059B"/>
    <w:rsid w:val="007F191B"/>
    <w:rsid w:val="00810359"/>
    <w:rsid w:val="00834E7C"/>
    <w:rsid w:val="0083707D"/>
    <w:rsid w:val="00856AFF"/>
    <w:rsid w:val="00863F54"/>
    <w:rsid w:val="008727E9"/>
    <w:rsid w:val="008769BC"/>
    <w:rsid w:val="008960E7"/>
    <w:rsid w:val="00896BD0"/>
    <w:rsid w:val="008970C6"/>
    <w:rsid w:val="008B47A1"/>
    <w:rsid w:val="008D365B"/>
    <w:rsid w:val="008D5ED0"/>
    <w:rsid w:val="008F051F"/>
    <w:rsid w:val="0090133A"/>
    <w:rsid w:val="00902E9B"/>
    <w:rsid w:val="00916D79"/>
    <w:rsid w:val="00920A04"/>
    <w:rsid w:val="00924C68"/>
    <w:rsid w:val="00930D6A"/>
    <w:rsid w:val="009316D4"/>
    <w:rsid w:val="009322F4"/>
    <w:rsid w:val="0094235E"/>
    <w:rsid w:val="0094573B"/>
    <w:rsid w:val="0095498F"/>
    <w:rsid w:val="00962936"/>
    <w:rsid w:val="00995B02"/>
    <w:rsid w:val="009A556E"/>
    <w:rsid w:val="009B11D5"/>
    <w:rsid w:val="009D23BA"/>
    <w:rsid w:val="009F57A2"/>
    <w:rsid w:val="00A17D02"/>
    <w:rsid w:val="00A21CEA"/>
    <w:rsid w:val="00A24312"/>
    <w:rsid w:val="00A612E4"/>
    <w:rsid w:val="00A61B27"/>
    <w:rsid w:val="00A66097"/>
    <w:rsid w:val="00A80990"/>
    <w:rsid w:val="00A80F28"/>
    <w:rsid w:val="00A951EB"/>
    <w:rsid w:val="00AA3B4B"/>
    <w:rsid w:val="00AC063A"/>
    <w:rsid w:val="00AC75EA"/>
    <w:rsid w:val="00AD3850"/>
    <w:rsid w:val="00AD4E98"/>
    <w:rsid w:val="00AD668F"/>
    <w:rsid w:val="00AE4A5C"/>
    <w:rsid w:val="00AF0DFE"/>
    <w:rsid w:val="00AF2ED3"/>
    <w:rsid w:val="00B20A4B"/>
    <w:rsid w:val="00B21AA4"/>
    <w:rsid w:val="00B248D2"/>
    <w:rsid w:val="00B255B1"/>
    <w:rsid w:val="00B309AF"/>
    <w:rsid w:val="00B358BF"/>
    <w:rsid w:val="00B37442"/>
    <w:rsid w:val="00B37DEA"/>
    <w:rsid w:val="00B4018A"/>
    <w:rsid w:val="00B5291B"/>
    <w:rsid w:val="00B72BBA"/>
    <w:rsid w:val="00B760B2"/>
    <w:rsid w:val="00B91ABB"/>
    <w:rsid w:val="00B932EE"/>
    <w:rsid w:val="00B9350D"/>
    <w:rsid w:val="00BA59E7"/>
    <w:rsid w:val="00BB0531"/>
    <w:rsid w:val="00BB3D71"/>
    <w:rsid w:val="00BB6221"/>
    <w:rsid w:val="00BC32EF"/>
    <w:rsid w:val="00BC6D56"/>
    <w:rsid w:val="00BD313D"/>
    <w:rsid w:val="00BF58D1"/>
    <w:rsid w:val="00BF612E"/>
    <w:rsid w:val="00C06F5D"/>
    <w:rsid w:val="00C139B8"/>
    <w:rsid w:val="00C3773B"/>
    <w:rsid w:val="00C41922"/>
    <w:rsid w:val="00C57C5D"/>
    <w:rsid w:val="00C64BDD"/>
    <w:rsid w:val="00C64BE9"/>
    <w:rsid w:val="00C6554E"/>
    <w:rsid w:val="00C737EC"/>
    <w:rsid w:val="00C773E7"/>
    <w:rsid w:val="00C970CA"/>
    <w:rsid w:val="00C977E3"/>
    <w:rsid w:val="00CA2669"/>
    <w:rsid w:val="00CB2757"/>
    <w:rsid w:val="00CB2DB2"/>
    <w:rsid w:val="00CB2E70"/>
    <w:rsid w:val="00CB550D"/>
    <w:rsid w:val="00CD14B5"/>
    <w:rsid w:val="00CF317B"/>
    <w:rsid w:val="00D15956"/>
    <w:rsid w:val="00D16FCE"/>
    <w:rsid w:val="00D37C84"/>
    <w:rsid w:val="00D56F64"/>
    <w:rsid w:val="00D71082"/>
    <w:rsid w:val="00D72A98"/>
    <w:rsid w:val="00D776E4"/>
    <w:rsid w:val="00D90B4B"/>
    <w:rsid w:val="00DB1715"/>
    <w:rsid w:val="00DB5CC0"/>
    <w:rsid w:val="00DD2ADC"/>
    <w:rsid w:val="00E015AE"/>
    <w:rsid w:val="00E113E6"/>
    <w:rsid w:val="00E11DDE"/>
    <w:rsid w:val="00E15CD8"/>
    <w:rsid w:val="00E23BE1"/>
    <w:rsid w:val="00E34232"/>
    <w:rsid w:val="00E522A6"/>
    <w:rsid w:val="00E546F1"/>
    <w:rsid w:val="00E66D62"/>
    <w:rsid w:val="00E7495F"/>
    <w:rsid w:val="00E76449"/>
    <w:rsid w:val="00E76B61"/>
    <w:rsid w:val="00EB06BC"/>
    <w:rsid w:val="00EB54B5"/>
    <w:rsid w:val="00ED0407"/>
    <w:rsid w:val="00ED68E8"/>
    <w:rsid w:val="00ED7AC5"/>
    <w:rsid w:val="00EE1DDA"/>
    <w:rsid w:val="00EF3312"/>
    <w:rsid w:val="00EF6376"/>
    <w:rsid w:val="00EF7A4F"/>
    <w:rsid w:val="00F03034"/>
    <w:rsid w:val="00F14254"/>
    <w:rsid w:val="00F22B1F"/>
    <w:rsid w:val="00F301F7"/>
    <w:rsid w:val="00F37E48"/>
    <w:rsid w:val="00F4635C"/>
    <w:rsid w:val="00F5021C"/>
    <w:rsid w:val="00F601AA"/>
    <w:rsid w:val="00F80FA1"/>
    <w:rsid w:val="00F8310E"/>
    <w:rsid w:val="00F8770B"/>
    <w:rsid w:val="00F93EC0"/>
    <w:rsid w:val="00FB7C7B"/>
    <w:rsid w:val="00FC3871"/>
    <w:rsid w:val="00FC3AAC"/>
    <w:rsid w:val="00FD31D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16EF4C5"/>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02031"/>
    <w:rPr>
      <w:rFonts w:ascii="Times New Roman" w:hAnsi="Times New Roman" w:cs="Times New Roman"/>
    </w:rPr>
  </w:style>
  <w:style w:type="paragraph" w:styleId="Heading1">
    <w:name w:val="heading 1"/>
    <w:basedOn w:val="Normal"/>
    <w:next w:val="Normal"/>
    <w:link w:val="Heading1Char"/>
    <w:uiPriority w:val="9"/>
    <w:qFormat/>
    <w:rsid w:val="00DD2ADC"/>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9"/>
    <w:qFormat/>
    <w:rsid w:val="00B91ABB"/>
    <w:pPr>
      <w:keepNext/>
      <w:keepLines/>
      <w:spacing w:before="200"/>
      <w:outlineLvl w:val="1"/>
    </w:pPr>
    <w:rPr>
      <w:rFonts w:ascii="Calibri" w:eastAsia="MS Gothic" w:hAnsi="Calibri"/>
      <w:b/>
      <w:bCs/>
      <w:color w:val="4F81BD"/>
      <w:sz w:val="26"/>
      <w:szCs w:val="26"/>
      <w:lang w:val="en-GB"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C3871"/>
    <w:pPr>
      <w:ind w:left="720"/>
      <w:contextualSpacing/>
    </w:pPr>
    <w:rPr>
      <w:rFonts w:asciiTheme="minorHAnsi" w:eastAsiaTheme="minorEastAsia" w:hAnsiTheme="minorHAnsi" w:cstheme="minorBidi"/>
      <w:lang w:val="en-GB"/>
    </w:rPr>
  </w:style>
  <w:style w:type="character" w:customStyle="1" w:styleId="Heading2Char">
    <w:name w:val="Heading 2 Char"/>
    <w:basedOn w:val="DefaultParagraphFont"/>
    <w:link w:val="Heading2"/>
    <w:uiPriority w:val="99"/>
    <w:rsid w:val="00B91ABB"/>
    <w:rPr>
      <w:rFonts w:ascii="Calibri" w:eastAsia="MS Gothic" w:hAnsi="Calibri" w:cs="Times New Roman"/>
      <w:b/>
      <w:bCs/>
      <w:color w:val="4F81BD"/>
      <w:sz w:val="26"/>
      <w:szCs w:val="26"/>
      <w:lang w:val="en-GB" w:eastAsia="ja-JP"/>
    </w:rPr>
  </w:style>
  <w:style w:type="paragraph" w:styleId="Header">
    <w:name w:val="header"/>
    <w:basedOn w:val="Normal"/>
    <w:link w:val="HeaderChar"/>
    <w:uiPriority w:val="99"/>
    <w:unhideWhenUsed/>
    <w:rsid w:val="00CF317B"/>
    <w:pPr>
      <w:tabs>
        <w:tab w:val="center" w:pos="4513"/>
        <w:tab w:val="right" w:pos="9026"/>
      </w:tabs>
    </w:pPr>
    <w:rPr>
      <w:rFonts w:asciiTheme="minorHAnsi" w:hAnsiTheme="minorHAnsi" w:cstheme="minorBidi"/>
    </w:rPr>
  </w:style>
  <w:style w:type="character" w:customStyle="1" w:styleId="HeaderChar">
    <w:name w:val="Header Char"/>
    <w:basedOn w:val="DefaultParagraphFont"/>
    <w:link w:val="Header"/>
    <w:uiPriority w:val="99"/>
    <w:rsid w:val="00CF317B"/>
  </w:style>
  <w:style w:type="paragraph" w:styleId="Footer">
    <w:name w:val="footer"/>
    <w:basedOn w:val="Normal"/>
    <w:link w:val="FooterChar"/>
    <w:uiPriority w:val="99"/>
    <w:unhideWhenUsed/>
    <w:rsid w:val="00CF317B"/>
    <w:pPr>
      <w:tabs>
        <w:tab w:val="center" w:pos="4513"/>
        <w:tab w:val="right" w:pos="9026"/>
      </w:tabs>
    </w:pPr>
    <w:rPr>
      <w:rFonts w:asciiTheme="minorHAnsi" w:hAnsiTheme="minorHAnsi" w:cstheme="minorBidi"/>
    </w:rPr>
  </w:style>
  <w:style w:type="character" w:customStyle="1" w:styleId="FooterChar">
    <w:name w:val="Footer Char"/>
    <w:basedOn w:val="DefaultParagraphFont"/>
    <w:link w:val="Footer"/>
    <w:uiPriority w:val="99"/>
    <w:rsid w:val="00CF317B"/>
  </w:style>
  <w:style w:type="character" w:styleId="CommentReference">
    <w:name w:val="annotation reference"/>
    <w:basedOn w:val="DefaultParagraphFont"/>
    <w:uiPriority w:val="99"/>
    <w:semiHidden/>
    <w:unhideWhenUsed/>
    <w:rsid w:val="00924C68"/>
    <w:rPr>
      <w:sz w:val="18"/>
      <w:szCs w:val="18"/>
    </w:rPr>
  </w:style>
  <w:style w:type="paragraph" w:styleId="CommentText">
    <w:name w:val="annotation text"/>
    <w:basedOn w:val="Normal"/>
    <w:link w:val="CommentTextChar"/>
    <w:uiPriority w:val="99"/>
    <w:semiHidden/>
    <w:unhideWhenUsed/>
    <w:rsid w:val="00924C68"/>
  </w:style>
  <w:style w:type="character" w:customStyle="1" w:styleId="CommentTextChar">
    <w:name w:val="Comment Text Char"/>
    <w:basedOn w:val="DefaultParagraphFont"/>
    <w:link w:val="CommentText"/>
    <w:uiPriority w:val="99"/>
    <w:semiHidden/>
    <w:rsid w:val="00924C68"/>
    <w:rPr>
      <w:rFonts w:ascii="Times New Roman" w:hAnsi="Times New Roman" w:cs="Times New Roman"/>
    </w:rPr>
  </w:style>
  <w:style w:type="paragraph" w:styleId="CommentSubject">
    <w:name w:val="annotation subject"/>
    <w:basedOn w:val="CommentText"/>
    <w:next w:val="CommentText"/>
    <w:link w:val="CommentSubjectChar"/>
    <w:uiPriority w:val="99"/>
    <w:semiHidden/>
    <w:unhideWhenUsed/>
    <w:rsid w:val="00924C68"/>
    <w:rPr>
      <w:b/>
      <w:bCs/>
      <w:sz w:val="20"/>
      <w:szCs w:val="20"/>
    </w:rPr>
  </w:style>
  <w:style w:type="character" w:customStyle="1" w:styleId="CommentSubjectChar">
    <w:name w:val="Comment Subject Char"/>
    <w:basedOn w:val="CommentTextChar"/>
    <w:link w:val="CommentSubject"/>
    <w:uiPriority w:val="99"/>
    <w:semiHidden/>
    <w:rsid w:val="00924C68"/>
    <w:rPr>
      <w:rFonts w:ascii="Times New Roman" w:hAnsi="Times New Roman" w:cs="Times New Roman"/>
      <w:b/>
      <w:bCs/>
      <w:sz w:val="20"/>
      <w:szCs w:val="20"/>
    </w:rPr>
  </w:style>
  <w:style w:type="paragraph" w:styleId="BalloonText">
    <w:name w:val="Balloon Text"/>
    <w:basedOn w:val="Normal"/>
    <w:link w:val="BalloonTextChar"/>
    <w:uiPriority w:val="99"/>
    <w:semiHidden/>
    <w:unhideWhenUsed/>
    <w:rsid w:val="00924C68"/>
    <w:rPr>
      <w:sz w:val="18"/>
      <w:szCs w:val="18"/>
    </w:rPr>
  </w:style>
  <w:style w:type="character" w:customStyle="1" w:styleId="BalloonTextChar">
    <w:name w:val="Balloon Text Char"/>
    <w:basedOn w:val="DefaultParagraphFont"/>
    <w:link w:val="BalloonText"/>
    <w:uiPriority w:val="99"/>
    <w:semiHidden/>
    <w:rsid w:val="00924C68"/>
    <w:rPr>
      <w:rFonts w:ascii="Times New Roman" w:hAnsi="Times New Roman" w:cs="Times New Roman"/>
      <w:sz w:val="18"/>
      <w:szCs w:val="18"/>
    </w:rPr>
  </w:style>
  <w:style w:type="paragraph" w:customStyle="1" w:styleId="EndNoteBibliographyTitle">
    <w:name w:val="EndNote Bibliography Title"/>
    <w:basedOn w:val="Normal"/>
    <w:rsid w:val="009322F4"/>
    <w:pPr>
      <w:jc w:val="center"/>
    </w:pPr>
  </w:style>
  <w:style w:type="paragraph" w:customStyle="1" w:styleId="EndNoteBibliography">
    <w:name w:val="EndNote Bibliography"/>
    <w:basedOn w:val="Normal"/>
    <w:rsid w:val="009322F4"/>
  </w:style>
  <w:style w:type="paragraph" w:styleId="Revision">
    <w:name w:val="Revision"/>
    <w:hidden/>
    <w:uiPriority w:val="99"/>
    <w:semiHidden/>
    <w:rsid w:val="00C773E7"/>
    <w:rPr>
      <w:rFonts w:ascii="Times New Roman" w:hAnsi="Times New Roman" w:cs="Times New Roman"/>
    </w:rPr>
  </w:style>
  <w:style w:type="character" w:customStyle="1" w:styleId="Heading1Char">
    <w:name w:val="Heading 1 Char"/>
    <w:basedOn w:val="DefaultParagraphFont"/>
    <w:link w:val="Heading1"/>
    <w:uiPriority w:val="9"/>
    <w:rsid w:val="00DD2ADC"/>
    <w:rPr>
      <w:rFonts w:asciiTheme="majorHAnsi" w:eastAsiaTheme="majorEastAsia" w:hAnsiTheme="majorHAnsi" w:cstheme="majorBidi"/>
      <w:color w:val="2E74B5" w:themeColor="accent1" w:themeShade="BF"/>
      <w:sz w:val="32"/>
      <w:szCs w:val="32"/>
    </w:rPr>
  </w:style>
  <w:style w:type="character" w:styleId="PageNumber">
    <w:name w:val="page number"/>
    <w:basedOn w:val="DefaultParagraphFont"/>
    <w:uiPriority w:val="99"/>
    <w:semiHidden/>
    <w:unhideWhenUsed/>
    <w:rsid w:val="00334208"/>
  </w:style>
  <w:style w:type="paragraph" w:styleId="NormalWeb">
    <w:name w:val="Normal (Web)"/>
    <w:basedOn w:val="Normal"/>
    <w:uiPriority w:val="99"/>
    <w:semiHidden/>
    <w:unhideWhenUsed/>
    <w:rsid w:val="005C377C"/>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778813">
      <w:bodyDiv w:val="1"/>
      <w:marLeft w:val="0"/>
      <w:marRight w:val="0"/>
      <w:marTop w:val="0"/>
      <w:marBottom w:val="0"/>
      <w:divBdr>
        <w:top w:val="none" w:sz="0" w:space="0" w:color="auto"/>
        <w:left w:val="none" w:sz="0" w:space="0" w:color="auto"/>
        <w:bottom w:val="none" w:sz="0" w:space="0" w:color="auto"/>
        <w:right w:val="none" w:sz="0" w:space="0" w:color="auto"/>
      </w:divBdr>
    </w:div>
    <w:div w:id="192304226">
      <w:bodyDiv w:val="1"/>
      <w:marLeft w:val="0"/>
      <w:marRight w:val="0"/>
      <w:marTop w:val="0"/>
      <w:marBottom w:val="0"/>
      <w:divBdr>
        <w:top w:val="none" w:sz="0" w:space="0" w:color="auto"/>
        <w:left w:val="none" w:sz="0" w:space="0" w:color="auto"/>
        <w:bottom w:val="none" w:sz="0" w:space="0" w:color="auto"/>
        <w:right w:val="none" w:sz="0" w:space="0" w:color="auto"/>
      </w:divBdr>
      <w:divsChild>
        <w:div w:id="2069256749">
          <w:marLeft w:val="0"/>
          <w:marRight w:val="0"/>
          <w:marTop w:val="0"/>
          <w:marBottom w:val="0"/>
          <w:divBdr>
            <w:top w:val="none" w:sz="0" w:space="0" w:color="auto"/>
            <w:left w:val="none" w:sz="0" w:space="0" w:color="auto"/>
            <w:bottom w:val="none" w:sz="0" w:space="0" w:color="auto"/>
            <w:right w:val="none" w:sz="0" w:space="0" w:color="auto"/>
          </w:divBdr>
          <w:divsChild>
            <w:div w:id="735980240">
              <w:marLeft w:val="0"/>
              <w:marRight w:val="0"/>
              <w:marTop w:val="0"/>
              <w:marBottom w:val="0"/>
              <w:divBdr>
                <w:top w:val="none" w:sz="0" w:space="0" w:color="auto"/>
                <w:left w:val="none" w:sz="0" w:space="0" w:color="auto"/>
                <w:bottom w:val="none" w:sz="0" w:space="0" w:color="auto"/>
                <w:right w:val="none" w:sz="0" w:space="0" w:color="auto"/>
              </w:divBdr>
              <w:divsChild>
                <w:div w:id="1834831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526090">
      <w:bodyDiv w:val="1"/>
      <w:marLeft w:val="0"/>
      <w:marRight w:val="0"/>
      <w:marTop w:val="0"/>
      <w:marBottom w:val="0"/>
      <w:divBdr>
        <w:top w:val="none" w:sz="0" w:space="0" w:color="auto"/>
        <w:left w:val="none" w:sz="0" w:space="0" w:color="auto"/>
        <w:bottom w:val="none" w:sz="0" w:space="0" w:color="auto"/>
        <w:right w:val="none" w:sz="0" w:space="0" w:color="auto"/>
      </w:divBdr>
    </w:div>
    <w:div w:id="533346322">
      <w:bodyDiv w:val="1"/>
      <w:marLeft w:val="0"/>
      <w:marRight w:val="0"/>
      <w:marTop w:val="0"/>
      <w:marBottom w:val="0"/>
      <w:divBdr>
        <w:top w:val="none" w:sz="0" w:space="0" w:color="auto"/>
        <w:left w:val="none" w:sz="0" w:space="0" w:color="auto"/>
        <w:bottom w:val="none" w:sz="0" w:space="0" w:color="auto"/>
        <w:right w:val="none" w:sz="0" w:space="0" w:color="auto"/>
      </w:divBdr>
    </w:div>
    <w:div w:id="700131266">
      <w:bodyDiv w:val="1"/>
      <w:marLeft w:val="0"/>
      <w:marRight w:val="0"/>
      <w:marTop w:val="0"/>
      <w:marBottom w:val="0"/>
      <w:divBdr>
        <w:top w:val="none" w:sz="0" w:space="0" w:color="auto"/>
        <w:left w:val="none" w:sz="0" w:space="0" w:color="auto"/>
        <w:bottom w:val="none" w:sz="0" w:space="0" w:color="auto"/>
        <w:right w:val="none" w:sz="0" w:space="0" w:color="auto"/>
      </w:divBdr>
    </w:div>
    <w:div w:id="769005632">
      <w:bodyDiv w:val="1"/>
      <w:marLeft w:val="0"/>
      <w:marRight w:val="0"/>
      <w:marTop w:val="0"/>
      <w:marBottom w:val="0"/>
      <w:divBdr>
        <w:top w:val="none" w:sz="0" w:space="0" w:color="auto"/>
        <w:left w:val="none" w:sz="0" w:space="0" w:color="auto"/>
        <w:bottom w:val="none" w:sz="0" w:space="0" w:color="auto"/>
        <w:right w:val="none" w:sz="0" w:space="0" w:color="auto"/>
      </w:divBdr>
    </w:div>
    <w:div w:id="853224466">
      <w:bodyDiv w:val="1"/>
      <w:marLeft w:val="0"/>
      <w:marRight w:val="0"/>
      <w:marTop w:val="0"/>
      <w:marBottom w:val="0"/>
      <w:divBdr>
        <w:top w:val="none" w:sz="0" w:space="0" w:color="auto"/>
        <w:left w:val="none" w:sz="0" w:space="0" w:color="auto"/>
        <w:bottom w:val="none" w:sz="0" w:space="0" w:color="auto"/>
        <w:right w:val="none" w:sz="0" w:space="0" w:color="auto"/>
      </w:divBdr>
    </w:div>
    <w:div w:id="1020353343">
      <w:bodyDiv w:val="1"/>
      <w:marLeft w:val="0"/>
      <w:marRight w:val="0"/>
      <w:marTop w:val="0"/>
      <w:marBottom w:val="0"/>
      <w:divBdr>
        <w:top w:val="none" w:sz="0" w:space="0" w:color="auto"/>
        <w:left w:val="none" w:sz="0" w:space="0" w:color="auto"/>
        <w:bottom w:val="none" w:sz="0" w:space="0" w:color="auto"/>
        <w:right w:val="none" w:sz="0" w:space="0" w:color="auto"/>
      </w:divBdr>
    </w:div>
    <w:div w:id="1063606504">
      <w:bodyDiv w:val="1"/>
      <w:marLeft w:val="0"/>
      <w:marRight w:val="0"/>
      <w:marTop w:val="0"/>
      <w:marBottom w:val="0"/>
      <w:divBdr>
        <w:top w:val="none" w:sz="0" w:space="0" w:color="auto"/>
        <w:left w:val="none" w:sz="0" w:space="0" w:color="auto"/>
        <w:bottom w:val="none" w:sz="0" w:space="0" w:color="auto"/>
        <w:right w:val="none" w:sz="0" w:space="0" w:color="auto"/>
      </w:divBdr>
    </w:div>
    <w:div w:id="1115948664">
      <w:bodyDiv w:val="1"/>
      <w:marLeft w:val="0"/>
      <w:marRight w:val="0"/>
      <w:marTop w:val="0"/>
      <w:marBottom w:val="0"/>
      <w:divBdr>
        <w:top w:val="none" w:sz="0" w:space="0" w:color="auto"/>
        <w:left w:val="none" w:sz="0" w:space="0" w:color="auto"/>
        <w:bottom w:val="none" w:sz="0" w:space="0" w:color="auto"/>
        <w:right w:val="none" w:sz="0" w:space="0" w:color="auto"/>
      </w:divBdr>
    </w:div>
    <w:div w:id="1140460477">
      <w:bodyDiv w:val="1"/>
      <w:marLeft w:val="0"/>
      <w:marRight w:val="0"/>
      <w:marTop w:val="0"/>
      <w:marBottom w:val="0"/>
      <w:divBdr>
        <w:top w:val="none" w:sz="0" w:space="0" w:color="auto"/>
        <w:left w:val="none" w:sz="0" w:space="0" w:color="auto"/>
        <w:bottom w:val="none" w:sz="0" w:space="0" w:color="auto"/>
        <w:right w:val="none" w:sz="0" w:space="0" w:color="auto"/>
      </w:divBdr>
    </w:div>
    <w:div w:id="1204833650">
      <w:bodyDiv w:val="1"/>
      <w:marLeft w:val="0"/>
      <w:marRight w:val="0"/>
      <w:marTop w:val="0"/>
      <w:marBottom w:val="0"/>
      <w:divBdr>
        <w:top w:val="none" w:sz="0" w:space="0" w:color="auto"/>
        <w:left w:val="none" w:sz="0" w:space="0" w:color="auto"/>
        <w:bottom w:val="none" w:sz="0" w:space="0" w:color="auto"/>
        <w:right w:val="none" w:sz="0" w:space="0" w:color="auto"/>
      </w:divBdr>
    </w:div>
    <w:div w:id="1341543956">
      <w:bodyDiv w:val="1"/>
      <w:marLeft w:val="0"/>
      <w:marRight w:val="0"/>
      <w:marTop w:val="0"/>
      <w:marBottom w:val="0"/>
      <w:divBdr>
        <w:top w:val="none" w:sz="0" w:space="0" w:color="auto"/>
        <w:left w:val="none" w:sz="0" w:space="0" w:color="auto"/>
        <w:bottom w:val="none" w:sz="0" w:space="0" w:color="auto"/>
        <w:right w:val="none" w:sz="0" w:space="0" w:color="auto"/>
      </w:divBdr>
    </w:div>
    <w:div w:id="1398630085">
      <w:bodyDiv w:val="1"/>
      <w:marLeft w:val="0"/>
      <w:marRight w:val="0"/>
      <w:marTop w:val="0"/>
      <w:marBottom w:val="0"/>
      <w:divBdr>
        <w:top w:val="none" w:sz="0" w:space="0" w:color="auto"/>
        <w:left w:val="none" w:sz="0" w:space="0" w:color="auto"/>
        <w:bottom w:val="none" w:sz="0" w:space="0" w:color="auto"/>
        <w:right w:val="none" w:sz="0" w:space="0" w:color="auto"/>
      </w:divBdr>
    </w:div>
    <w:div w:id="1432120876">
      <w:bodyDiv w:val="1"/>
      <w:marLeft w:val="0"/>
      <w:marRight w:val="0"/>
      <w:marTop w:val="0"/>
      <w:marBottom w:val="0"/>
      <w:divBdr>
        <w:top w:val="none" w:sz="0" w:space="0" w:color="auto"/>
        <w:left w:val="none" w:sz="0" w:space="0" w:color="auto"/>
        <w:bottom w:val="none" w:sz="0" w:space="0" w:color="auto"/>
        <w:right w:val="none" w:sz="0" w:space="0" w:color="auto"/>
      </w:divBdr>
    </w:div>
    <w:div w:id="1438796458">
      <w:bodyDiv w:val="1"/>
      <w:marLeft w:val="0"/>
      <w:marRight w:val="0"/>
      <w:marTop w:val="0"/>
      <w:marBottom w:val="0"/>
      <w:divBdr>
        <w:top w:val="none" w:sz="0" w:space="0" w:color="auto"/>
        <w:left w:val="none" w:sz="0" w:space="0" w:color="auto"/>
        <w:bottom w:val="none" w:sz="0" w:space="0" w:color="auto"/>
        <w:right w:val="none" w:sz="0" w:space="0" w:color="auto"/>
      </w:divBdr>
    </w:div>
    <w:div w:id="1593781188">
      <w:bodyDiv w:val="1"/>
      <w:marLeft w:val="0"/>
      <w:marRight w:val="0"/>
      <w:marTop w:val="0"/>
      <w:marBottom w:val="0"/>
      <w:divBdr>
        <w:top w:val="none" w:sz="0" w:space="0" w:color="auto"/>
        <w:left w:val="none" w:sz="0" w:space="0" w:color="auto"/>
        <w:bottom w:val="none" w:sz="0" w:space="0" w:color="auto"/>
        <w:right w:val="none" w:sz="0" w:space="0" w:color="auto"/>
      </w:divBdr>
    </w:div>
    <w:div w:id="183987932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ntTable" Target="fontTable.xml"/><Relationship Id="rId12"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tiff"/><Relationship Id="rId9" Type="http://schemas.openxmlformats.org/officeDocument/2006/relationships/footer" Target="footer1.xml"/><Relationship Id="rId1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1462BC75-74A9-5A4F-B226-ED88BE0BAE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225</Words>
  <Characters>1289</Characters>
  <Application>Microsoft Macintosh Word</Application>
  <DocSecurity>0</DocSecurity>
  <Lines>10</Lines>
  <Paragraphs>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UdeM</Company>
  <LinksUpToDate>false</LinksUpToDate>
  <CharactersWithSpaces>1511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danielaquaglia@me.com</dc:creator>
  <cp:keywords/>
  <dc:description/>
  <cp:lastModifiedBy>danielaquaglia@me.com</cp:lastModifiedBy>
  <cp:revision>5</cp:revision>
  <dcterms:created xsi:type="dcterms:W3CDTF">2017-01-27T19:12:00Z</dcterms:created>
  <dcterms:modified xsi:type="dcterms:W3CDTF">2017-01-27T20:43:00Z</dcterms:modified>
</cp:coreProperties>
</file>