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4A8" w:rsidRPr="00FA12AA" w:rsidRDefault="008E04A8" w:rsidP="008E04A8">
      <w:pPr>
        <w:spacing w:line="240" w:lineRule="auto"/>
        <w:jc w:val="both"/>
        <w:rPr>
          <w:rFonts w:cs="Arial"/>
          <w:b/>
          <w:sz w:val="24"/>
          <w:szCs w:val="24"/>
        </w:rPr>
      </w:pPr>
      <w:r w:rsidRPr="00727BA1">
        <w:rPr>
          <w:rFonts w:cs="Arial"/>
          <w:b/>
          <w:sz w:val="24"/>
          <w:szCs w:val="24"/>
        </w:rPr>
        <w:t>S</w:t>
      </w:r>
      <w:r>
        <w:rPr>
          <w:rFonts w:cs="Arial"/>
          <w:b/>
          <w:sz w:val="24"/>
          <w:szCs w:val="24"/>
        </w:rPr>
        <w:t xml:space="preserve">1 </w:t>
      </w:r>
      <w:r w:rsidRPr="00727BA1">
        <w:rPr>
          <w:rFonts w:cs="Arial"/>
          <w:b/>
          <w:sz w:val="24"/>
          <w:szCs w:val="24"/>
        </w:rPr>
        <w:t>Table.</w:t>
      </w:r>
      <w:r w:rsidRPr="00727BA1">
        <w:rPr>
          <w:rFonts w:cs="Arial"/>
          <w:sz w:val="24"/>
          <w:szCs w:val="24"/>
        </w:rPr>
        <w:t xml:space="preserve"> </w:t>
      </w:r>
      <w:r w:rsidRPr="00FA12AA">
        <w:rPr>
          <w:rFonts w:cs="Arial"/>
          <w:b/>
          <w:sz w:val="24"/>
          <w:szCs w:val="24"/>
        </w:rPr>
        <w:t>Comparison of selected OASIS and PHQ-2 metrics betwee</w:t>
      </w:r>
      <w:r>
        <w:rPr>
          <w:rFonts w:cs="Arial"/>
          <w:b/>
          <w:sz w:val="24"/>
          <w:szCs w:val="24"/>
        </w:rPr>
        <w:t>n the two groups</w:t>
      </w:r>
      <w:r w:rsidR="00522F8A">
        <w:rPr>
          <w:rFonts w:cs="Arial"/>
          <w:b/>
          <w:sz w:val="24"/>
          <w:szCs w:val="24"/>
        </w:rPr>
        <w:t>.</w:t>
      </w:r>
    </w:p>
    <w:tbl>
      <w:tblPr>
        <w:tblW w:w="0" w:type="auto"/>
        <w:tblBorders>
          <w:top w:val="single" w:sz="4" w:space="0" w:color="auto"/>
        </w:tblBorders>
        <w:tblLook w:val="04A0" w:firstRow="1" w:lastRow="0" w:firstColumn="1" w:lastColumn="0" w:noHBand="0" w:noVBand="1"/>
      </w:tblPr>
      <w:tblGrid>
        <w:gridCol w:w="1787"/>
        <w:gridCol w:w="549"/>
        <w:gridCol w:w="1442"/>
        <w:gridCol w:w="987"/>
        <w:gridCol w:w="455"/>
        <w:gridCol w:w="1440"/>
        <w:gridCol w:w="985"/>
        <w:gridCol w:w="628"/>
        <w:gridCol w:w="7"/>
        <w:gridCol w:w="607"/>
      </w:tblGrid>
      <w:tr w:rsidR="008E04A8" w:rsidRPr="00FA12AA" w:rsidTr="000F2D27">
        <w:trPr>
          <w:trHeight w:val="278"/>
        </w:trPr>
        <w:tc>
          <w:tcPr>
            <w:tcW w:w="1787" w:type="dxa"/>
            <w:vMerge w:val="restart"/>
            <w:tcBorders>
              <w:top w:val="single" w:sz="4" w:space="0" w:color="auto"/>
              <w:left w:val="single" w:sz="4" w:space="0" w:color="auto"/>
              <w:right w:val="single" w:sz="4" w:space="0" w:color="auto"/>
            </w:tcBorders>
            <w:shd w:val="clear" w:color="auto" w:fill="auto"/>
            <w:noWrap/>
            <w:vAlign w:val="center"/>
            <w:hideMark/>
          </w:tcPr>
          <w:p w:rsidR="008E04A8" w:rsidRPr="00FA12AA" w:rsidRDefault="008E04A8" w:rsidP="000F2D27">
            <w:pPr>
              <w:rPr>
                <w:rFonts w:eastAsia="Times New Roman" w:cs="Arial"/>
                <w:b/>
              </w:rPr>
            </w:pPr>
            <w:r w:rsidRPr="00FA12AA">
              <w:rPr>
                <w:rFonts w:eastAsia="Times New Roman" w:cs="Arial"/>
                <w:b/>
              </w:rPr>
              <w:t>Selected Metrics</w:t>
            </w:r>
          </w:p>
        </w:tc>
        <w:tc>
          <w:tcPr>
            <w:tcW w:w="297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4A8" w:rsidRPr="00FA12AA" w:rsidRDefault="008E04A8" w:rsidP="000F2D27">
            <w:pPr>
              <w:jc w:val="center"/>
              <w:rPr>
                <w:rFonts w:eastAsia="Times New Roman" w:cs="Arial"/>
                <w:b/>
                <w:bCs/>
                <w:color w:val="000000"/>
              </w:rPr>
            </w:pPr>
            <w:r w:rsidRPr="00FA12AA">
              <w:rPr>
                <w:rFonts w:eastAsia="Times New Roman" w:cs="Arial"/>
                <w:b/>
                <w:bCs/>
                <w:color w:val="000000"/>
              </w:rPr>
              <w:t>Untested</w:t>
            </w: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4A8" w:rsidRPr="00FA12AA" w:rsidRDefault="008E04A8" w:rsidP="000F2D27">
            <w:pPr>
              <w:jc w:val="center"/>
              <w:rPr>
                <w:rFonts w:eastAsia="Times New Roman" w:cs="Arial"/>
                <w:b/>
                <w:bCs/>
                <w:color w:val="000000"/>
              </w:rPr>
            </w:pPr>
            <w:r w:rsidRPr="00FA12AA">
              <w:rPr>
                <w:rFonts w:eastAsia="Times New Roman" w:cs="Arial"/>
                <w:b/>
                <w:bCs/>
                <w:color w:val="000000"/>
              </w:rPr>
              <w:t>Tested</w:t>
            </w:r>
          </w:p>
        </w:tc>
        <w:tc>
          <w:tcPr>
            <w:tcW w:w="628" w:type="dxa"/>
            <w:tcBorders>
              <w:top w:val="single" w:sz="4" w:space="0" w:color="auto"/>
              <w:left w:val="single" w:sz="4" w:space="0" w:color="auto"/>
              <w:right w:val="single" w:sz="4" w:space="0" w:color="auto"/>
            </w:tcBorders>
            <w:shd w:val="clear" w:color="auto" w:fill="auto"/>
            <w:noWrap/>
            <w:vAlign w:val="center"/>
          </w:tcPr>
          <w:p w:rsidR="008E04A8" w:rsidRPr="00FA12AA" w:rsidRDefault="008E04A8" w:rsidP="000F2D27">
            <w:pPr>
              <w:spacing w:after="0" w:line="240" w:lineRule="auto"/>
              <w:rPr>
                <w:rFonts w:eastAsia="Times New Roman" w:cs="Arial"/>
                <w:b/>
                <w:highlight w:val="green"/>
              </w:rPr>
            </w:pPr>
            <w:r w:rsidRPr="00FA12AA">
              <w:rPr>
                <w:rFonts w:eastAsia="Times New Roman" w:cs="Arial"/>
                <w:b/>
                <w:iCs/>
                <w:color w:val="000000"/>
              </w:rPr>
              <w:t>diff.</w:t>
            </w:r>
          </w:p>
        </w:tc>
        <w:tc>
          <w:tcPr>
            <w:tcW w:w="614" w:type="dxa"/>
            <w:gridSpan w:val="2"/>
            <w:tcBorders>
              <w:top w:val="single" w:sz="4" w:space="0" w:color="auto"/>
              <w:left w:val="single" w:sz="4" w:space="0" w:color="auto"/>
              <w:right w:val="single" w:sz="4" w:space="0" w:color="auto"/>
            </w:tcBorders>
            <w:shd w:val="clear" w:color="auto" w:fill="auto"/>
            <w:noWrap/>
            <w:vAlign w:val="center"/>
          </w:tcPr>
          <w:p w:rsidR="008E04A8" w:rsidRPr="00FA12AA" w:rsidRDefault="008E04A8" w:rsidP="000F2D27">
            <w:pPr>
              <w:spacing w:after="0" w:line="240" w:lineRule="auto"/>
              <w:rPr>
                <w:rFonts w:eastAsia="Times New Roman" w:cs="Arial"/>
                <w:b/>
                <w:highlight w:val="green"/>
              </w:rPr>
            </w:pPr>
            <w:r w:rsidRPr="00FA12AA">
              <w:rPr>
                <w:rFonts w:eastAsia="Times New Roman" w:cs="Arial"/>
                <w:b/>
                <w:iCs/>
                <w:color w:val="000000"/>
              </w:rPr>
              <w:t>p*</w:t>
            </w:r>
          </w:p>
        </w:tc>
      </w:tr>
      <w:tr w:rsidR="008E04A8" w:rsidRPr="00FA12AA" w:rsidTr="000F2D27">
        <w:trPr>
          <w:trHeight w:val="269"/>
        </w:trPr>
        <w:tc>
          <w:tcPr>
            <w:tcW w:w="1787" w:type="dxa"/>
            <w:vMerge/>
            <w:tcBorders>
              <w:left w:val="single" w:sz="4" w:space="0" w:color="auto"/>
              <w:bottom w:val="single" w:sz="4" w:space="0" w:color="auto"/>
              <w:right w:val="single" w:sz="4" w:space="0" w:color="auto"/>
            </w:tcBorders>
            <w:shd w:val="clear" w:color="auto" w:fill="auto"/>
            <w:noWrap/>
            <w:vAlign w:val="bottom"/>
            <w:hideMark/>
          </w:tcPr>
          <w:p w:rsidR="008E04A8" w:rsidRPr="00FA12AA" w:rsidRDefault="008E04A8" w:rsidP="000F2D27">
            <w:pPr>
              <w:rPr>
                <w:rFonts w:eastAsia="Times New Roman" w:cs="Arial"/>
              </w:rPr>
            </w:pP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4A8" w:rsidRPr="00FA12AA" w:rsidRDefault="008E04A8" w:rsidP="000F2D27">
            <w:pPr>
              <w:jc w:val="center"/>
              <w:rPr>
                <w:rFonts w:eastAsia="Times New Roman" w:cs="Arial"/>
                <w:b/>
              </w:rPr>
            </w:pPr>
            <w:r w:rsidRPr="00FA12AA">
              <w:rPr>
                <w:rFonts w:eastAsia="Times New Roman" w:cs="Arial"/>
                <w:b/>
                <w:iCs/>
                <w:color w:val="000000"/>
              </w:rPr>
              <w:t>N</w:t>
            </w:r>
          </w:p>
        </w:tc>
        <w:tc>
          <w:tcPr>
            <w:tcW w:w="1442" w:type="dxa"/>
            <w:tcBorders>
              <w:top w:val="single" w:sz="4" w:space="0" w:color="auto"/>
              <w:left w:val="single" w:sz="4" w:space="0" w:color="auto"/>
              <w:bottom w:val="single" w:sz="4" w:space="0" w:color="auto"/>
            </w:tcBorders>
            <w:shd w:val="clear" w:color="auto" w:fill="auto"/>
            <w:noWrap/>
            <w:vAlign w:val="bottom"/>
            <w:hideMark/>
          </w:tcPr>
          <w:p w:rsidR="008E04A8" w:rsidRPr="00FA12AA" w:rsidRDefault="008E04A8" w:rsidP="000F2D27">
            <w:pPr>
              <w:jc w:val="center"/>
              <w:rPr>
                <w:rFonts w:eastAsia="Times New Roman" w:cs="Arial"/>
                <w:b/>
              </w:rPr>
            </w:pPr>
            <w:r w:rsidRPr="00FA12AA">
              <w:rPr>
                <w:rFonts w:eastAsia="Times New Roman" w:cs="Arial"/>
                <w:b/>
                <w:iCs/>
                <w:color w:val="000000"/>
              </w:rPr>
              <w:t>mean (range)</w:t>
            </w:r>
          </w:p>
        </w:tc>
        <w:tc>
          <w:tcPr>
            <w:tcW w:w="987" w:type="dxa"/>
            <w:tcBorders>
              <w:top w:val="single" w:sz="4" w:space="0" w:color="auto"/>
              <w:bottom w:val="single" w:sz="4" w:space="0" w:color="auto"/>
              <w:right w:val="single" w:sz="4" w:space="0" w:color="auto"/>
            </w:tcBorders>
            <w:shd w:val="clear" w:color="auto" w:fill="auto"/>
            <w:noWrap/>
            <w:vAlign w:val="bottom"/>
            <w:hideMark/>
          </w:tcPr>
          <w:p w:rsidR="008E04A8" w:rsidRPr="00FA12AA" w:rsidRDefault="008E04A8" w:rsidP="000F2D27">
            <w:pPr>
              <w:jc w:val="center"/>
              <w:rPr>
                <w:rFonts w:eastAsia="Times New Roman" w:cs="Arial"/>
                <w:b/>
              </w:rPr>
            </w:pPr>
            <w:r w:rsidRPr="00FA12AA">
              <w:rPr>
                <w:rFonts w:eastAsia="Times New Roman" w:cs="Arial"/>
                <w:b/>
                <w:iCs/>
                <w:color w:val="000000"/>
              </w:rPr>
              <w:t>median</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4A8" w:rsidRPr="00FA12AA" w:rsidRDefault="008E04A8" w:rsidP="000F2D27">
            <w:pPr>
              <w:jc w:val="center"/>
              <w:rPr>
                <w:rFonts w:eastAsia="Times New Roman" w:cs="Arial"/>
                <w:b/>
              </w:rPr>
            </w:pPr>
            <w:r w:rsidRPr="00FA12AA">
              <w:rPr>
                <w:rFonts w:eastAsia="Times New Roman" w:cs="Arial"/>
                <w:b/>
                <w:iCs/>
                <w:color w:val="000000"/>
              </w:rPr>
              <w:t>N</w:t>
            </w:r>
          </w:p>
        </w:tc>
        <w:tc>
          <w:tcPr>
            <w:tcW w:w="1440" w:type="dxa"/>
            <w:tcBorders>
              <w:top w:val="single" w:sz="4" w:space="0" w:color="auto"/>
              <w:left w:val="single" w:sz="4" w:space="0" w:color="auto"/>
              <w:bottom w:val="single" w:sz="4" w:space="0" w:color="auto"/>
            </w:tcBorders>
            <w:shd w:val="clear" w:color="auto" w:fill="auto"/>
            <w:noWrap/>
            <w:vAlign w:val="center"/>
            <w:hideMark/>
          </w:tcPr>
          <w:p w:rsidR="008E04A8" w:rsidRPr="00FA12AA" w:rsidRDefault="008E04A8" w:rsidP="000F2D27">
            <w:pPr>
              <w:jc w:val="center"/>
              <w:rPr>
                <w:rFonts w:eastAsia="Times New Roman" w:cs="Arial"/>
                <w:b/>
              </w:rPr>
            </w:pPr>
            <w:r w:rsidRPr="00FA12AA">
              <w:rPr>
                <w:rFonts w:eastAsia="Times New Roman" w:cs="Arial"/>
                <w:b/>
                <w:iCs/>
                <w:color w:val="000000"/>
              </w:rPr>
              <w:t>mean (range)</w:t>
            </w:r>
          </w:p>
        </w:tc>
        <w:tc>
          <w:tcPr>
            <w:tcW w:w="985" w:type="dxa"/>
            <w:tcBorders>
              <w:top w:val="single" w:sz="4" w:space="0" w:color="auto"/>
              <w:bottom w:val="single" w:sz="4" w:space="0" w:color="auto"/>
              <w:right w:val="single" w:sz="4" w:space="0" w:color="auto"/>
            </w:tcBorders>
            <w:shd w:val="clear" w:color="auto" w:fill="auto"/>
            <w:noWrap/>
            <w:vAlign w:val="center"/>
            <w:hideMark/>
          </w:tcPr>
          <w:p w:rsidR="008E04A8" w:rsidRPr="00FA12AA" w:rsidRDefault="008E04A8" w:rsidP="000F2D27">
            <w:pPr>
              <w:jc w:val="center"/>
              <w:rPr>
                <w:rFonts w:eastAsia="Times New Roman" w:cs="Arial"/>
                <w:b/>
              </w:rPr>
            </w:pPr>
            <w:r w:rsidRPr="00FA12AA">
              <w:rPr>
                <w:rFonts w:eastAsia="Times New Roman" w:cs="Arial"/>
                <w:b/>
                <w:iCs/>
                <w:color w:val="000000"/>
              </w:rPr>
              <w:t>median</w:t>
            </w:r>
          </w:p>
        </w:tc>
        <w:tc>
          <w:tcPr>
            <w:tcW w:w="635" w:type="dxa"/>
            <w:gridSpan w:val="2"/>
            <w:tcBorders>
              <w:left w:val="single" w:sz="4" w:space="0" w:color="auto"/>
              <w:bottom w:val="single" w:sz="4" w:space="0" w:color="auto"/>
              <w:right w:val="single" w:sz="4" w:space="0" w:color="auto"/>
            </w:tcBorders>
            <w:shd w:val="clear" w:color="auto" w:fill="auto"/>
            <w:noWrap/>
            <w:vAlign w:val="bottom"/>
            <w:hideMark/>
          </w:tcPr>
          <w:p w:rsidR="008E04A8" w:rsidRPr="00FA12AA" w:rsidRDefault="008E04A8" w:rsidP="000F2D27">
            <w:pPr>
              <w:jc w:val="right"/>
              <w:rPr>
                <w:rFonts w:eastAsia="Times New Roman" w:cs="Arial"/>
                <w:iCs/>
                <w:color w:val="000000"/>
              </w:rPr>
            </w:pP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4A8" w:rsidRPr="00FA12AA" w:rsidRDefault="008E04A8" w:rsidP="000F2D27">
            <w:pPr>
              <w:jc w:val="right"/>
              <w:rPr>
                <w:rFonts w:eastAsia="Times New Roman" w:cs="Arial"/>
                <w:iCs/>
                <w:color w:val="000000"/>
              </w:rPr>
            </w:pPr>
          </w:p>
        </w:tc>
      </w:tr>
      <w:tr w:rsidR="008E04A8" w:rsidRPr="004A6C40" w:rsidTr="000F2D27">
        <w:trPr>
          <w:trHeight w:val="320"/>
        </w:trPr>
        <w:tc>
          <w:tcPr>
            <w:tcW w:w="1787" w:type="dxa"/>
            <w:tcBorders>
              <w:top w:val="single" w:sz="4" w:space="0" w:color="auto"/>
              <w:left w:val="single" w:sz="4" w:space="0" w:color="auto"/>
              <w:right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Overall OASIS^ score at baseline</w:t>
            </w:r>
          </w:p>
        </w:tc>
        <w:tc>
          <w:tcPr>
            <w:tcW w:w="549" w:type="dxa"/>
            <w:tcBorders>
              <w:top w:val="single" w:sz="4" w:space="0" w:color="auto"/>
              <w:left w:val="single" w:sz="4" w:space="0" w:color="auto"/>
              <w:right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52</w:t>
            </w:r>
          </w:p>
        </w:tc>
        <w:tc>
          <w:tcPr>
            <w:tcW w:w="1442" w:type="dxa"/>
            <w:tcBorders>
              <w:top w:val="single" w:sz="4" w:space="0" w:color="auto"/>
              <w:left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2.63 (1-4)</w:t>
            </w:r>
          </w:p>
        </w:tc>
        <w:tc>
          <w:tcPr>
            <w:tcW w:w="987" w:type="dxa"/>
            <w:tcBorders>
              <w:top w:val="single" w:sz="4" w:space="0" w:color="auto"/>
              <w:right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3</w:t>
            </w:r>
          </w:p>
        </w:tc>
        <w:tc>
          <w:tcPr>
            <w:tcW w:w="455" w:type="dxa"/>
            <w:tcBorders>
              <w:top w:val="single" w:sz="4" w:space="0" w:color="auto"/>
              <w:left w:val="single" w:sz="4" w:space="0" w:color="auto"/>
              <w:right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56</w:t>
            </w:r>
          </w:p>
        </w:tc>
        <w:tc>
          <w:tcPr>
            <w:tcW w:w="1440" w:type="dxa"/>
            <w:tcBorders>
              <w:top w:val="single" w:sz="4" w:space="0" w:color="auto"/>
              <w:left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2.64 (1-4)</w:t>
            </w:r>
          </w:p>
        </w:tc>
        <w:tc>
          <w:tcPr>
            <w:tcW w:w="985" w:type="dxa"/>
            <w:tcBorders>
              <w:top w:val="single" w:sz="4" w:space="0" w:color="auto"/>
              <w:right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3</w:t>
            </w:r>
          </w:p>
        </w:tc>
        <w:tc>
          <w:tcPr>
            <w:tcW w:w="635" w:type="dxa"/>
            <w:gridSpan w:val="2"/>
            <w:tcBorders>
              <w:top w:val="single" w:sz="4" w:space="0" w:color="auto"/>
              <w:left w:val="single" w:sz="4" w:space="0" w:color="auto"/>
              <w:right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0.01</w:t>
            </w:r>
          </w:p>
        </w:tc>
        <w:tc>
          <w:tcPr>
            <w:tcW w:w="607" w:type="dxa"/>
            <w:tcBorders>
              <w:top w:val="single" w:sz="4" w:space="0" w:color="auto"/>
              <w:left w:val="single" w:sz="4" w:space="0" w:color="auto"/>
              <w:right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0.70</w:t>
            </w:r>
          </w:p>
        </w:tc>
      </w:tr>
      <w:tr w:rsidR="008E04A8" w:rsidRPr="004A6C40" w:rsidTr="000F2D27">
        <w:trPr>
          <w:trHeight w:val="320"/>
        </w:trPr>
        <w:tc>
          <w:tcPr>
            <w:tcW w:w="1787" w:type="dxa"/>
            <w:tcBorders>
              <w:left w:val="single" w:sz="4" w:space="0" w:color="auto"/>
              <w:right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Overall OASIS^ score at 30 days</w:t>
            </w:r>
          </w:p>
        </w:tc>
        <w:tc>
          <w:tcPr>
            <w:tcW w:w="549" w:type="dxa"/>
            <w:tcBorders>
              <w:left w:val="single" w:sz="4" w:space="0" w:color="auto"/>
              <w:right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46</w:t>
            </w:r>
          </w:p>
        </w:tc>
        <w:tc>
          <w:tcPr>
            <w:tcW w:w="1442" w:type="dxa"/>
            <w:tcBorders>
              <w:left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2.00 (1-3)</w:t>
            </w:r>
          </w:p>
        </w:tc>
        <w:tc>
          <w:tcPr>
            <w:tcW w:w="987" w:type="dxa"/>
            <w:tcBorders>
              <w:right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2</w:t>
            </w:r>
          </w:p>
        </w:tc>
        <w:tc>
          <w:tcPr>
            <w:tcW w:w="455" w:type="dxa"/>
            <w:tcBorders>
              <w:left w:val="single" w:sz="4" w:space="0" w:color="auto"/>
              <w:right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55</w:t>
            </w:r>
          </w:p>
        </w:tc>
        <w:tc>
          <w:tcPr>
            <w:tcW w:w="1440" w:type="dxa"/>
            <w:tcBorders>
              <w:left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2.11 (1-4)</w:t>
            </w:r>
          </w:p>
        </w:tc>
        <w:tc>
          <w:tcPr>
            <w:tcW w:w="985" w:type="dxa"/>
            <w:tcBorders>
              <w:right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2</w:t>
            </w:r>
          </w:p>
        </w:tc>
        <w:tc>
          <w:tcPr>
            <w:tcW w:w="635" w:type="dxa"/>
            <w:gridSpan w:val="2"/>
            <w:tcBorders>
              <w:left w:val="single" w:sz="4" w:space="0" w:color="auto"/>
              <w:right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0.11</w:t>
            </w:r>
          </w:p>
        </w:tc>
        <w:tc>
          <w:tcPr>
            <w:tcW w:w="607" w:type="dxa"/>
            <w:tcBorders>
              <w:left w:val="single" w:sz="4" w:space="0" w:color="auto"/>
              <w:right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0.61</w:t>
            </w:r>
          </w:p>
        </w:tc>
      </w:tr>
      <w:tr w:rsidR="008E04A8" w:rsidRPr="004A6C40" w:rsidTr="000F2D27">
        <w:trPr>
          <w:trHeight w:val="567"/>
        </w:trPr>
        <w:tc>
          <w:tcPr>
            <w:tcW w:w="1787" w:type="dxa"/>
            <w:tcBorders>
              <w:left w:val="single" w:sz="4" w:space="0" w:color="auto"/>
              <w:bottom w:val="single" w:sz="4" w:space="0" w:color="auto"/>
              <w:right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Overall OASIS^ score at 60 days</w:t>
            </w:r>
          </w:p>
        </w:tc>
        <w:tc>
          <w:tcPr>
            <w:tcW w:w="549" w:type="dxa"/>
            <w:tcBorders>
              <w:left w:val="single" w:sz="4" w:space="0" w:color="auto"/>
              <w:bottom w:val="single" w:sz="4" w:space="0" w:color="auto"/>
              <w:right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41</w:t>
            </w:r>
          </w:p>
        </w:tc>
        <w:tc>
          <w:tcPr>
            <w:tcW w:w="1442" w:type="dxa"/>
            <w:tcBorders>
              <w:left w:val="single" w:sz="4" w:space="0" w:color="auto"/>
              <w:bottom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1.76 (1-4)</w:t>
            </w:r>
          </w:p>
        </w:tc>
        <w:tc>
          <w:tcPr>
            <w:tcW w:w="987" w:type="dxa"/>
            <w:tcBorders>
              <w:bottom w:val="single" w:sz="4" w:space="0" w:color="auto"/>
              <w:right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1</w:t>
            </w:r>
          </w:p>
        </w:tc>
        <w:tc>
          <w:tcPr>
            <w:tcW w:w="455" w:type="dxa"/>
            <w:tcBorders>
              <w:left w:val="single" w:sz="4" w:space="0" w:color="auto"/>
              <w:bottom w:val="single" w:sz="4" w:space="0" w:color="auto"/>
              <w:right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49</w:t>
            </w:r>
          </w:p>
        </w:tc>
        <w:tc>
          <w:tcPr>
            <w:tcW w:w="1440" w:type="dxa"/>
            <w:tcBorders>
              <w:left w:val="single" w:sz="4" w:space="0" w:color="auto"/>
              <w:bottom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1.71 (1-4)</w:t>
            </w:r>
          </w:p>
        </w:tc>
        <w:tc>
          <w:tcPr>
            <w:tcW w:w="985" w:type="dxa"/>
            <w:tcBorders>
              <w:bottom w:val="single" w:sz="4" w:space="0" w:color="auto"/>
              <w:right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2</w:t>
            </w:r>
          </w:p>
        </w:tc>
        <w:tc>
          <w:tcPr>
            <w:tcW w:w="635" w:type="dxa"/>
            <w:gridSpan w:val="2"/>
            <w:tcBorders>
              <w:left w:val="single" w:sz="4" w:space="0" w:color="auto"/>
              <w:bottom w:val="single" w:sz="4" w:space="0" w:color="auto"/>
              <w:right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-0.04</w:t>
            </w:r>
          </w:p>
        </w:tc>
        <w:tc>
          <w:tcPr>
            <w:tcW w:w="607" w:type="dxa"/>
            <w:tcBorders>
              <w:left w:val="single" w:sz="4" w:space="0" w:color="auto"/>
              <w:bottom w:val="single" w:sz="4" w:space="0" w:color="auto"/>
              <w:right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0.89</w:t>
            </w:r>
          </w:p>
        </w:tc>
      </w:tr>
      <w:tr w:rsidR="008E04A8" w:rsidRPr="004A6C40" w:rsidTr="000F2D27">
        <w:trPr>
          <w:trHeight w:val="320"/>
        </w:trPr>
        <w:tc>
          <w:tcPr>
            <w:tcW w:w="1787" w:type="dxa"/>
            <w:tcBorders>
              <w:top w:val="single" w:sz="4" w:space="0" w:color="auto"/>
              <w:left w:val="single" w:sz="4" w:space="0" w:color="auto"/>
              <w:right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PHQ</w:t>
            </w:r>
            <w:r>
              <w:rPr>
                <w:rFonts w:eastAsia="Times New Roman" w:cs="Arial"/>
                <w:color w:val="000000"/>
              </w:rPr>
              <w:t>-</w:t>
            </w:r>
            <w:r w:rsidRPr="004A6C40">
              <w:rPr>
                <w:rFonts w:eastAsia="Times New Roman" w:cs="Arial"/>
                <w:color w:val="000000"/>
              </w:rPr>
              <w:t>2</w:t>
            </w:r>
            <w:r w:rsidRPr="004A6C40">
              <w:rPr>
                <w:rFonts w:cs="Arial"/>
                <w:vertAlign w:val="superscript"/>
              </w:rPr>
              <w:t xml:space="preserve"># </w:t>
            </w:r>
            <w:r w:rsidRPr="004A6C40">
              <w:rPr>
                <w:rFonts w:eastAsia="Times New Roman" w:cs="Arial"/>
                <w:color w:val="000000"/>
              </w:rPr>
              <w:t>score at baseline</w:t>
            </w:r>
          </w:p>
        </w:tc>
        <w:tc>
          <w:tcPr>
            <w:tcW w:w="549" w:type="dxa"/>
            <w:tcBorders>
              <w:top w:val="single" w:sz="4" w:space="0" w:color="auto"/>
              <w:left w:val="single" w:sz="4" w:space="0" w:color="auto"/>
              <w:right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52</w:t>
            </w:r>
          </w:p>
        </w:tc>
        <w:tc>
          <w:tcPr>
            <w:tcW w:w="1442" w:type="dxa"/>
            <w:tcBorders>
              <w:top w:val="single" w:sz="4" w:space="0" w:color="auto"/>
              <w:left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1.21 (1-4)</w:t>
            </w:r>
          </w:p>
        </w:tc>
        <w:tc>
          <w:tcPr>
            <w:tcW w:w="987" w:type="dxa"/>
            <w:tcBorders>
              <w:top w:val="single" w:sz="4" w:space="0" w:color="auto"/>
              <w:right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1</w:t>
            </w:r>
          </w:p>
        </w:tc>
        <w:tc>
          <w:tcPr>
            <w:tcW w:w="455" w:type="dxa"/>
            <w:tcBorders>
              <w:top w:val="single" w:sz="4" w:space="0" w:color="auto"/>
              <w:left w:val="single" w:sz="4" w:space="0" w:color="auto"/>
              <w:right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56</w:t>
            </w:r>
          </w:p>
        </w:tc>
        <w:tc>
          <w:tcPr>
            <w:tcW w:w="1440" w:type="dxa"/>
            <w:tcBorders>
              <w:top w:val="single" w:sz="4" w:space="0" w:color="auto"/>
              <w:left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1.14 (1-2)</w:t>
            </w:r>
          </w:p>
        </w:tc>
        <w:tc>
          <w:tcPr>
            <w:tcW w:w="985" w:type="dxa"/>
            <w:tcBorders>
              <w:top w:val="single" w:sz="4" w:space="0" w:color="auto"/>
              <w:right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1</w:t>
            </w:r>
          </w:p>
        </w:tc>
        <w:tc>
          <w:tcPr>
            <w:tcW w:w="635" w:type="dxa"/>
            <w:gridSpan w:val="2"/>
            <w:tcBorders>
              <w:top w:val="single" w:sz="4" w:space="0" w:color="auto"/>
              <w:left w:val="single" w:sz="4" w:space="0" w:color="auto"/>
              <w:right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-0.07</w:t>
            </w:r>
          </w:p>
        </w:tc>
        <w:tc>
          <w:tcPr>
            <w:tcW w:w="607" w:type="dxa"/>
            <w:tcBorders>
              <w:top w:val="single" w:sz="4" w:space="0" w:color="auto"/>
              <w:left w:val="single" w:sz="4" w:space="0" w:color="auto"/>
              <w:right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0.64</w:t>
            </w:r>
          </w:p>
        </w:tc>
      </w:tr>
      <w:tr w:rsidR="008E04A8" w:rsidRPr="004A6C40" w:rsidTr="000F2D27">
        <w:trPr>
          <w:trHeight w:val="320"/>
        </w:trPr>
        <w:tc>
          <w:tcPr>
            <w:tcW w:w="1787" w:type="dxa"/>
            <w:tcBorders>
              <w:top w:val="nil"/>
              <w:left w:val="single" w:sz="4" w:space="0" w:color="auto"/>
              <w:right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PHQ</w:t>
            </w:r>
            <w:r>
              <w:rPr>
                <w:rFonts w:eastAsia="Times New Roman" w:cs="Arial"/>
                <w:color w:val="000000"/>
              </w:rPr>
              <w:t>-</w:t>
            </w:r>
            <w:r w:rsidRPr="004A6C40">
              <w:rPr>
                <w:rFonts w:eastAsia="Times New Roman" w:cs="Arial"/>
                <w:color w:val="000000"/>
              </w:rPr>
              <w:t>2</w:t>
            </w:r>
            <w:r w:rsidRPr="004A6C40">
              <w:rPr>
                <w:rFonts w:cs="Arial"/>
                <w:vertAlign w:val="superscript"/>
              </w:rPr>
              <w:t xml:space="preserve"># </w:t>
            </w:r>
            <w:r w:rsidRPr="004A6C40">
              <w:rPr>
                <w:rFonts w:eastAsia="Times New Roman" w:cs="Arial"/>
                <w:color w:val="000000"/>
              </w:rPr>
              <w:t>score at 30 days</w:t>
            </w:r>
          </w:p>
        </w:tc>
        <w:tc>
          <w:tcPr>
            <w:tcW w:w="549" w:type="dxa"/>
            <w:tcBorders>
              <w:top w:val="nil"/>
              <w:left w:val="single" w:sz="4" w:space="0" w:color="auto"/>
              <w:right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48</w:t>
            </w:r>
          </w:p>
        </w:tc>
        <w:tc>
          <w:tcPr>
            <w:tcW w:w="1442" w:type="dxa"/>
            <w:tcBorders>
              <w:top w:val="nil"/>
              <w:left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1.08 (1-2)</w:t>
            </w:r>
          </w:p>
        </w:tc>
        <w:tc>
          <w:tcPr>
            <w:tcW w:w="987" w:type="dxa"/>
            <w:tcBorders>
              <w:top w:val="nil"/>
              <w:right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1</w:t>
            </w:r>
          </w:p>
        </w:tc>
        <w:tc>
          <w:tcPr>
            <w:tcW w:w="455" w:type="dxa"/>
            <w:tcBorders>
              <w:top w:val="nil"/>
              <w:left w:val="single" w:sz="4" w:space="0" w:color="auto"/>
              <w:right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56</w:t>
            </w:r>
          </w:p>
        </w:tc>
        <w:tc>
          <w:tcPr>
            <w:tcW w:w="1440" w:type="dxa"/>
            <w:tcBorders>
              <w:top w:val="nil"/>
              <w:left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1.12 (1-3)</w:t>
            </w:r>
          </w:p>
        </w:tc>
        <w:tc>
          <w:tcPr>
            <w:tcW w:w="985" w:type="dxa"/>
            <w:tcBorders>
              <w:top w:val="nil"/>
              <w:right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1</w:t>
            </w:r>
          </w:p>
        </w:tc>
        <w:tc>
          <w:tcPr>
            <w:tcW w:w="635" w:type="dxa"/>
            <w:gridSpan w:val="2"/>
            <w:tcBorders>
              <w:top w:val="nil"/>
              <w:left w:val="single" w:sz="4" w:space="0" w:color="auto"/>
              <w:right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0.04</w:t>
            </w:r>
          </w:p>
        </w:tc>
        <w:tc>
          <w:tcPr>
            <w:tcW w:w="607" w:type="dxa"/>
            <w:tcBorders>
              <w:top w:val="nil"/>
              <w:left w:val="single" w:sz="4" w:space="0" w:color="auto"/>
              <w:right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0.67</w:t>
            </w:r>
          </w:p>
        </w:tc>
      </w:tr>
      <w:tr w:rsidR="008E04A8" w:rsidRPr="004A6C40" w:rsidTr="000F2D27">
        <w:trPr>
          <w:trHeight w:val="320"/>
        </w:trPr>
        <w:tc>
          <w:tcPr>
            <w:tcW w:w="1787" w:type="dxa"/>
            <w:tcBorders>
              <w:top w:val="nil"/>
              <w:left w:val="single" w:sz="4" w:space="0" w:color="auto"/>
              <w:bottom w:val="single" w:sz="4" w:space="0" w:color="auto"/>
              <w:right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PHQ</w:t>
            </w:r>
            <w:r>
              <w:rPr>
                <w:rFonts w:eastAsia="Times New Roman" w:cs="Arial"/>
                <w:color w:val="000000"/>
              </w:rPr>
              <w:t>-</w:t>
            </w:r>
            <w:r w:rsidRPr="004A6C40">
              <w:rPr>
                <w:rFonts w:eastAsia="Times New Roman" w:cs="Arial"/>
                <w:color w:val="000000"/>
              </w:rPr>
              <w:t>2</w:t>
            </w:r>
            <w:r w:rsidRPr="004A6C40">
              <w:rPr>
                <w:rFonts w:cs="Arial"/>
                <w:vertAlign w:val="superscript"/>
              </w:rPr>
              <w:t xml:space="preserve"># </w:t>
            </w:r>
            <w:r w:rsidRPr="004A6C40">
              <w:rPr>
                <w:rFonts w:eastAsia="Times New Roman" w:cs="Arial"/>
                <w:color w:val="000000"/>
              </w:rPr>
              <w:t>score at 60 days</w:t>
            </w:r>
          </w:p>
        </w:tc>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41</w:t>
            </w:r>
          </w:p>
        </w:tc>
        <w:tc>
          <w:tcPr>
            <w:tcW w:w="1442" w:type="dxa"/>
            <w:tcBorders>
              <w:top w:val="nil"/>
              <w:left w:val="single" w:sz="4" w:space="0" w:color="auto"/>
              <w:bottom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1.51 (1-4)</w:t>
            </w:r>
          </w:p>
        </w:tc>
        <w:tc>
          <w:tcPr>
            <w:tcW w:w="987" w:type="dxa"/>
            <w:tcBorders>
              <w:top w:val="nil"/>
              <w:bottom w:val="single" w:sz="4" w:space="0" w:color="auto"/>
              <w:right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1</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49</w:t>
            </w:r>
          </w:p>
        </w:tc>
        <w:tc>
          <w:tcPr>
            <w:tcW w:w="1440" w:type="dxa"/>
            <w:tcBorders>
              <w:top w:val="nil"/>
              <w:left w:val="single" w:sz="4" w:space="0" w:color="auto"/>
              <w:bottom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1.41 (1-4)</w:t>
            </w:r>
          </w:p>
        </w:tc>
        <w:tc>
          <w:tcPr>
            <w:tcW w:w="985" w:type="dxa"/>
            <w:tcBorders>
              <w:top w:val="nil"/>
              <w:bottom w:val="single" w:sz="4" w:space="0" w:color="auto"/>
              <w:right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1</w:t>
            </w:r>
          </w:p>
        </w:tc>
        <w:tc>
          <w:tcPr>
            <w:tcW w:w="635" w:type="dxa"/>
            <w:gridSpan w:val="2"/>
            <w:tcBorders>
              <w:top w:val="nil"/>
              <w:left w:val="single" w:sz="4" w:space="0" w:color="auto"/>
              <w:bottom w:val="single" w:sz="4" w:space="0" w:color="auto"/>
              <w:right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-0.10</w:t>
            </w:r>
          </w:p>
        </w:tc>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0.83</w:t>
            </w:r>
          </w:p>
        </w:tc>
      </w:tr>
      <w:tr w:rsidR="008E04A8" w:rsidRPr="004A6C40" w:rsidTr="000F2D27">
        <w:trPr>
          <w:trHeight w:val="320"/>
        </w:trPr>
        <w:tc>
          <w:tcPr>
            <w:tcW w:w="1787" w:type="dxa"/>
            <w:tcBorders>
              <w:top w:val="single" w:sz="4" w:space="0" w:color="auto"/>
              <w:left w:val="single" w:sz="4" w:space="0" w:color="auto"/>
              <w:right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PHQ</w:t>
            </w:r>
            <w:r>
              <w:rPr>
                <w:rFonts w:eastAsia="Times New Roman" w:cs="Arial"/>
                <w:color w:val="000000"/>
              </w:rPr>
              <w:t>-</w:t>
            </w:r>
            <w:r w:rsidRPr="004A6C40">
              <w:rPr>
                <w:rFonts w:eastAsia="Times New Roman" w:cs="Arial"/>
                <w:color w:val="000000"/>
              </w:rPr>
              <w:t>2</w:t>
            </w:r>
            <w:r w:rsidRPr="004A6C40">
              <w:rPr>
                <w:rFonts w:cs="Arial"/>
                <w:vertAlign w:val="superscript"/>
              </w:rPr>
              <w:t xml:space="preserve">$ </w:t>
            </w:r>
            <w:r w:rsidRPr="004A6C40">
              <w:rPr>
                <w:rFonts w:eastAsia="Times New Roman" w:cs="Arial"/>
                <w:color w:val="000000"/>
              </w:rPr>
              <w:t>score at baseline</w:t>
            </w:r>
          </w:p>
        </w:tc>
        <w:tc>
          <w:tcPr>
            <w:tcW w:w="549" w:type="dxa"/>
            <w:tcBorders>
              <w:top w:val="single" w:sz="4" w:space="0" w:color="auto"/>
              <w:left w:val="single" w:sz="4" w:space="0" w:color="auto"/>
              <w:right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52</w:t>
            </w:r>
          </w:p>
        </w:tc>
        <w:tc>
          <w:tcPr>
            <w:tcW w:w="1442" w:type="dxa"/>
            <w:tcBorders>
              <w:top w:val="single" w:sz="4" w:space="0" w:color="auto"/>
              <w:left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1.25 (1-4)</w:t>
            </w:r>
          </w:p>
        </w:tc>
        <w:tc>
          <w:tcPr>
            <w:tcW w:w="987" w:type="dxa"/>
            <w:tcBorders>
              <w:top w:val="single" w:sz="4" w:space="0" w:color="auto"/>
              <w:right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1</w:t>
            </w:r>
          </w:p>
        </w:tc>
        <w:tc>
          <w:tcPr>
            <w:tcW w:w="455" w:type="dxa"/>
            <w:tcBorders>
              <w:top w:val="single" w:sz="4" w:space="0" w:color="auto"/>
              <w:left w:val="single" w:sz="4" w:space="0" w:color="auto"/>
              <w:right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56</w:t>
            </w:r>
          </w:p>
        </w:tc>
        <w:tc>
          <w:tcPr>
            <w:tcW w:w="1440" w:type="dxa"/>
            <w:tcBorders>
              <w:top w:val="single" w:sz="4" w:space="0" w:color="auto"/>
              <w:left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1.18 (1-2)</w:t>
            </w:r>
          </w:p>
        </w:tc>
        <w:tc>
          <w:tcPr>
            <w:tcW w:w="985" w:type="dxa"/>
            <w:tcBorders>
              <w:top w:val="single" w:sz="4" w:space="0" w:color="auto"/>
              <w:right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1</w:t>
            </w:r>
          </w:p>
        </w:tc>
        <w:tc>
          <w:tcPr>
            <w:tcW w:w="635" w:type="dxa"/>
            <w:gridSpan w:val="2"/>
            <w:tcBorders>
              <w:top w:val="single" w:sz="4" w:space="0" w:color="auto"/>
              <w:left w:val="single" w:sz="4" w:space="0" w:color="auto"/>
              <w:right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-0.07</w:t>
            </w:r>
          </w:p>
        </w:tc>
        <w:tc>
          <w:tcPr>
            <w:tcW w:w="607" w:type="dxa"/>
            <w:tcBorders>
              <w:top w:val="single" w:sz="4" w:space="0" w:color="auto"/>
              <w:left w:val="single" w:sz="4" w:space="0" w:color="auto"/>
              <w:right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0.99</w:t>
            </w:r>
          </w:p>
        </w:tc>
      </w:tr>
      <w:tr w:rsidR="008E04A8" w:rsidRPr="004A6C40" w:rsidTr="000F2D27">
        <w:trPr>
          <w:trHeight w:val="320"/>
        </w:trPr>
        <w:tc>
          <w:tcPr>
            <w:tcW w:w="1787" w:type="dxa"/>
            <w:tcBorders>
              <w:top w:val="nil"/>
              <w:left w:val="single" w:sz="4" w:space="0" w:color="auto"/>
              <w:right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PHQ</w:t>
            </w:r>
            <w:r>
              <w:rPr>
                <w:rFonts w:eastAsia="Times New Roman" w:cs="Arial"/>
                <w:color w:val="000000"/>
              </w:rPr>
              <w:t>-</w:t>
            </w:r>
            <w:r w:rsidRPr="004A6C40">
              <w:rPr>
                <w:rFonts w:eastAsia="Times New Roman" w:cs="Arial"/>
                <w:color w:val="000000"/>
              </w:rPr>
              <w:t>2</w:t>
            </w:r>
            <w:r w:rsidRPr="004A6C40">
              <w:rPr>
                <w:rFonts w:cs="Arial"/>
                <w:vertAlign w:val="superscript"/>
              </w:rPr>
              <w:t xml:space="preserve">$ </w:t>
            </w:r>
            <w:r w:rsidRPr="004A6C40">
              <w:rPr>
                <w:rFonts w:eastAsia="Times New Roman" w:cs="Arial"/>
                <w:color w:val="000000"/>
              </w:rPr>
              <w:t>score at 30 days</w:t>
            </w:r>
          </w:p>
        </w:tc>
        <w:tc>
          <w:tcPr>
            <w:tcW w:w="549" w:type="dxa"/>
            <w:tcBorders>
              <w:top w:val="nil"/>
              <w:left w:val="single" w:sz="4" w:space="0" w:color="auto"/>
              <w:right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48</w:t>
            </w:r>
          </w:p>
        </w:tc>
        <w:tc>
          <w:tcPr>
            <w:tcW w:w="1442" w:type="dxa"/>
            <w:tcBorders>
              <w:top w:val="nil"/>
              <w:left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1.06 (1-2)</w:t>
            </w:r>
          </w:p>
        </w:tc>
        <w:tc>
          <w:tcPr>
            <w:tcW w:w="987" w:type="dxa"/>
            <w:tcBorders>
              <w:top w:val="nil"/>
              <w:right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1</w:t>
            </w:r>
          </w:p>
        </w:tc>
        <w:tc>
          <w:tcPr>
            <w:tcW w:w="455" w:type="dxa"/>
            <w:tcBorders>
              <w:top w:val="nil"/>
              <w:left w:val="single" w:sz="4" w:space="0" w:color="auto"/>
              <w:right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56</w:t>
            </w:r>
          </w:p>
        </w:tc>
        <w:tc>
          <w:tcPr>
            <w:tcW w:w="1440" w:type="dxa"/>
            <w:tcBorders>
              <w:top w:val="nil"/>
              <w:left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1.16 (1-3)</w:t>
            </w:r>
          </w:p>
        </w:tc>
        <w:tc>
          <w:tcPr>
            <w:tcW w:w="985" w:type="dxa"/>
            <w:tcBorders>
              <w:top w:val="nil"/>
              <w:right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1</w:t>
            </w:r>
          </w:p>
        </w:tc>
        <w:tc>
          <w:tcPr>
            <w:tcW w:w="635" w:type="dxa"/>
            <w:gridSpan w:val="2"/>
            <w:tcBorders>
              <w:top w:val="nil"/>
              <w:left w:val="single" w:sz="4" w:space="0" w:color="auto"/>
              <w:right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0.10</w:t>
            </w:r>
          </w:p>
        </w:tc>
        <w:tc>
          <w:tcPr>
            <w:tcW w:w="607" w:type="dxa"/>
            <w:tcBorders>
              <w:top w:val="nil"/>
              <w:left w:val="single" w:sz="4" w:space="0" w:color="auto"/>
              <w:right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0.27</w:t>
            </w:r>
          </w:p>
        </w:tc>
      </w:tr>
      <w:tr w:rsidR="008E04A8" w:rsidRPr="004A6C40" w:rsidTr="000F2D27">
        <w:trPr>
          <w:trHeight w:val="320"/>
        </w:trPr>
        <w:tc>
          <w:tcPr>
            <w:tcW w:w="1787" w:type="dxa"/>
            <w:tcBorders>
              <w:top w:val="nil"/>
              <w:left w:val="single" w:sz="4" w:space="0" w:color="auto"/>
              <w:bottom w:val="single" w:sz="4" w:space="0" w:color="auto"/>
              <w:right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PHQ</w:t>
            </w:r>
            <w:r>
              <w:rPr>
                <w:rFonts w:eastAsia="Times New Roman" w:cs="Arial"/>
                <w:color w:val="000000"/>
              </w:rPr>
              <w:t>-</w:t>
            </w:r>
            <w:r w:rsidRPr="004A6C40">
              <w:rPr>
                <w:rFonts w:eastAsia="Times New Roman" w:cs="Arial"/>
                <w:color w:val="000000"/>
              </w:rPr>
              <w:t>2</w:t>
            </w:r>
            <w:r w:rsidRPr="004A6C40">
              <w:rPr>
                <w:rFonts w:cs="Arial"/>
                <w:vertAlign w:val="superscript"/>
              </w:rPr>
              <w:t xml:space="preserve">$ </w:t>
            </w:r>
            <w:r w:rsidRPr="004A6C40">
              <w:rPr>
                <w:rFonts w:eastAsia="Times New Roman" w:cs="Arial"/>
                <w:color w:val="000000"/>
              </w:rPr>
              <w:t>score at 60 days</w:t>
            </w:r>
          </w:p>
        </w:tc>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41</w:t>
            </w:r>
          </w:p>
        </w:tc>
        <w:tc>
          <w:tcPr>
            <w:tcW w:w="1442" w:type="dxa"/>
            <w:tcBorders>
              <w:top w:val="nil"/>
              <w:left w:val="single" w:sz="4" w:space="0" w:color="auto"/>
              <w:bottom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1.59 (1-4)</w:t>
            </w:r>
          </w:p>
        </w:tc>
        <w:tc>
          <w:tcPr>
            <w:tcW w:w="987" w:type="dxa"/>
            <w:tcBorders>
              <w:top w:val="nil"/>
              <w:bottom w:val="single" w:sz="4" w:space="0" w:color="auto"/>
              <w:right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1</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49</w:t>
            </w:r>
          </w:p>
        </w:tc>
        <w:tc>
          <w:tcPr>
            <w:tcW w:w="1440" w:type="dxa"/>
            <w:tcBorders>
              <w:top w:val="nil"/>
              <w:left w:val="single" w:sz="4" w:space="0" w:color="auto"/>
              <w:bottom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1.35 (1-3)</w:t>
            </w:r>
          </w:p>
        </w:tc>
        <w:tc>
          <w:tcPr>
            <w:tcW w:w="985" w:type="dxa"/>
            <w:tcBorders>
              <w:top w:val="nil"/>
              <w:bottom w:val="single" w:sz="4" w:space="0" w:color="auto"/>
              <w:right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1</w:t>
            </w:r>
          </w:p>
        </w:tc>
        <w:tc>
          <w:tcPr>
            <w:tcW w:w="635" w:type="dxa"/>
            <w:gridSpan w:val="2"/>
            <w:tcBorders>
              <w:top w:val="nil"/>
              <w:left w:val="single" w:sz="4" w:space="0" w:color="auto"/>
              <w:bottom w:val="single" w:sz="4" w:space="0" w:color="auto"/>
              <w:right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-0.24</w:t>
            </w:r>
          </w:p>
        </w:tc>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E04A8" w:rsidRPr="004A6C40" w:rsidRDefault="008E04A8" w:rsidP="000F2D27">
            <w:pPr>
              <w:rPr>
                <w:rFonts w:eastAsia="Times New Roman" w:cs="Arial"/>
                <w:color w:val="000000"/>
              </w:rPr>
            </w:pPr>
            <w:r w:rsidRPr="004A6C40">
              <w:rPr>
                <w:rFonts w:eastAsia="Times New Roman" w:cs="Arial"/>
                <w:color w:val="000000"/>
              </w:rPr>
              <w:t>0.86</w:t>
            </w:r>
          </w:p>
        </w:tc>
      </w:tr>
    </w:tbl>
    <w:p w:rsidR="008E04A8" w:rsidRDefault="008E04A8" w:rsidP="008E04A8">
      <w:pPr>
        <w:spacing w:line="240" w:lineRule="auto"/>
        <w:ind w:right="450"/>
        <w:rPr>
          <w:rFonts w:cs="Arial"/>
          <w:sz w:val="20"/>
          <w:szCs w:val="20"/>
        </w:rPr>
      </w:pPr>
      <w:r w:rsidRPr="00FA12AA">
        <w:rPr>
          <w:rFonts w:cs="Arial"/>
          <w:sz w:val="20"/>
          <w:szCs w:val="20"/>
        </w:rPr>
        <w:t xml:space="preserve">The scores were evaluated and documented at time of admission to home health, at 30 days, and at 60 days for improvement in overall status, pain, confusion, anxiety, depression, disruptive behavior, and the need for assistance with activities of daily living. </w:t>
      </w:r>
      <w:r w:rsidRPr="00FA12AA">
        <w:rPr>
          <w:rFonts w:eastAsia="Times New Roman" w:cs="Arial"/>
          <w:sz w:val="20"/>
          <w:szCs w:val="20"/>
        </w:rPr>
        <w:t>The differences in the overall all scores at 30 days and 60 days between the tested and untested group were relatively small and not statistically significant.</w:t>
      </w:r>
      <w:bookmarkStart w:id="0" w:name="_GoBack"/>
      <w:bookmarkEnd w:id="0"/>
      <w:r>
        <w:rPr>
          <w:rFonts w:cs="Arial"/>
          <w:sz w:val="20"/>
          <w:szCs w:val="20"/>
        </w:rPr>
        <w:t xml:space="preserve"> </w:t>
      </w:r>
    </w:p>
    <w:p w:rsidR="008E04A8" w:rsidRPr="00FA12AA" w:rsidRDefault="008E04A8" w:rsidP="008E04A8">
      <w:pPr>
        <w:spacing w:line="240" w:lineRule="auto"/>
        <w:ind w:right="450"/>
        <w:rPr>
          <w:rFonts w:cs="Arial"/>
          <w:sz w:val="20"/>
          <w:szCs w:val="20"/>
        </w:rPr>
      </w:pPr>
      <w:r w:rsidRPr="00FA12AA">
        <w:rPr>
          <w:rFonts w:cs="Arial"/>
          <w:sz w:val="20"/>
          <w:szCs w:val="20"/>
        </w:rPr>
        <w:t xml:space="preserve">diff., difference (tested-untested); p, p-value; </w:t>
      </w:r>
      <w:r>
        <w:rPr>
          <w:rFonts w:cs="Arial"/>
          <w:sz w:val="20"/>
          <w:szCs w:val="20"/>
        </w:rPr>
        <w:t xml:space="preserve">OASIS, Outcome and Assessment Information Set; </w:t>
      </w:r>
      <w:r w:rsidRPr="00FA12AA">
        <w:rPr>
          <w:rFonts w:cs="Arial"/>
          <w:sz w:val="20"/>
          <w:szCs w:val="20"/>
        </w:rPr>
        <w:t xml:space="preserve">^Overall OASIS metrics included were overall status M1034, pain M1242, confusion M1710, anxiety M1720, disruptive behavior M1745, and ADL &amp; IADL assistance 2110; </w:t>
      </w:r>
      <w:r>
        <w:rPr>
          <w:rFonts w:cs="Arial"/>
          <w:sz w:val="20"/>
          <w:szCs w:val="20"/>
        </w:rPr>
        <w:t xml:space="preserve">PHQ, Patient Health Questionnaire; </w:t>
      </w:r>
      <w:r w:rsidRPr="005A7275">
        <w:rPr>
          <w:rFonts w:cs="Arial"/>
          <w:sz w:val="20"/>
          <w:szCs w:val="20"/>
          <w:vertAlign w:val="superscript"/>
        </w:rPr>
        <w:t>#</w:t>
      </w:r>
      <w:r w:rsidRPr="00FA12AA">
        <w:rPr>
          <w:rFonts w:cs="Arial"/>
          <w:sz w:val="20"/>
          <w:szCs w:val="20"/>
        </w:rPr>
        <w:t xml:space="preserve">OASIS PHQ-2 metrics - </w:t>
      </w:r>
      <w:r>
        <w:rPr>
          <w:rFonts w:cs="Arial"/>
          <w:sz w:val="20"/>
          <w:szCs w:val="20"/>
        </w:rPr>
        <w:t>l</w:t>
      </w:r>
      <w:r w:rsidRPr="00FA12AA">
        <w:rPr>
          <w:rFonts w:cs="Arial"/>
          <w:sz w:val="20"/>
          <w:szCs w:val="20"/>
        </w:rPr>
        <w:t xml:space="preserve">ittle interest ort pleasure in doing things; </w:t>
      </w:r>
      <w:r>
        <w:rPr>
          <w:rFonts w:cs="Arial"/>
          <w:sz w:val="20"/>
          <w:szCs w:val="20"/>
          <w:vertAlign w:val="superscript"/>
        </w:rPr>
        <w:t>$</w:t>
      </w:r>
      <w:r w:rsidRPr="00FA12AA">
        <w:rPr>
          <w:rFonts w:cs="Arial"/>
          <w:sz w:val="20"/>
          <w:szCs w:val="20"/>
        </w:rPr>
        <w:t xml:space="preserve">OASIS PHQ-2 metrics </w:t>
      </w:r>
      <w:r>
        <w:rPr>
          <w:rFonts w:cs="Arial"/>
          <w:sz w:val="20"/>
          <w:szCs w:val="20"/>
        </w:rPr>
        <w:t>-</w:t>
      </w:r>
      <w:r w:rsidRPr="00FA12AA">
        <w:rPr>
          <w:rFonts w:cs="Arial"/>
          <w:sz w:val="20"/>
          <w:szCs w:val="20"/>
        </w:rPr>
        <w:t xml:space="preserve"> </w:t>
      </w:r>
      <w:r>
        <w:rPr>
          <w:rFonts w:cs="Arial"/>
          <w:sz w:val="20"/>
          <w:szCs w:val="20"/>
        </w:rPr>
        <w:t>f</w:t>
      </w:r>
      <w:r w:rsidRPr="00FA12AA">
        <w:rPr>
          <w:rFonts w:cs="Arial"/>
          <w:sz w:val="20"/>
          <w:szCs w:val="20"/>
        </w:rPr>
        <w:t>eeling down, depressed, or ho</w:t>
      </w:r>
      <w:r>
        <w:rPr>
          <w:rFonts w:cs="Arial"/>
          <w:sz w:val="20"/>
          <w:szCs w:val="20"/>
        </w:rPr>
        <w:t>peless; *Wilcoxon rank sum test, N, number of patients.</w:t>
      </w:r>
    </w:p>
    <w:p w:rsidR="00C95BAF" w:rsidRDefault="00C95BAF"/>
    <w:sectPr w:rsidR="00C95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4A8"/>
    <w:rsid w:val="00522F8A"/>
    <w:rsid w:val="007E5857"/>
    <w:rsid w:val="008E04A8"/>
    <w:rsid w:val="00C95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23766-C065-4851-85ED-E1360253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4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Ranjit Thirumaran</dc:creator>
  <cp:keywords/>
  <dc:description/>
  <cp:lastModifiedBy>Ranjit Thirumaran</cp:lastModifiedBy>
  <cp:revision>3</cp:revision>
  <dcterms:created xsi:type="dcterms:W3CDTF">2016-10-06T18:55:00Z</dcterms:created>
  <dcterms:modified xsi:type="dcterms:W3CDTF">2016-10-12T16:28:00Z</dcterms:modified>
</cp:coreProperties>
</file>