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B5" w:rsidRPr="00701E4F" w:rsidRDefault="002B39B5" w:rsidP="002B39B5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 w:hint="eastAsia"/>
          <w:b/>
          <w:sz w:val="18"/>
          <w:szCs w:val="18"/>
        </w:rPr>
        <w:t>S2 Appendix</w:t>
      </w:r>
      <w:r w:rsidR="007500B0">
        <w:rPr>
          <w:rFonts w:ascii="Times New Roman" w:hAnsi="Times New Roman" w:cs="Times New Roman" w:hint="eastAsia"/>
          <w:b/>
          <w:sz w:val="18"/>
          <w:szCs w:val="18"/>
        </w:rPr>
        <w:t>.</w:t>
      </w:r>
      <w:bookmarkStart w:id="0" w:name="_GoBack"/>
      <w:bookmarkEnd w:id="0"/>
      <w:proofErr w:type="gramEnd"/>
      <w:r w:rsidRPr="00701E4F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proofErr w:type="gramStart"/>
      <w:r w:rsidRPr="00701E4F">
        <w:rPr>
          <w:rFonts w:ascii="Times New Roman" w:hAnsi="Times New Roman" w:cs="Times New Roman"/>
          <w:b/>
          <w:sz w:val="18"/>
          <w:szCs w:val="18"/>
        </w:rPr>
        <w:t>Causality assessment of AEs</w:t>
      </w:r>
      <w:r>
        <w:rPr>
          <w:rFonts w:ascii="Times New Roman" w:hAnsi="Times New Roman" w:cs="Times New Roman" w:hint="eastAsia"/>
          <w:b/>
          <w:sz w:val="18"/>
          <w:szCs w:val="18"/>
        </w:rPr>
        <w:t>.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741"/>
      </w:tblGrid>
      <w:tr w:rsidR="002B39B5" w:rsidRPr="00701E4F" w:rsidTr="009D5216"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:rsidR="002B39B5" w:rsidRPr="00701E4F" w:rsidRDefault="002B39B5" w:rsidP="009D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Causality term  </w:t>
            </w:r>
          </w:p>
        </w:tc>
        <w:tc>
          <w:tcPr>
            <w:tcW w:w="6741" w:type="dxa"/>
            <w:tcBorders>
              <w:top w:val="single" w:sz="12" w:space="0" w:color="auto"/>
              <w:bottom w:val="single" w:sz="4" w:space="0" w:color="auto"/>
            </w:tcBorders>
          </w:tcPr>
          <w:p w:rsidR="002B39B5" w:rsidRPr="00701E4F" w:rsidRDefault="002B39B5" w:rsidP="009D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Assessment criteria</w:t>
            </w:r>
          </w:p>
        </w:tc>
      </w:tr>
      <w:tr w:rsidR="002B39B5" w:rsidRPr="00701E4F" w:rsidTr="009D5216">
        <w:tc>
          <w:tcPr>
            <w:tcW w:w="1555" w:type="dxa"/>
            <w:tcBorders>
              <w:top w:val="single" w:sz="4" w:space="0" w:color="auto"/>
            </w:tcBorders>
          </w:tcPr>
          <w:p w:rsidR="002B39B5" w:rsidRPr="00701E4F" w:rsidRDefault="002B39B5" w:rsidP="009D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Certain</w:t>
            </w:r>
          </w:p>
        </w:tc>
        <w:tc>
          <w:tcPr>
            <w:tcW w:w="6741" w:type="dxa"/>
            <w:tcBorders>
              <w:top w:val="single" w:sz="4" w:space="0" w:color="auto"/>
            </w:tcBorders>
          </w:tcPr>
          <w:p w:rsidR="002B39B5" w:rsidRPr="00701E4F" w:rsidRDefault="002B39B5" w:rsidP="009D5216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Event or laboratory test abnormality, with plausible time relationship to drug intake </w:t>
            </w:r>
          </w:p>
          <w:p w:rsidR="002B39B5" w:rsidRPr="00701E4F" w:rsidRDefault="002B39B5" w:rsidP="009D5216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Cannot be explained by disease or other drugs </w:t>
            </w:r>
          </w:p>
          <w:p w:rsidR="002B39B5" w:rsidRPr="00701E4F" w:rsidRDefault="002B39B5" w:rsidP="009D5216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Response to withdrawal plausible (pharmacologically, pathologically) </w:t>
            </w:r>
          </w:p>
          <w:p w:rsidR="002B39B5" w:rsidRPr="00701E4F" w:rsidRDefault="002B39B5" w:rsidP="009D5216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Event definitive </w:t>
            </w: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pharmacologicallyor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phenomenologically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(i.e. an objective and specific medical </w:t>
            </w: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disorderor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recognised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pharmacological phenomenon)</w:t>
            </w:r>
          </w:p>
          <w:p w:rsidR="002B39B5" w:rsidRPr="00701E4F" w:rsidRDefault="002B39B5" w:rsidP="009D5216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Rechallenge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satisfactory, if necessary</w:t>
            </w:r>
          </w:p>
        </w:tc>
      </w:tr>
      <w:tr w:rsidR="002B39B5" w:rsidRPr="00701E4F" w:rsidTr="009D5216">
        <w:tc>
          <w:tcPr>
            <w:tcW w:w="1555" w:type="dxa"/>
          </w:tcPr>
          <w:p w:rsidR="002B39B5" w:rsidRPr="00701E4F" w:rsidRDefault="002B39B5" w:rsidP="009D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Probable / Likely</w:t>
            </w:r>
          </w:p>
        </w:tc>
        <w:tc>
          <w:tcPr>
            <w:tcW w:w="6741" w:type="dxa"/>
          </w:tcPr>
          <w:p w:rsidR="002B39B5" w:rsidRPr="00701E4F" w:rsidRDefault="002B39B5" w:rsidP="009D521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Event or laboratory test abnormality, with reasonable time relationship to drug intake </w:t>
            </w:r>
          </w:p>
          <w:p w:rsidR="002B39B5" w:rsidRPr="00701E4F" w:rsidRDefault="002B39B5" w:rsidP="009D521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Unlikely to be attributed to disease or other drugs </w:t>
            </w:r>
          </w:p>
          <w:p w:rsidR="002B39B5" w:rsidRPr="00701E4F" w:rsidRDefault="002B39B5" w:rsidP="009D521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Response to withdrawal clinically reasonable </w:t>
            </w:r>
          </w:p>
          <w:p w:rsidR="002B39B5" w:rsidRPr="00701E4F" w:rsidRDefault="002B39B5" w:rsidP="009D521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Rechallenge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not required</w:t>
            </w:r>
          </w:p>
        </w:tc>
      </w:tr>
      <w:tr w:rsidR="002B39B5" w:rsidRPr="00701E4F" w:rsidTr="009D5216">
        <w:tc>
          <w:tcPr>
            <w:tcW w:w="1555" w:type="dxa"/>
          </w:tcPr>
          <w:p w:rsidR="002B39B5" w:rsidRPr="00701E4F" w:rsidRDefault="002B39B5" w:rsidP="009D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Possible</w:t>
            </w:r>
          </w:p>
        </w:tc>
        <w:tc>
          <w:tcPr>
            <w:tcW w:w="6741" w:type="dxa"/>
          </w:tcPr>
          <w:p w:rsidR="002B39B5" w:rsidRPr="00701E4F" w:rsidRDefault="002B39B5" w:rsidP="009D521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Event or laboratory test abnormality, with reasonable time relationship to drug intake </w:t>
            </w:r>
          </w:p>
          <w:p w:rsidR="002B39B5" w:rsidRPr="00701E4F" w:rsidRDefault="002B39B5" w:rsidP="009D521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Could also be explained by disease or other drugs </w:t>
            </w:r>
          </w:p>
          <w:p w:rsidR="002B39B5" w:rsidRPr="00701E4F" w:rsidRDefault="002B39B5" w:rsidP="009D521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Information on drug withdrawal may be lacking or unclear</w:t>
            </w:r>
          </w:p>
        </w:tc>
      </w:tr>
      <w:tr w:rsidR="002B39B5" w:rsidRPr="00701E4F" w:rsidTr="009D5216">
        <w:tc>
          <w:tcPr>
            <w:tcW w:w="1555" w:type="dxa"/>
          </w:tcPr>
          <w:p w:rsidR="002B39B5" w:rsidRPr="00701E4F" w:rsidRDefault="002B39B5" w:rsidP="009D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Unlikely</w:t>
            </w:r>
          </w:p>
        </w:tc>
        <w:tc>
          <w:tcPr>
            <w:tcW w:w="6741" w:type="dxa"/>
          </w:tcPr>
          <w:p w:rsidR="002B39B5" w:rsidRPr="00701E4F" w:rsidRDefault="002B39B5" w:rsidP="009D521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Event or laboratory test abnormality, with a time to drug intake that makes a relationship improbable (but not impossible) </w:t>
            </w:r>
          </w:p>
          <w:p w:rsidR="002B39B5" w:rsidRPr="00701E4F" w:rsidRDefault="002B39B5" w:rsidP="009D521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Disease or other drugs provide plausible explanations</w:t>
            </w:r>
          </w:p>
        </w:tc>
      </w:tr>
      <w:tr w:rsidR="002B39B5" w:rsidRPr="00701E4F" w:rsidTr="009D5216">
        <w:tc>
          <w:tcPr>
            <w:tcW w:w="1555" w:type="dxa"/>
          </w:tcPr>
          <w:p w:rsidR="002B39B5" w:rsidRPr="00701E4F" w:rsidRDefault="002B39B5" w:rsidP="009D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Conditional / Unclassified</w:t>
            </w:r>
          </w:p>
        </w:tc>
        <w:tc>
          <w:tcPr>
            <w:tcW w:w="6741" w:type="dxa"/>
          </w:tcPr>
          <w:p w:rsidR="002B39B5" w:rsidRPr="00701E4F" w:rsidRDefault="002B39B5" w:rsidP="009D521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Event or laboratory test abnormality </w:t>
            </w:r>
          </w:p>
          <w:p w:rsidR="002B39B5" w:rsidRPr="00701E4F" w:rsidRDefault="002B39B5" w:rsidP="009D521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More data for proper assessment needed, or </w:t>
            </w:r>
          </w:p>
          <w:p w:rsidR="002B39B5" w:rsidRPr="00701E4F" w:rsidRDefault="002B39B5" w:rsidP="009D521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Additional data under examination</w:t>
            </w:r>
          </w:p>
        </w:tc>
      </w:tr>
      <w:tr w:rsidR="002B39B5" w:rsidRPr="00701E4F" w:rsidTr="009D5216">
        <w:tc>
          <w:tcPr>
            <w:tcW w:w="1555" w:type="dxa"/>
            <w:tcBorders>
              <w:bottom w:val="single" w:sz="12" w:space="0" w:color="auto"/>
            </w:tcBorders>
          </w:tcPr>
          <w:p w:rsidR="002B39B5" w:rsidRPr="00701E4F" w:rsidRDefault="002B39B5" w:rsidP="009D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Unassessable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/ Unclassifiable</w:t>
            </w:r>
          </w:p>
        </w:tc>
        <w:tc>
          <w:tcPr>
            <w:tcW w:w="6741" w:type="dxa"/>
            <w:tcBorders>
              <w:bottom w:val="single" w:sz="12" w:space="0" w:color="auto"/>
            </w:tcBorders>
          </w:tcPr>
          <w:p w:rsidR="002B39B5" w:rsidRPr="00701E4F" w:rsidRDefault="002B39B5" w:rsidP="009D521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Report suggesting an adverse reaction </w:t>
            </w:r>
          </w:p>
          <w:p w:rsidR="002B39B5" w:rsidRPr="00701E4F" w:rsidRDefault="002B39B5" w:rsidP="009D521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Cannot be judged because information is insufficient or contradictory </w:t>
            </w:r>
          </w:p>
          <w:p w:rsidR="002B39B5" w:rsidRPr="00701E4F" w:rsidRDefault="002B39B5" w:rsidP="009D521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Data cannot be supplemented or verified</w:t>
            </w:r>
          </w:p>
        </w:tc>
      </w:tr>
    </w:tbl>
    <w:p w:rsidR="003E6E44" w:rsidRPr="002B39B5" w:rsidRDefault="00884935"/>
    <w:sectPr w:rsidR="003E6E44" w:rsidRPr="002B3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35" w:rsidRDefault="00884935" w:rsidP="007500B0">
      <w:r>
        <w:separator/>
      </w:r>
    </w:p>
  </w:endnote>
  <w:endnote w:type="continuationSeparator" w:id="0">
    <w:p w:rsidR="00884935" w:rsidRDefault="00884935" w:rsidP="0075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35" w:rsidRDefault="00884935" w:rsidP="007500B0">
      <w:r>
        <w:separator/>
      </w:r>
    </w:p>
  </w:footnote>
  <w:footnote w:type="continuationSeparator" w:id="0">
    <w:p w:rsidR="00884935" w:rsidRDefault="00884935" w:rsidP="0075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6B6"/>
    <w:multiLevelType w:val="hybridMultilevel"/>
    <w:tmpl w:val="6B60D2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0A1BFE"/>
    <w:multiLevelType w:val="hybridMultilevel"/>
    <w:tmpl w:val="0D862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B5"/>
    <w:rsid w:val="002B39B5"/>
    <w:rsid w:val="004E16B3"/>
    <w:rsid w:val="007500B0"/>
    <w:rsid w:val="00884935"/>
    <w:rsid w:val="00D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9B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50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500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50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500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9B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50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500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50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50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yanyingying</dc:creator>
  <cp:lastModifiedBy>yanyingying</cp:lastModifiedBy>
  <cp:revision>2</cp:revision>
  <dcterms:created xsi:type="dcterms:W3CDTF">2017-01-12T22:39:00Z</dcterms:created>
  <dcterms:modified xsi:type="dcterms:W3CDTF">2017-01-13T22:05:00Z</dcterms:modified>
</cp:coreProperties>
</file>