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E" w:rsidRPr="007015B2" w:rsidRDefault="007015B2">
      <w:pPr>
        <w:rPr>
          <w:b/>
        </w:rPr>
      </w:pPr>
      <w:r w:rsidRPr="007015B2">
        <w:rPr>
          <w:rFonts w:hint="eastAsia"/>
          <w:b/>
        </w:rPr>
        <w:t xml:space="preserve">S1 Table. Comparison </w:t>
      </w:r>
      <w:r w:rsidRPr="007015B2">
        <w:rPr>
          <w:b/>
        </w:rPr>
        <w:t xml:space="preserve">the differences </w:t>
      </w:r>
      <w:r w:rsidRPr="007015B2">
        <w:rPr>
          <w:rFonts w:hint="eastAsia"/>
          <w:b/>
        </w:rPr>
        <w:t xml:space="preserve">between </w:t>
      </w:r>
      <w:r w:rsidRPr="007015B2">
        <w:rPr>
          <w:b/>
        </w:rPr>
        <w:t>those cases with and without using earphone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0"/>
        <w:gridCol w:w="1380"/>
        <w:gridCol w:w="1941"/>
        <w:gridCol w:w="1843"/>
        <w:gridCol w:w="850"/>
      </w:tblGrid>
      <w:tr w:rsidR="007015B2" w:rsidRPr="007015B2" w:rsidTr="007015B2">
        <w:trPr>
          <w:trHeight w:val="54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Total</w:t>
            </w: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(n=7,596)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cases with using</w:t>
            </w: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earphone (n=1,036)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cases without using</w:t>
            </w: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earphone (n=6,560)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p-value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Age, 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Mean±SD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42.8±17.0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27.1±12.1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45.3±16.4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Range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10-87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12-75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10-87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Male,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49.8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0.469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PTA, dB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GM±GSD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12.84±17.31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6.94±10.17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18.05±17.71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Range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-10.00-110.00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-8.33-71.67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-10.00-110.00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Monthly income (million Won),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&lt;1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1-2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26.6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24.0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2-3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≥3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Education,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&lt;High school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High school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&gt;High school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Smoking status,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Never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Past-smoker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Current-smoker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21.9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BMI (kg/m2),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&lt;25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70.0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25-30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≥30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Occupational noise exposure,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0.007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89.9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Loud noise exposure,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97.8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Firearm noise exposure,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0.894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Current diagnosis of hypertension,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Normal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Pre-hypertension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Hypertension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Current diagnosis of diabetes,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0.389</w:t>
            </w: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91.3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015B2" w:rsidRPr="007015B2" w:rsidTr="007015B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B2" w:rsidRPr="007015B2" w:rsidRDefault="007015B2" w:rsidP="007015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015B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015B2" w:rsidRDefault="007015B2">
      <w:pPr>
        <w:rPr>
          <w:rFonts w:hint="eastAsia"/>
        </w:rPr>
      </w:pPr>
    </w:p>
    <w:sectPr w:rsidR="007015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B2"/>
    <w:rsid w:val="007015B2"/>
    <w:rsid w:val="008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78896-C541-4FA6-B17F-51ACCB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daan_h</dc:creator>
  <cp:keywords/>
  <dc:description/>
  <cp:lastModifiedBy>daan_h</cp:lastModifiedBy>
  <cp:revision>1</cp:revision>
  <dcterms:created xsi:type="dcterms:W3CDTF">2016-11-03T15:36:00Z</dcterms:created>
  <dcterms:modified xsi:type="dcterms:W3CDTF">2016-11-03T15:47:00Z</dcterms:modified>
</cp:coreProperties>
</file>