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42929" w14:textId="34D6F15A" w:rsidR="000B4E17" w:rsidRPr="00787B3F" w:rsidRDefault="00050C2C" w:rsidP="00050C2C">
      <w:pPr>
        <w:pStyle w:val="NoSpacing"/>
        <w:jc w:val="center"/>
        <w:rPr>
          <w:rFonts w:ascii="Times New Roman" w:hAnsi="Times New Roman"/>
          <w:b/>
          <w:sz w:val="32"/>
          <w:szCs w:val="32"/>
        </w:rPr>
      </w:pPr>
      <w:r w:rsidRPr="00787B3F">
        <w:rPr>
          <w:rFonts w:ascii="Times New Roman" w:hAnsi="Times New Roman"/>
          <w:b/>
          <w:i/>
          <w:sz w:val="32"/>
          <w:szCs w:val="32"/>
        </w:rPr>
        <w:t>Vita Mamba</w:t>
      </w:r>
      <w:r w:rsidRPr="00787B3F">
        <w:rPr>
          <w:rFonts w:ascii="Times New Roman" w:hAnsi="Times New Roman"/>
          <w:b/>
          <w:sz w:val="32"/>
          <w:szCs w:val="32"/>
        </w:rPr>
        <w:t xml:space="preserve"> </w:t>
      </w:r>
      <w:r w:rsidR="000B4E17" w:rsidRPr="00787B3F">
        <w:rPr>
          <w:rFonts w:ascii="Times New Roman" w:hAnsi="Times New Roman"/>
          <w:b/>
          <w:sz w:val="32"/>
          <w:szCs w:val="32"/>
        </w:rPr>
        <w:t>School Feeding Project</w:t>
      </w:r>
    </w:p>
    <w:p w14:paraId="2CD6BFA2" w14:textId="198BD346" w:rsidR="000B4E17" w:rsidRPr="00787B3F" w:rsidRDefault="000B4E17" w:rsidP="000B4E17">
      <w:pPr>
        <w:pStyle w:val="NoSpacing"/>
        <w:jc w:val="center"/>
        <w:rPr>
          <w:rFonts w:ascii="Times New Roman" w:hAnsi="Times New Roman"/>
          <w:b/>
          <w:sz w:val="32"/>
          <w:szCs w:val="32"/>
        </w:rPr>
      </w:pPr>
      <w:r w:rsidRPr="00787B3F">
        <w:rPr>
          <w:rFonts w:ascii="Times New Roman" w:hAnsi="Times New Roman"/>
          <w:b/>
          <w:sz w:val="32"/>
          <w:szCs w:val="32"/>
        </w:rPr>
        <w:t>Study Protocol</w:t>
      </w:r>
    </w:p>
    <w:p w14:paraId="45826771" w14:textId="77777777" w:rsidR="000B4E17" w:rsidRPr="00787B3F" w:rsidRDefault="000B4E17" w:rsidP="000B4E17">
      <w:pPr>
        <w:pStyle w:val="NoSpacing"/>
        <w:rPr>
          <w:rFonts w:ascii="Times New Roman" w:hAnsi="Times New Roman"/>
          <w:b/>
        </w:rPr>
      </w:pPr>
    </w:p>
    <w:p w14:paraId="34F5CE7B" w14:textId="77777777" w:rsidR="00050C2C" w:rsidRPr="00787B3F" w:rsidRDefault="00050C2C" w:rsidP="000B4E17">
      <w:pPr>
        <w:pStyle w:val="NoSpacing"/>
        <w:rPr>
          <w:rFonts w:ascii="Times New Roman" w:hAnsi="Times New Roman"/>
          <w:b/>
        </w:rPr>
      </w:pPr>
    </w:p>
    <w:p w14:paraId="54FF14C8" w14:textId="77777777" w:rsidR="00050C2C" w:rsidRPr="00787B3F" w:rsidRDefault="00050C2C" w:rsidP="000B4E17">
      <w:pPr>
        <w:pStyle w:val="NoSpacing"/>
        <w:rPr>
          <w:rFonts w:ascii="Times New Roman" w:hAnsi="Times New Roman"/>
          <w:b/>
        </w:rPr>
      </w:pPr>
    </w:p>
    <w:p w14:paraId="58CD1D2A" w14:textId="77777777" w:rsidR="00050C2C" w:rsidRPr="00787B3F" w:rsidRDefault="00050C2C" w:rsidP="000B4E17">
      <w:pPr>
        <w:pStyle w:val="NoSpacing"/>
        <w:rPr>
          <w:rFonts w:ascii="Times New Roman" w:hAnsi="Times New Roman"/>
          <w:b/>
        </w:rPr>
      </w:pPr>
    </w:p>
    <w:p w14:paraId="67CB8379" w14:textId="3844CB59" w:rsidR="00551105" w:rsidRPr="00787B3F" w:rsidRDefault="00551105" w:rsidP="00551105">
      <w:pPr>
        <w:pStyle w:val="NoSpacing"/>
        <w:rPr>
          <w:rFonts w:ascii="Times New Roman" w:hAnsi="Times New Roman"/>
        </w:rPr>
      </w:pPr>
    </w:p>
    <w:p w14:paraId="057FA622" w14:textId="6CDABC9A" w:rsidR="00551105" w:rsidRPr="00787B3F" w:rsidRDefault="005D5C6A" w:rsidP="005D5C6A">
      <w:pPr>
        <w:pStyle w:val="NoSpacing"/>
        <w:jc w:val="center"/>
        <w:rPr>
          <w:rFonts w:ascii="Times New Roman" w:hAnsi="Times New Roman"/>
          <w:b/>
        </w:rPr>
      </w:pPr>
      <w:r w:rsidRPr="00787B3F">
        <w:rPr>
          <w:rFonts w:ascii="Times New Roman" w:hAnsi="Times New Roman"/>
          <w:b/>
        </w:rPr>
        <w:t>Abstract</w:t>
      </w:r>
    </w:p>
    <w:p w14:paraId="7D674DE5" w14:textId="77777777" w:rsidR="00551105" w:rsidRPr="00787B3F" w:rsidRDefault="00551105" w:rsidP="00551105">
      <w:pPr>
        <w:pStyle w:val="NoSpacing"/>
        <w:jc w:val="both"/>
        <w:rPr>
          <w:rFonts w:ascii="Times New Roman" w:hAnsi="Times New Roman"/>
          <w:highlight w:val="yellow"/>
        </w:rPr>
      </w:pPr>
    </w:p>
    <w:p w14:paraId="5C1C682F" w14:textId="231E1070" w:rsidR="004408D1" w:rsidRPr="00787B3F" w:rsidRDefault="00787B3F" w:rsidP="00551105">
      <w:pPr>
        <w:pStyle w:val="NoSpacing"/>
        <w:jc w:val="both"/>
        <w:rPr>
          <w:rFonts w:ascii="Times New Roman" w:hAnsi="Times New Roman"/>
        </w:rPr>
      </w:pPr>
      <w:r>
        <w:rPr>
          <w:rFonts w:ascii="Times New Roman" w:hAnsi="Times New Roman"/>
        </w:rPr>
        <w:t>This study builds on the</w:t>
      </w:r>
      <w:r w:rsidR="00CF26BA" w:rsidRPr="00787B3F">
        <w:rPr>
          <w:rFonts w:ascii="Times New Roman" w:hAnsi="Times New Roman"/>
        </w:rPr>
        <w:t xml:space="preserve"> </w:t>
      </w:r>
      <w:r w:rsidR="00CF26BA" w:rsidRPr="00787B3F">
        <w:rPr>
          <w:rFonts w:ascii="Times New Roman" w:hAnsi="Times New Roman"/>
          <w:i/>
        </w:rPr>
        <w:t xml:space="preserve">Mamba </w:t>
      </w:r>
      <w:proofErr w:type="spellStart"/>
      <w:r w:rsidR="00CF26BA" w:rsidRPr="00787B3F">
        <w:rPr>
          <w:rFonts w:ascii="Times New Roman" w:hAnsi="Times New Roman"/>
          <w:i/>
        </w:rPr>
        <w:t>Lespri</w:t>
      </w:r>
      <w:proofErr w:type="spellEnd"/>
      <w:r w:rsidR="00CF26BA" w:rsidRPr="00787B3F">
        <w:rPr>
          <w:rFonts w:ascii="Times New Roman" w:hAnsi="Times New Roman"/>
        </w:rPr>
        <w:t xml:space="preserve"> School Feeding Project, conducted in Cap-</w:t>
      </w:r>
      <w:proofErr w:type="spellStart"/>
      <w:r w:rsidR="00076E3E" w:rsidRPr="00787B3F">
        <w:rPr>
          <w:rFonts w:ascii="Times New Roman" w:hAnsi="Times New Roman"/>
        </w:rPr>
        <w:t>Haitien</w:t>
      </w:r>
      <w:proofErr w:type="spellEnd"/>
      <w:r w:rsidR="00076E3E" w:rsidRPr="00787B3F">
        <w:rPr>
          <w:rFonts w:ascii="Times New Roman" w:hAnsi="Times New Roman"/>
        </w:rPr>
        <w:t xml:space="preserve">, </w:t>
      </w:r>
      <w:r w:rsidR="00CF26BA" w:rsidRPr="00787B3F">
        <w:rPr>
          <w:rFonts w:ascii="Times New Roman" w:hAnsi="Times New Roman"/>
        </w:rPr>
        <w:t>2012-2013</w:t>
      </w:r>
      <w:r w:rsidR="00076E3E" w:rsidRPr="00787B3F">
        <w:rPr>
          <w:rFonts w:ascii="Times New Roman" w:hAnsi="Times New Roman"/>
        </w:rPr>
        <w:t>,</w:t>
      </w:r>
      <w:r w:rsidR="00CF26BA" w:rsidRPr="00787B3F">
        <w:rPr>
          <w:rFonts w:ascii="Times New Roman" w:hAnsi="Times New Roman"/>
        </w:rPr>
        <w:t xml:space="preserve"> to improve the nutrition of school-aged children, now in a rural context. Our main objective is to test the effect of a locally produced food, Vita Mamba, on reducing anemia and improving growth in school-aged children. </w:t>
      </w:r>
      <w:r>
        <w:rPr>
          <w:rFonts w:ascii="Times New Roman" w:hAnsi="Times New Roman"/>
        </w:rPr>
        <w:t xml:space="preserve">  </w:t>
      </w:r>
      <w:r w:rsidR="004408D1" w:rsidRPr="00787B3F">
        <w:rPr>
          <w:rFonts w:ascii="Times New Roman" w:hAnsi="Times New Roman"/>
        </w:rPr>
        <w:t xml:space="preserve">The study uses a longitudinal </w:t>
      </w:r>
      <w:r w:rsidR="00F7757E" w:rsidRPr="00787B3F">
        <w:rPr>
          <w:rFonts w:ascii="Times New Roman" w:hAnsi="Times New Roman"/>
        </w:rPr>
        <w:t>ra</w:t>
      </w:r>
      <w:r w:rsidR="00F5691A" w:rsidRPr="00787B3F">
        <w:rPr>
          <w:rFonts w:ascii="Times New Roman" w:hAnsi="Times New Roman"/>
        </w:rPr>
        <w:t>ndomized cluster design with three</w:t>
      </w:r>
      <w:r w:rsidR="00076E3E" w:rsidRPr="00787B3F">
        <w:rPr>
          <w:rFonts w:ascii="Times New Roman" w:hAnsi="Times New Roman"/>
        </w:rPr>
        <w:t xml:space="preserve"> </w:t>
      </w:r>
      <w:r w:rsidR="00F7757E" w:rsidRPr="00787B3F">
        <w:rPr>
          <w:rFonts w:ascii="Times New Roman" w:hAnsi="Times New Roman"/>
        </w:rPr>
        <w:t xml:space="preserve">schools </w:t>
      </w:r>
      <w:r>
        <w:rPr>
          <w:rFonts w:ascii="Times New Roman" w:hAnsi="Times New Roman"/>
        </w:rPr>
        <w:t>assigned to two</w:t>
      </w:r>
      <w:r w:rsidR="00076E3E" w:rsidRPr="00787B3F">
        <w:rPr>
          <w:rFonts w:ascii="Times New Roman" w:hAnsi="Times New Roman"/>
        </w:rPr>
        <w:t xml:space="preserve"> </w:t>
      </w:r>
      <w:proofErr w:type="gramStart"/>
      <w:r w:rsidR="00076E3E" w:rsidRPr="00787B3F">
        <w:rPr>
          <w:rFonts w:ascii="Times New Roman" w:hAnsi="Times New Roman"/>
        </w:rPr>
        <w:t>groups :</w:t>
      </w:r>
      <w:proofErr w:type="gramEnd"/>
      <w:r w:rsidR="00076E3E" w:rsidRPr="00787B3F">
        <w:rPr>
          <w:rFonts w:ascii="Times New Roman" w:hAnsi="Times New Roman"/>
        </w:rPr>
        <w:t xml:space="preserve"> Group 1: Control</w:t>
      </w:r>
      <w:r>
        <w:rPr>
          <w:rFonts w:ascii="Times New Roman" w:hAnsi="Times New Roman"/>
        </w:rPr>
        <w:t xml:space="preserve"> (deworming)</w:t>
      </w:r>
      <w:r w:rsidR="00076E3E" w:rsidRPr="00787B3F">
        <w:rPr>
          <w:rFonts w:ascii="Times New Roman" w:hAnsi="Times New Roman"/>
        </w:rPr>
        <w:t>, Group 2:</w:t>
      </w:r>
      <w:r w:rsidR="00251FC4" w:rsidRPr="00787B3F">
        <w:rPr>
          <w:rFonts w:ascii="Times New Roman" w:hAnsi="Times New Roman"/>
        </w:rPr>
        <w:t xml:space="preserve"> Vita Mamba</w:t>
      </w:r>
      <w:r>
        <w:rPr>
          <w:rFonts w:ascii="Times New Roman" w:hAnsi="Times New Roman"/>
        </w:rPr>
        <w:t xml:space="preserve"> (and deworming)</w:t>
      </w:r>
      <w:r w:rsidR="00251FC4" w:rsidRPr="00787B3F">
        <w:rPr>
          <w:rFonts w:ascii="Times New Roman" w:hAnsi="Times New Roman"/>
        </w:rPr>
        <w:t xml:space="preserve">. </w:t>
      </w:r>
      <w:r w:rsidR="00251FC4" w:rsidRPr="005E4A1E">
        <w:rPr>
          <w:rFonts w:ascii="Times New Roman" w:hAnsi="Times New Roman"/>
        </w:rPr>
        <w:t>Schools will be matched on socio-economic, demographic, and nutritional characteristics and randomly assigned to one of t</w:t>
      </w:r>
      <w:r w:rsidR="006D1FC6" w:rsidRPr="005E4A1E">
        <w:rPr>
          <w:rFonts w:ascii="Times New Roman" w:hAnsi="Times New Roman"/>
        </w:rPr>
        <w:t>he two</w:t>
      </w:r>
      <w:r w:rsidR="00251FC4" w:rsidRPr="005E4A1E">
        <w:rPr>
          <w:rFonts w:ascii="Times New Roman" w:hAnsi="Times New Roman"/>
        </w:rPr>
        <w:t xml:space="preserve"> comparison group</w:t>
      </w:r>
      <w:r w:rsidR="006D1FC6" w:rsidRPr="005E4A1E">
        <w:rPr>
          <w:rFonts w:ascii="Times New Roman" w:hAnsi="Times New Roman"/>
        </w:rPr>
        <w:t>s</w:t>
      </w:r>
      <w:r w:rsidR="00251FC4" w:rsidRPr="005E4A1E">
        <w:rPr>
          <w:rFonts w:ascii="Times New Roman" w:hAnsi="Times New Roman"/>
        </w:rPr>
        <w:t xml:space="preserve">.  </w:t>
      </w:r>
      <w:r w:rsidR="00CA715B">
        <w:rPr>
          <w:rFonts w:ascii="Times New Roman" w:hAnsi="Times New Roman"/>
        </w:rPr>
        <w:t xml:space="preserve"> Approximately 400</w:t>
      </w:r>
      <w:r w:rsidR="006D1FC6" w:rsidRPr="00787B3F">
        <w:rPr>
          <w:rFonts w:ascii="Times New Roman" w:hAnsi="Times New Roman"/>
        </w:rPr>
        <w:t xml:space="preserve"> Haitian school children ages</w:t>
      </w:r>
      <w:r w:rsidR="00D81F85">
        <w:rPr>
          <w:rFonts w:ascii="Times New Roman" w:hAnsi="Times New Roman"/>
        </w:rPr>
        <w:t xml:space="preserve"> 3-16</w:t>
      </w:r>
      <w:r w:rsidR="00076E3E" w:rsidRPr="00787B3F">
        <w:rPr>
          <w:rFonts w:ascii="Times New Roman" w:hAnsi="Times New Roman"/>
        </w:rPr>
        <w:t xml:space="preserve"> years</w:t>
      </w:r>
      <w:r w:rsidR="006D1FC6" w:rsidRPr="00787B3F">
        <w:rPr>
          <w:rFonts w:ascii="Times New Roman" w:hAnsi="Times New Roman"/>
        </w:rPr>
        <w:t xml:space="preserve"> of age</w:t>
      </w:r>
      <w:r w:rsidR="00076E3E" w:rsidRPr="00787B3F">
        <w:rPr>
          <w:rFonts w:ascii="Times New Roman" w:hAnsi="Times New Roman"/>
        </w:rPr>
        <w:t xml:space="preserve"> and their parents will be recruited and enrolled to be foll</w:t>
      </w:r>
      <w:r w:rsidR="006D1FC6" w:rsidRPr="00787B3F">
        <w:rPr>
          <w:rFonts w:ascii="Times New Roman" w:hAnsi="Times New Roman"/>
        </w:rPr>
        <w:t>owed during</w:t>
      </w:r>
      <w:r w:rsidR="00076E3E" w:rsidRPr="00787B3F">
        <w:rPr>
          <w:rFonts w:ascii="Times New Roman" w:hAnsi="Times New Roman"/>
        </w:rPr>
        <w:t xml:space="preserve"> the</w:t>
      </w:r>
      <w:r w:rsidR="006D1FC6" w:rsidRPr="00787B3F">
        <w:rPr>
          <w:rFonts w:ascii="Times New Roman" w:hAnsi="Times New Roman"/>
        </w:rPr>
        <w:t xml:space="preserve"> 2014-2015 school year</w:t>
      </w:r>
      <w:r w:rsidR="00076E3E" w:rsidRPr="00787B3F">
        <w:rPr>
          <w:rFonts w:ascii="Times New Roman" w:hAnsi="Times New Roman"/>
        </w:rPr>
        <w:t>. Data will be collected from</w:t>
      </w:r>
      <w:r w:rsidR="00F5691A" w:rsidRPr="00787B3F">
        <w:rPr>
          <w:rFonts w:ascii="Times New Roman" w:hAnsi="Times New Roman"/>
        </w:rPr>
        <w:t xml:space="preserve"> two</w:t>
      </w:r>
      <w:r w:rsidR="006D1FC6" w:rsidRPr="00787B3F">
        <w:rPr>
          <w:rFonts w:ascii="Times New Roman" w:hAnsi="Times New Roman"/>
        </w:rPr>
        <w:t xml:space="preserve"> groups of participants at</w:t>
      </w:r>
      <w:r w:rsidR="00F5691A" w:rsidRPr="00787B3F">
        <w:rPr>
          <w:rFonts w:ascii="Times New Roman" w:hAnsi="Times New Roman"/>
        </w:rPr>
        <w:t xml:space="preserve"> each school: children and </w:t>
      </w:r>
      <w:r w:rsidR="00076E3E" w:rsidRPr="00787B3F">
        <w:rPr>
          <w:rFonts w:ascii="Times New Roman" w:hAnsi="Times New Roman"/>
        </w:rPr>
        <w:t>pa</w:t>
      </w:r>
      <w:r w:rsidR="00F5691A" w:rsidRPr="00787B3F">
        <w:rPr>
          <w:rFonts w:ascii="Times New Roman" w:hAnsi="Times New Roman"/>
        </w:rPr>
        <w:t>rents</w:t>
      </w:r>
      <w:r w:rsidR="00076E3E" w:rsidRPr="00787B3F">
        <w:rPr>
          <w:rFonts w:ascii="Times New Roman" w:hAnsi="Times New Roman"/>
        </w:rPr>
        <w:t xml:space="preserve">. </w:t>
      </w:r>
      <w:r w:rsidR="006D1FC6" w:rsidRPr="00787B3F">
        <w:rPr>
          <w:rFonts w:ascii="Times New Roman" w:hAnsi="Times New Roman"/>
        </w:rPr>
        <w:t>At baseline,</w:t>
      </w:r>
      <w:r w:rsidR="00076E3E" w:rsidRPr="00787B3F">
        <w:rPr>
          <w:rFonts w:ascii="Times New Roman" w:hAnsi="Times New Roman"/>
        </w:rPr>
        <w:t xml:space="preserve"> socio-economic and demographic information will be collected from parents. </w:t>
      </w:r>
      <w:r w:rsidR="006D1FC6" w:rsidRPr="00787B3F">
        <w:rPr>
          <w:rFonts w:ascii="Times New Roman" w:hAnsi="Times New Roman"/>
        </w:rPr>
        <w:t>Children</w:t>
      </w:r>
      <w:r w:rsidR="00076E3E" w:rsidRPr="00787B3F">
        <w:rPr>
          <w:rFonts w:ascii="Times New Roman" w:hAnsi="Times New Roman"/>
        </w:rPr>
        <w:t xml:space="preserve"> will then be </w:t>
      </w:r>
      <w:r w:rsidR="006D1FC6" w:rsidRPr="00787B3F">
        <w:rPr>
          <w:rFonts w:ascii="Times New Roman" w:hAnsi="Times New Roman"/>
        </w:rPr>
        <w:t>followed at two time points</w:t>
      </w:r>
      <w:r w:rsidR="00076E3E" w:rsidRPr="00787B3F">
        <w:rPr>
          <w:rFonts w:ascii="Times New Roman" w:hAnsi="Times New Roman"/>
        </w:rPr>
        <w:t>: at the beginning (baseline) and end (</w:t>
      </w:r>
      <w:proofErr w:type="spellStart"/>
      <w:r w:rsidR="00076E3E" w:rsidRPr="00787B3F">
        <w:rPr>
          <w:rFonts w:ascii="Times New Roman" w:hAnsi="Times New Roman"/>
        </w:rPr>
        <w:t>endli</w:t>
      </w:r>
      <w:r w:rsidR="006D1FC6" w:rsidRPr="00787B3F">
        <w:rPr>
          <w:rFonts w:ascii="Times New Roman" w:hAnsi="Times New Roman"/>
        </w:rPr>
        <w:t>ne</w:t>
      </w:r>
      <w:proofErr w:type="spellEnd"/>
      <w:r w:rsidR="006D1FC6" w:rsidRPr="00787B3F">
        <w:rPr>
          <w:rFonts w:ascii="Times New Roman" w:hAnsi="Times New Roman"/>
        </w:rPr>
        <w:t>) of the study for nutrition</w:t>
      </w:r>
      <w:r w:rsidR="00076E3E" w:rsidRPr="00787B3F">
        <w:rPr>
          <w:rFonts w:ascii="Times New Roman" w:hAnsi="Times New Roman"/>
        </w:rPr>
        <w:t xml:space="preserve"> measures (weight and</w:t>
      </w:r>
      <w:r w:rsidR="006D1FC6" w:rsidRPr="00787B3F">
        <w:rPr>
          <w:rFonts w:ascii="Times New Roman" w:hAnsi="Times New Roman"/>
        </w:rPr>
        <w:t xml:space="preserve"> height, and </w:t>
      </w:r>
      <w:r w:rsidR="00076E3E" w:rsidRPr="00787B3F">
        <w:rPr>
          <w:rFonts w:ascii="Times New Roman" w:hAnsi="Times New Roman"/>
        </w:rPr>
        <w:t>hemoglobin</w:t>
      </w:r>
      <w:r w:rsidR="006D1FC6" w:rsidRPr="00787B3F">
        <w:rPr>
          <w:rFonts w:ascii="Times New Roman" w:hAnsi="Times New Roman"/>
        </w:rPr>
        <w:t xml:space="preserve"> concentration</w:t>
      </w:r>
      <w:r w:rsidR="00076E3E" w:rsidRPr="00787B3F">
        <w:rPr>
          <w:rFonts w:ascii="Times New Roman" w:hAnsi="Times New Roman"/>
        </w:rPr>
        <w:t xml:space="preserve">). Parents will be </w:t>
      </w:r>
      <w:r w:rsidR="006D1FC6" w:rsidRPr="00787B3F">
        <w:rPr>
          <w:rFonts w:ascii="Times New Roman" w:hAnsi="Times New Roman"/>
        </w:rPr>
        <w:t>surveyed for</w:t>
      </w:r>
      <w:r w:rsidR="00076E3E" w:rsidRPr="00787B3F">
        <w:rPr>
          <w:rFonts w:ascii="Times New Roman" w:hAnsi="Times New Roman"/>
        </w:rPr>
        <w:t xml:space="preserve"> socio-economic characteristics, </w:t>
      </w:r>
      <w:r w:rsidR="006D1FC6" w:rsidRPr="00787B3F">
        <w:rPr>
          <w:rFonts w:ascii="Times New Roman" w:hAnsi="Times New Roman"/>
        </w:rPr>
        <w:t>child diet</w:t>
      </w:r>
      <w:r w:rsidR="00076E3E" w:rsidRPr="00787B3F">
        <w:rPr>
          <w:rFonts w:ascii="Times New Roman" w:hAnsi="Times New Roman"/>
        </w:rPr>
        <w:t xml:space="preserve"> and health, and anthropometry.</w:t>
      </w:r>
    </w:p>
    <w:p w14:paraId="2EDA7EA6" w14:textId="77777777" w:rsidR="00076E3E" w:rsidRPr="00787B3F" w:rsidRDefault="00076E3E" w:rsidP="00551105">
      <w:pPr>
        <w:pStyle w:val="NoSpacing"/>
        <w:jc w:val="both"/>
        <w:rPr>
          <w:rFonts w:ascii="Times New Roman" w:hAnsi="Times New Roman"/>
        </w:rPr>
      </w:pPr>
    </w:p>
    <w:p w14:paraId="180379BF" w14:textId="43EBDFB1" w:rsidR="00551105" w:rsidRPr="00787B3F" w:rsidRDefault="005D5C6A" w:rsidP="00551105">
      <w:pPr>
        <w:pStyle w:val="NoSpacing"/>
        <w:jc w:val="both"/>
        <w:rPr>
          <w:rFonts w:ascii="Times New Roman" w:hAnsi="Times New Roman"/>
        </w:rPr>
      </w:pPr>
      <w:r w:rsidRPr="00787B3F">
        <w:rPr>
          <w:rFonts w:ascii="Times New Roman" w:hAnsi="Times New Roman"/>
          <w:b/>
        </w:rPr>
        <w:t>Background and Significance</w:t>
      </w:r>
      <w:r w:rsidR="00551105" w:rsidRPr="00787B3F">
        <w:rPr>
          <w:rFonts w:ascii="Times New Roman" w:hAnsi="Times New Roman"/>
          <w:b/>
        </w:rPr>
        <w:t>.</w:t>
      </w:r>
      <w:r w:rsidR="00C06953" w:rsidRPr="00787B3F">
        <w:rPr>
          <w:rFonts w:ascii="Times New Roman" w:hAnsi="Times New Roman"/>
        </w:rPr>
        <w:t xml:space="preserve"> </w:t>
      </w:r>
      <w:r w:rsidR="00C06953" w:rsidRPr="005E4A1E">
        <w:rPr>
          <w:rFonts w:ascii="Times New Roman" w:hAnsi="Times New Roman"/>
        </w:rPr>
        <w:t xml:space="preserve">The Haitian Ministry of Education has identified poor nutrition as a problem among Haitian school children. Poor nutrition stunts growth and development and compromises the immune system, leaving the body more vulnerable to disease. </w:t>
      </w:r>
      <w:r w:rsidR="00BC4041" w:rsidRPr="00787B3F">
        <w:rPr>
          <w:rFonts w:ascii="Times New Roman" w:hAnsi="Times New Roman"/>
        </w:rPr>
        <w:t>In Haiti,</w:t>
      </w:r>
      <w:r w:rsidR="00551105" w:rsidRPr="00787B3F">
        <w:rPr>
          <w:rFonts w:ascii="Times New Roman" w:hAnsi="Times New Roman"/>
        </w:rPr>
        <w:t xml:space="preserve"> 20.9% </w:t>
      </w:r>
      <w:r w:rsidR="00BC4041" w:rsidRPr="00787B3F">
        <w:rPr>
          <w:rFonts w:ascii="Times New Roman" w:hAnsi="Times New Roman"/>
        </w:rPr>
        <w:t xml:space="preserve">of children less than five years are stunted and </w:t>
      </w:r>
      <w:r w:rsidR="00551105" w:rsidRPr="00787B3F">
        <w:rPr>
          <w:rFonts w:ascii="Times New Roman" w:hAnsi="Times New Roman"/>
        </w:rPr>
        <w:t>11.4% </w:t>
      </w:r>
      <w:r w:rsidR="00BC4041" w:rsidRPr="00787B3F">
        <w:rPr>
          <w:rFonts w:ascii="Times New Roman" w:hAnsi="Times New Roman"/>
        </w:rPr>
        <w:t>are underweight</w:t>
      </w:r>
      <w:r w:rsidR="00551105" w:rsidRPr="00787B3F">
        <w:rPr>
          <w:rFonts w:ascii="Times New Roman" w:hAnsi="Times New Roman"/>
        </w:rPr>
        <w:t xml:space="preserve"> (MSPP, 2013), </w:t>
      </w:r>
      <w:r w:rsidR="00CC3ED0" w:rsidRPr="005E4A1E">
        <w:rPr>
          <w:rFonts w:ascii="Times New Roman" w:hAnsi="Times New Roman"/>
          <w:color w:val="000000"/>
        </w:rPr>
        <w:t>but information about the nutritional status of the school-aged population is limited</w:t>
      </w:r>
      <w:r w:rsidR="00551105" w:rsidRPr="00787B3F">
        <w:rPr>
          <w:rFonts w:ascii="Times New Roman" w:hAnsi="Times New Roman"/>
        </w:rPr>
        <w:t>. </w:t>
      </w:r>
      <w:r w:rsidR="00D23E0E" w:rsidRPr="005E4A1E">
        <w:rPr>
          <w:rFonts w:ascii="Times New Roman" w:hAnsi="Times New Roman"/>
          <w:color w:val="000000"/>
        </w:rPr>
        <w:t>One study of Haitian children between the ages of 11 and 19 years showed two-fifths were stunted (</w:t>
      </w:r>
      <w:proofErr w:type="spellStart"/>
      <w:r w:rsidR="00D23E0E" w:rsidRPr="005E4A1E">
        <w:rPr>
          <w:rFonts w:ascii="Times New Roman" w:hAnsi="Times New Roman"/>
          <w:color w:val="000000"/>
        </w:rPr>
        <w:t>Psoter</w:t>
      </w:r>
      <w:proofErr w:type="spellEnd"/>
      <w:r w:rsidR="00D23E0E" w:rsidRPr="005E4A1E">
        <w:rPr>
          <w:rFonts w:ascii="Times New Roman" w:hAnsi="Times New Roman"/>
          <w:color w:val="000000"/>
        </w:rPr>
        <w:t xml:space="preserve">, et al, </w:t>
      </w:r>
      <w:proofErr w:type="gramStart"/>
      <w:r w:rsidR="00D23E0E" w:rsidRPr="005E4A1E">
        <w:rPr>
          <w:rFonts w:ascii="Times New Roman" w:hAnsi="Times New Roman"/>
          <w:color w:val="000000"/>
        </w:rPr>
        <w:t>2008</w:t>
      </w:r>
      <w:proofErr w:type="gramEnd"/>
      <w:r w:rsidR="00D23E0E" w:rsidRPr="005E4A1E">
        <w:rPr>
          <w:rFonts w:ascii="Times New Roman" w:hAnsi="Times New Roman"/>
          <w:color w:val="000000"/>
        </w:rPr>
        <w:t xml:space="preserve">).  </w:t>
      </w:r>
    </w:p>
    <w:p w14:paraId="58625C77" w14:textId="77777777" w:rsidR="00551105" w:rsidRPr="00787B3F" w:rsidRDefault="00551105" w:rsidP="00551105">
      <w:pPr>
        <w:pStyle w:val="NoSpacing"/>
        <w:jc w:val="both"/>
        <w:rPr>
          <w:rFonts w:ascii="Times New Roman" w:hAnsi="Times New Roman"/>
        </w:rPr>
      </w:pPr>
    </w:p>
    <w:p w14:paraId="5E68B64C" w14:textId="77777777" w:rsidR="00953F1E" w:rsidRPr="005E4A1E" w:rsidRDefault="00953F1E" w:rsidP="00953F1E">
      <w:pPr>
        <w:pStyle w:val="BodyText"/>
        <w:jc w:val="left"/>
        <w:rPr>
          <w:rFonts w:ascii="Times New Roman" w:hAnsi="Times New Roman" w:cs="Times New Roman"/>
          <w:color w:val="000000"/>
          <w:sz w:val="22"/>
          <w:szCs w:val="22"/>
        </w:rPr>
      </w:pPr>
      <w:r w:rsidRPr="005E4A1E">
        <w:rPr>
          <w:rFonts w:ascii="Times New Roman" w:hAnsi="Times New Roman" w:cs="Times New Roman"/>
          <w:color w:val="000000"/>
          <w:sz w:val="22"/>
          <w:szCs w:val="22"/>
        </w:rPr>
        <w:t>The diets of school-aged children are likely deficient in vitamin A, iron, iodine, zinc, and potentially other micronutrients, similar to younger children in Haiti (Best, et al, 2010). Among 4-5 year olds, 35% were found to be vitamin A deficient and almost half were anemic (WHO, 2007), which can affect cognitive development, memory, and other mental function (NIH, 2011). Iodine deficiency, which has been associated with lower IQ scores, affects 59% of the entire Haitian population (MSPP, 2005).  The exact prevalence of zinc deficiency in Haiti is unknown as is the case for most countries given the difficulties in measuring zinc nutrition though diarrhea prevalence, which is associated with zinc deficiency, is high in Haiti (MSPP, 2007).  Intestinal parasites closely linked to nutrient deficiencies infect about a third of all Haitian school-aged children (WFP, 2010). Inadequate calories, protein and micronutrients stunt growth and intellectual development and compromise the immune system, leaving the body more vulnerable to disease (WHO, 2000).</w:t>
      </w:r>
    </w:p>
    <w:p w14:paraId="2E93E254" w14:textId="77777777" w:rsidR="00551105" w:rsidRPr="00787B3F" w:rsidRDefault="00551105" w:rsidP="00551105">
      <w:pPr>
        <w:pStyle w:val="NoSpacing"/>
        <w:jc w:val="both"/>
        <w:rPr>
          <w:rFonts w:ascii="Times New Roman" w:hAnsi="Times New Roman"/>
          <w:color w:val="000000"/>
        </w:rPr>
      </w:pPr>
    </w:p>
    <w:p w14:paraId="79B0CC87" w14:textId="68FC11CE" w:rsidR="003B6C3F" w:rsidRPr="005E4A1E" w:rsidRDefault="00AA3EAC" w:rsidP="003B6C3F">
      <w:pPr>
        <w:pStyle w:val="NoSpacing"/>
        <w:jc w:val="both"/>
        <w:rPr>
          <w:rFonts w:ascii="Times New Roman" w:hAnsi="Times New Roman"/>
        </w:rPr>
      </w:pPr>
      <w:r w:rsidRPr="005E4A1E">
        <w:rPr>
          <w:rFonts w:ascii="Times New Roman" w:hAnsi="Times New Roman"/>
          <w:color w:val="000000"/>
        </w:rPr>
        <w:t xml:space="preserve">In Haiti, despite the numerous and longstanding school feeding projects, there is limited information about the health and educational outcomes of these programs.  </w:t>
      </w:r>
      <w:r w:rsidR="00892C1D" w:rsidRPr="005E4A1E">
        <w:rPr>
          <w:rFonts w:ascii="Times New Roman" w:hAnsi="Times New Roman"/>
          <w:color w:val="000000"/>
        </w:rPr>
        <w:t xml:space="preserve">Few programs have conducted evaluations designed to demonstrate impact or even program performance.  </w:t>
      </w:r>
      <w:r w:rsidR="00551105" w:rsidRPr="00787B3F">
        <w:rPr>
          <w:rFonts w:ascii="Times New Roman" w:hAnsi="Times New Roman"/>
          <w:color w:val="000000"/>
        </w:rPr>
        <w:t> </w:t>
      </w:r>
      <w:r w:rsidR="00A83598" w:rsidRPr="005E4A1E">
        <w:rPr>
          <w:rFonts w:ascii="Times New Roman" w:hAnsi="Times New Roman"/>
          <w:color w:val="000000"/>
        </w:rPr>
        <w:t>This study is designed to first characterize the nutritional situation of school-age children, and second, evaluate the effectiveness of a Ready-to-Use Supplementary Food (RUSF), Vita Mamba, for nutrition, health, and educational outcomes</w:t>
      </w:r>
      <w:r w:rsidR="00551105" w:rsidRPr="00787B3F">
        <w:rPr>
          <w:rFonts w:ascii="Times New Roman" w:hAnsi="Times New Roman"/>
          <w:color w:val="000000"/>
        </w:rPr>
        <w:t xml:space="preserve">. </w:t>
      </w:r>
      <w:r w:rsidR="0038030B" w:rsidRPr="005E4A1E">
        <w:rPr>
          <w:rFonts w:ascii="Times New Roman" w:hAnsi="Times New Roman"/>
        </w:rPr>
        <w:t xml:space="preserve">It is among the first globally to examine a lipid-based RUSF in school-age children. The project will be implemented in the north of Haiti, in </w:t>
      </w:r>
      <w:r w:rsidR="0038030B" w:rsidRPr="00787B3F">
        <w:rPr>
          <w:rFonts w:ascii="Times New Roman" w:hAnsi="Times New Roman"/>
          <w:color w:val="000000"/>
        </w:rPr>
        <w:t xml:space="preserve">the </w:t>
      </w:r>
      <w:r w:rsidR="00551105" w:rsidRPr="00787B3F">
        <w:rPr>
          <w:rFonts w:ascii="Times New Roman" w:hAnsi="Times New Roman"/>
          <w:color w:val="000000"/>
        </w:rPr>
        <w:t>Terrier Rouge</w:t>
      </w:r>
      <w:r w:rsidR="0038030B" w:rsidRPr="00787B3F">
        <w:rPr>
          <w:rFonts w:ascii="Times New Roman" w:hAnsi="Times New Roman"/>
          <w:color w:val="000000"/>
        </w:rPr>
        <w:t xml:space="preserve"> zone</w:t>
      </w:r>
      <w:r w:rsidR="00551105" w:rsidRPr="00787B3F">
        <w:rPr>
          <w:rFonts w:ascii="Times New Roman" w:hAnsi="Times New Roman"/>
          <w:color w:val="000000"/>
        </w:rPr>
        <w:t>. </w:t>
      </w:r>
      <w:r w:rsidR="00580CA6" w:rsidRPr="00787B3F">
        <w:rPr>
          <w:rFonts w:ascii="Times New Roman" w:hAnsi="Times New Roman"/>
          <w:color w:val="000000"/>
        </w:rPr>
        <w:t xml:space="preserve">Vita </w:t>
      </w:r>
      <w:r w:rsidR="00580CA6" w:rsidRPr="005E4A1E">
        <w:rPr>
          <w:rFonts w:ascii="Times New Roman" w:hAnsi="Times New Roman"/>
        </w:rPr>
        <w:t>Mamba will be introduced as</w:t>
      </w:r>
      <w:r w:rsidR="005A146E">
        <w:rPr>
          <w:rFonts w:ascii="Times New Roman" w:hAnsi="Times New Roman"/>
        </w:rPr>
        <w:t xml:space="preserve"> a snack targeting children 3-12</w:t>
      </w:r>
      <w:r w:rsidR="00580CA6" w:rsidRPr="005E4A1E">
        <w:rPr>
          <w:rFonts w:ascii="Times New Roman" w:hAnsi="Times New Roman"/>
        </w:rPr>
        <w:t xml:space="preserve"> years of age within a school feeding program.   </w:t>
      </w:r>
    </w:p>
    <w:p w14:paraId="2B066142" w14:textId="77777777" w:rsidR="003B6C3F" w:rsidRPr="005E4A1E" w:rsidRDefault="003B6C3F" w:rsidP="003B6C3F">
      <w:pPr>
        <w:pStyle w:val="NoSpacing"/>
        <w:jc w:val="both"/>
        <w:rPr>
          <w:rFonts w:ascii="Times New Roman" w:hAnsi="Times New Roman"/>
        </w:rPr>
      </w:pPr>
    </w:p>
    <w:p w14:paraId="2ECDDB46" w14:textId="2F25B00B" w:rsidR="003B6C3F" w:rsidRPr="005E4A1E" w:rsidRDefault="006F76C3" w:rsidP="003B6C3F">
      <w:pPr>
        <w:pStyle w:val="NoSpacing"/>
        <w:jc w:val="both"/>
        <w:rPr>
          <w:rFonts w:ascii="Times New Roman" w:hAnsi="Times New Roman"/>
        </w:rPr>
      </w:pPr>
      <w:r w:rsidRPr="005E4A1E">
        <w:rPr>
          <w:rFonts w:ascii="Times New Roman" w:hAnsi="Times New Roman"/>
          <w:b/>
        </w:rPr>
        <w:t>Study Aims</w:t>
      </w:r>
      <w:r w:rsidR="003B6C3F" w:rsidRPr="005E4A1E">
        <w:rPr>
          <w:rFonts w:ascii="Times New Roman" w:hAnsi="Times New Roman"/>
          <w:b/>
        </w:rPr>
        <w:t>:</w:t>
      </w:r>
      <w:r w:rsidR="003B6C3F" w:rsidRPr="005E4A1E">
        <w:rPr>
          <w:rFonts w:ascii="Times New Roman" w:hAnsi="Times New Roman"/>
        </w:rPr>
        <w:t xml:space="preserve"> To evaluate the </w:t>
      </w:r>
      <w:r w:rsidRPr="005E4A1E">
        <w:rPr>
          <w:rFonts w:ascii="Times New Roman" w:hAnsi="Times New Roman"/>
        </w:rPr>
        <w:t xml:space="preserve">nutrition </w:t>
      </w:r>
      <w:r w:rsidR="003B6C3F" w:rsidRPr="005E4A1E">
        <w:rPr>
          <w:rFonts w:ascii="Times New Roman" w:hAnsi="Times New Roman"/>
        </w:rPr>
        <w:t>impacts, especially growth and reduc</w:t>
      </w:r>
      <w:r w:rsidRPr="005E4A1E">
        <w:rPr>
          <w:rFonts w:ascii="Times New Roman" w:hAnsi="Times New Roman"/>
        </w:rPr>
        <w:t>tion of anemia, associated with the l</w:t>
      </w:r>
      <w:r w:rsidR="003B6C3F" w:rsidRPr="005E4A1E">
        <w:rPr>
          <w:rFonts w:ascii="Times New Roman" w:hAnsi="Times New Roman"/>
        </w:rPr>
        <w:t>ocal product (Vita M</w:t>
      </w:r>
      <w:r w:rsidRPr="005E4A1E">
        <w:rPr>
          <w:rFonts w:ascii="Times New Roman" w:hAnsi="Times New Roman"/>
        </w:rPr>
        <w:t>amba) offered through school feeding</w:t>
      </w:r>
      <w:r w:rsidR="003B6C3F" w:rsidRPr="005E4A1E">
        <w:rPr>
          <w:rFonts w:ascii="Times New Roman" w:hAnsi="Times New Roman"/>
        </w:rPr>
        <w:t xml:space="preserve"> programs. </w:t>
      </w:r>
    </w:p>
    <w:p w14:paraId="78C20627" w14:textId="77777777" w:rsidR="00060410" w:rsidRPr="005E4A1E" w:rsidRDefault="00060410" w:rsidP="003B6C3F">
      <w:pPr>
        <w:pStyle w:val="NoSpacing"/>
        <w:jc w:val="both"/>
        <w:rPr>
          <w:rFonts w:ascii="Times New Roman" w:hAnsi="Times New Roman"/>
        </w:rPr>
      </w:pPr>
    </w:p>
    <w:p w14:paraId="44FC255E" w14:textId="24B1F190" w:rsidR="00060410" w:rsidRPr="00787B3F" w:rsidRDefault="00060410" w:rsidP="00060410">
      <w:pPr>
        <w:pStyle w:val="NoSpacing"/>
        <w:rPr>
          <w:rFonts w:ascii="Times New Roman" w:hAnsi="Times New Roman"/>
        </w:rPr>
      </w:pPr>
      <w:r w:rsidRPr="00787B3F">
        <w:rPr>
          <w:rFonts w:ascii="Times New Roman" w:hAnsi="Times New Roman"/>
          <w:b/>
        </w:rPr>
        <w:t>Methodology</w:t>
      </w:r>
    </w:p>
    <w:p w14:paraId="1832523B" w14:textId="77777777" w:rsidR="00060410" w:rsidRPr="00787B3F" w:rsidRDefault="00060410" w:rsidP="00060410">
      <w:pPr>
        <w:pStyle w:val="NoSpacing"/>
        <w:jc w:val="both"/>
        <w:rPr>
          <w:rFonts w:ascii="Times New Roman" w:hAnsi="Times New Roman"/>
          <w:b/>
        </w:rPr>
      </w:pPr>
    </w:p>
    <w:p w14:paraId="21B97D73" w14:textId="2564D016" w:rsidR="00474EB7" w:rsidRPr="005E4A1E" w:rsidRDefault="00EC669F" w:rsidP="00474EB7">
      <w:pPr>
        <w:pStyle w:val="citable"/>
        <w:spacing w:before="0" w:after="200"/>
        <w:rPr>
          <w:sz w:val="22"/>
          <w:szCs w:val="22"/>
        </w:rPr>
      </w:pPr>
      <w:r w:rsidRPr="00787B3F">
        <w:rPr>
          <w:b/>
          <w:sz w:val="22"/>
          <w:szCs w:val="22"/>
        </w:rPr>
        <w:t>Study Design</w:t>
      </w:r>
      <w:r w:rsidR="00060410" w:rsidRPr="00787B3F">
        <w:rPr>
          <w:sz w:val="22"/>
          <w:szCs w:val="22"/>
        </w:rPr>
        <w:t>. </w:t>
      </w:r>
      <w:r w:rsidR="00C65286" w:rsidRPr="005E4A1E">
        <w:rPr>
          <w:sz w:val="22"/>
          <w:szCs w:val="22"/>
        </w:rPr>
        <w:t>A quasi-experimental evaluation design is planned for this project</w:t>
      </w:r>
      <w:r w:rsidR="00060410" w:rsidRPr="00787B3F">
        <w:rPr>
          <w:sz w:val="22"/>
          <w:szCs w:val="22"/>
        </w:rPr>
        <w:t xml:space="preserve">.  </w:t>
      </w:r>
      <w:r w:rsidR="00C534AF">
        <w:rPr>
          <w:sz w:val="22"/>
          <w:szCs w:val="22"/>
        </w:rPr>
        <w:t>Three</w:t>
      </w:r>
      <w:r w:rsidR="00474EB7" w:rsidRPr="005E4A1E">
        <w:rPr>
          <w:sz w:val="22"/>
          <w:szCs w:val="22"/>
        </w:rPr>
        <w:t xml:space="preserve"> primary schools will be matched on socio-economic and demographic factors and randomized into two participant groups:  </w:t>
      </w:r>
    </w:p>
    <w:p w14:paraId="0B4D4A4D" w14:textId="0EC608F2" w:rsidR="00822923" w:rsidRPr="00822923" w:rsidRDefault="005E4A1E" w:rsidP="00060410">
      <w:pPr>
        <w:pStyle w:val="NoSpacing"/>
        <w:jc w:val="both"/>
        <w:rPr>
          <w:rFonts w:ascii="Times New Roman" w:hAnsi="Times New Roman"/>
        </w:rPr>
      </w:pPr>
      <w:r w:rsidRPr="00787B3F">
        <w:rPr>
          <w:rFonts w:ascii="Times New Roman" w:hAnsi="Times New Roman"/>
          <w:i/>
        </w:rPr>
        <w:t>Group</w:t>
      </w:r>
      <w:r w:rsidR="00060410" w:rsidRPr="00787B3F">
        <w:rPr>
          <w:rFonts w:ascii="Times New Roman" w:hAnsi="Times New Roman"/>
          <w:i/>
        </w:rPr>
        <w:t xml:space="preserve"> 1</w:t>
      </w:r>
      <w:r w:rsidRPr="00787B3F">
        <w:rPr>
          <w:rFonts w:ascii="Times New Roman" w:hAnsi="Times New Roman"/>
        </w:rPr>
        <w:t xml:space="preserve"> (Control</w:t>
      </w:r>
      <w:r w:rsidR="00060410" w:rsidRPr="00787B3F">
        <w:rPr>
          <w:rFonts w:ascii="Times New Roman" w:hAnsi="Times New Roman"/>
        </w:rPr>
        <w:t>): </w:t>
      </w:r>
      <w:r w:rsidR="00822923" w:rsidRPr="00822923">
        <w:rPr>
          <w:rFonts w:ascii="Times New Roman" w:hAnsi="Times New Roman"/>
        </w:rPr>
        <w:t>Children 3-1</w:t>
      </w:r>
      <w:r w:rsidR="00D81F85">
        <w:rPr>
          <w:rFonts w:ascii="Times New Roman" w:hAnsi="Times New Roman"/>
        </w:rPr>
        <w:t>6</w:t>
      </w:r>
      <w:r w:rsidR="00822923" w:rsidRPr="00822923">
        <w:rPr>
          <w:rFonts w:ascii="Times New Roman" w:hAnsi="Times New Roman"/>
        </w:rPr>
        <w:t xml:space="preserve"> years of age in a school that does not normally participate in a school feeding program and will receive no food-based intervention during the study period. </w:t>
      </w:r>
      <w:r w:rsidR="00787B3F">
        <w:rPr>
          <w:rFonts w:ascii="Times New Roman" w:hAnsi="Times New Roman"/>
        </w:rPr>
        <w:t xml:space="preserve"> Deworming with </w:t>
      </w:r>
      <w:proofErr w:type="spellStart"/>
      <w:r w:rsidR="00787B3F">
        <w:rPr>
          <w:rFonts w:ascii="Times New Roman" w:hAnsi="Times New Roman"/>
        </w:rPr>
        <w:t>Albendazole</w:t>
      </w:r>
      <w:proofErr w:type="spellEnd"/>
      <w:r w:rsidR="00787B3F">
        <w:rPr>
          <w:rFonts w:ascii="Times New Roman" w:hAnsi="Times New Roman"/>
        </w:rPr>
        <w:t xml:space="preserve"> administered.</w:t>
      </w:r>
    </w:p>
    <w:p w14:paraId="7F7CF96E" w14:textId="05B1B3FA" w:rsidR="00787B3F" w:rsidRPr="00822923" w:rsidRDefault="005E4A1E" w:rsidP="00787B3F">
      <w:pPr>
        <w:pStyle w:val="NoSpacing"/>
        <w:jc w:val="both"/>
        <w:rPr>
          <w:rFonts w:ascii="Times New Roman" w:hAnsi="Times New Roman"/>
        </w:rPr>
      </w:pPr>
      <w:r w:rsidRPr="00787B3F">
        <w:rPr>
          <w:rFonts w:ascii="Times New Roman" w:hAnsi="Times New Roman"/>
          <w:i/>
        </w:rPr>
        <w:t>Group</w:t>
      </w:r>
      <w:r w:rsidR="00060410" w:rsidRPr="00787B3F">
        <w:rPr>
          <w:rFonts w:ascii="Times New Roman" w:hAnsi="Times New Roman"/>
        </w:rPr>
        <w:t xml:space="preserve"> </w:t>
      </w:r>
      <w:r w:rsidR="00060410" w:rsidRPr="00787B3F">
        <w:rPr>
          <w:rFonts w:ascii="Times New Roman" w:hAnsi="Times New Roman"/>
          <w:i/>
        </w:rPr>
        <w:t>2</w:t>
      </w:r>
      <w:r w:rsidR="00060410" w:rsidRPr="00787B3F">
        <w:rPr>
          <w:rFonts w:ascii="Times New Roman" w:hAnsi="Times New Roman"/>
        </w:rPr>
        <w:t xml:space="preserve"> (Vita Mamba): </w:t>
      </w:r>
      <w:r w:rsidR="00822923" w:rsidRPr="00822923">
        <w:rPr>
          <w:rFonts w:ascii="Times New Roman" w:hAnsi="Times New Roman"/>
        </w:rPr>
        <w:t>Children 3-1</w:t>
      </w:r>
      <w:r w:rsidR="00D81F85">
        <w:rPr>
          <w:rFonts w:ascii="Times New Roman" w:hAnsi="Times New Roman"/>
        </w:rPr>
        <w:t>6</w:t>
      </w:r>
      <w:r w:rsidR="00822923" w:rsidRPr="00822923">
        <w:rPr>
          <w:rFonts w:ascii="Times New Roman" w:hAnsi="Times New Roman"/>
        </w:rPr>
        <w:t xml:space="preserve"> years old in a school that does not normally participate in a school feeding program and who will receive Vita Mamba during the study period.</w:t>
      </w:r>
      <w:r w:rsidR="00787B3F" w:rsidRPr="00787B3F">
        <w:rPr>
          <w:rFonts w:ascii="Times New Roman" w:hAnsi="Times New Roman"/>
        </w:rPr>
        <w:t xml:space="preserve"> </w:t>
      </w:r>
      <w:r w:rsidR="00787B3F">
        <w:rPr>
          <w:rFonts w:ascii="Times New Roman" w:hAnsi="Times New Roman"/>
        </w:rPr>
        <w:t xml:space="preserve">Deworming with </w:t>
      </w:r>
      <w:proofErr w:type="spellStart"/>
      <w:r w:rsidR="00787B3F">
        <w:rPr>
          <w:rFonts w:ascii="Times New Roman" w:hAnsi="Times New Roman"/>
        </w:rPr>
        <w:t>Albendazole</w:t>
      </w:r>
      <w:proofErr w:type="spellEnd"/>
      <w:r w:rsidR="00787B3F">
        <w:rPr>
          <w:rFonts w:ascii="Times New Roman" w:hAnsi="Times New Roman"/>
        </w:rPr>
        <w:t xml:space="preserve"> administered.</w:t>
      </w:r>
    </w:p>
    <w:p w14:paraId="62D58CA1" w14:textId="77777777" w:rsidR="00060410" w:rsidRPr="00787B3F" w:rsidRDefault="00060410" w:rsidP="00060410">
      <w:pPr>
        <w:pStyle w:val="NoSpacing"/>
        <w:jc w:val="both"/>
        <w:rPr>
          <w:rFonts w:ascii="Times New Roman" w:hAnsi="Times New Roman"/>
        </w:rPr>
      </w:pPr>
    </w:p>
    <w:p w14:paraId="61777BF9" w14:textId="4BD5A55E" w:rsidR="005933B4" w:rsidRPr="00787B3F" w:rsidRDefault="00DE538F" w:rsidP="00060410">
      <w:pPr>
        <w:pStyle w:val="NoSpacing"/>
        <w:jc w:val="both"/>
        <w:rPr>
          <w:rFonts w:ascii="Times New Roman" w:hAnsi="Times New Roman"/>
        </w:rPr>
      </w:pPr>
      <w:r w:rsidRPr="00787B3F">
        <w:rPr>
          <w:rFonts w:ascii="Times New Roman" w:hAnsi="Times New Roman"/>
          <w:b/>
        </w:rPr>
        <w:t>Study Activities</w:t>
      </w:r>
      <w:r w:rsidR="00060410" w:rsidRPr="00787B3F">
        <w:rPr>
          <w:rFonts w:ascii="Times New Roman" w:hAnsi="Times New Roman"/>
        </w:rPr>
        <w:t>. </w:t>
      </w:r>
      <w:r w:rsidR="005933B4" w:rsidRPr="00787B3F">
        <w:rPr>
          <w:rFonts w:ascii="Times New Roman" w:hAnsi="Times New Roman"/>
        </w:rPr>
        <w:t>This project will take place in schools in a communal section of the Terrier Rouge</w:t>
      </w:r>
      <w:r w:rsidR="00C534AF" w:rsidRPr="00787B3F">
        <w:rPr>
          <w:rFonts w:ascii="Times New Roman" w:hAnsi="Times New Roman"/>
        </w:rPr>
        <w:t xml:space="preserve"> zone</w:t>
      </w:r>
      <w:r w:rsidR="005933B4" w:rsidRPr="00787B3F">
        <w:rPr>
          <w:rFonts w:ascii="Times New Roman" w:hAnsi="Times New Roman"/>
        </w:rPr>
        <w:t xml:space="preserve">. This is a quasi-experimental study that will be coordinated by Washington University in St. Louis (WUSTL) in partnership with Meds &amp; Food for Kids (MFK), </w:t>
      </w:r>
      <w:r w:rsidR="005933B4" w:rsidRPr="002825AB">
        <w:rPr>
          <w:rFonts w:ascii="Times New Roman" w:hAnsi="Times New Roman"/>
        </w:rPr>
        <w:t xml:space="preserve">Haiti’s National School Lunch Program (le </w:t>
      </w:r>
      <w:proofErr w:type="spellStart"/>
      <w:r w:rsidR="005933B4" w:rsidRPr="002825AB">
        <w:rPr>
          <w:rFonts w:ascii="Times New Roman" w:hAnsi="Times New Roman"/>
        </w:rPr>
        <w:t>Programme</w:t>
      </w:r>
      <w:proofErr w:type="spellEnd"/>
      <w:r w:rsidR="005933B4" w:rsidRPr="002825AB">
        <w:rPr>
          <w:rFonts w:ascii="Times New Roman" w:hAnsi="Times New Roman"/>
        </w:rPr>
        <w:t xml:space="preserve"> National de </w:t>
      </w:r>
      <w:proofErr w:type="spellStart"/>
      <w:r w:rsidR="005933B4" w:rsidRPr="002825AB">
        <w:rPr>
          <w:rFonts w:ascii="Times New Roman" w:hAnsi="Times New Roman"/>
        </w:rPr>
        <w:t>Cantine</w:t>
      </w:r>
      <w:proofErr w:type="spellEnd"/>
      <w:r w:rsidR="005933B4" w:rsidRPr="002825AB">
        <w:rPr>
          <w:rFonts w:ascii="Times New Roman" w:hAnsi="Times New Roman"/>
        </w:rPr>
        <w:t xml:space="preserve"> </w:t>
      </w:r>
      <w:proofErr w:type="spellStart"/>
      <w:r w:rsidR="005933B4" w:rsidRPr="002825AB">
        <w:rPr>
          <w:rFonts w:ascii="Times New Roman" w:hAnsi="Times New Roman"/>
        </w:rPr>
        <w:t>Scolaire</w:t>
      </w:r>
      <w:proofErr w:type="spellEnd"/>
      <w:r w:rsidR="005933B4" w:rsidRPr="002825AB">
        <w:rPr>
          <w:rFonts w:ascii="Times New Roman" w:hAnsi="Times New Roman"/>
        </w:rPr>
        <w:t>, PNCS)</w:t>
      </w:r>
      <w:r w:rsidR="005933B4">
        <w:rPr>
          <w:rFonts w:ascii="Times New Roman" w:hAnsi="Times New Roman"/>
        </w:rPr>
        <w:t xml:space="preserve"> </w:t>
      </w:r>
      <w:r w:rsidR="005933B4" w:rsidRPr="00787B3F">
        <w:rPr>
          <w:rFonts w:ascii="Times New Roman" w:hAnsi="Times New Roman"/>
        </w:rPr>
        <w:t>and the Ministry of Public Health and Population (MSPP). There are three phases of the project: 1) planning, 2) intervention and 3) reporting and dissemination of findings.</w:t>
      </w:r>
    </w:p>
    <w:p w14:paraId="4CF48CF0" w14:textId="77777777" w:rsidR="00060410" w:rsidRPr="00787B3F" w:rsidRDefault="00060410" w:rsidP="00060410">
      <w:pPr>
        <w:pStyle w:val="NoSpacing"/>
        <w:jc w:val="both"/>
        <w:rPr>
          <w:rFonts w:ascii="Times New Roman" w:hAnsi="Times New Roman"/>
        </w:rPr>
      </w:pPr>
    </w:p>
    <w:p w14:paraId="5A1393F5" w14:textId="61F90FA5" w:rsidR="00702841" w:rsidRPr="00787B3F" w:rsidRDefault="00702841" w:rsidP="00060410">
      <w:pPr>
        <w:pStyle w:val="NoSpacing"/>
        <w:jc w:val="both"/>
        <w:rPr>
          <w:rFonts w:ascii="Times New Roman" w:hAnsi="Times New Roman"/>
        </w:rPr>
      </w:pPr>
      <w:r w:rsidRPr="00787B3F">
        <w:rPr>
          <w:rFonts w:ascii="Times New Roman" w:hAnsi="Times New Roman"/>
          <w:u w:val="single"/>
        </w:rPr>
        <w:t>Planning &amp; Recruitment Phase.</w:t>
      </w:r>
      <w:r w:rsidRPr="00787B3F">
        <w:rPr>
          <w:rFonts w:ascii="Times New Roman" w:hAnsi="Times New Roman"/>
        </w:rPr>
        <w:t xml:space="preserve"> In the planning phase, there will be three primary activities: recruitment of staff and participants; training the study team; and program organization.</w:t>
      </w:r>
    </w:p>
    <w:p w14:paraId="4DA2F41D" w14:textId="77777777" w:rsidR="00FC0B8C" w:rsidRPr="00787B3F" w:rsidRDefault="00FC0B8C" w:rsidP="00060410">
      <w:pPr>
        <w:jc w:val="both"/>
        <w:rPr>
          <w:rFonts w:ascii="Times New Roman" w:hAnsi="Times New Roman" w:cs="Times New Roman"/>
          <w:sz w:val="22"/>
          <w:szCs w:val="22"/>
        </w:rPr>
      </w:pPr>
    </w:p>
    <w:p w14:paraId="7F7BCA88" w14:textId="76D7C31B" w:rsidR="00FC0B8C" w:rsidRPr="00787B3F" w:rsidRDefault="00FC0B8C" w:rsidP="00060410">
      <w:pPr>
        <w:jc w:val="both"/>
        <w:rPr>
          <w:rFonts w:ascii="Times New Roman" w:hAnsi="Times New Roman" w:cs="Times New Roman"/>
          <w:sz w:val="22"/>
          <w:szCs w:val="22"/>
        </w:rPr>
      </w:pPr>
      <w:r w:rsidRPr="00787B3F">
        <w:rPr>
          <w:rFonts w:ascii="Times New Roman" w:hAnsi="Times New Roman" w:cs="Times New Roman"/>
          <w:sz w:val="22"/>
          <w:szCs w:val="22"/>
        </w:rPr>
        <w:t xml:space="preserve">The Study </w:t>
      </w:r>
      <w:r w:rsidR="00EF3945" w:rsidRPr="00787B3F">
        <w:rPr>
          <w:rFonts w:ascii="Times New Roman" w:hAnsi="Times New Roman" w:cs="Times New Roman"/>
          <w:sz w:val="22"/>
          <w:szCs w:val="22"/>
        </w:rPr>
        <w:t>Coordinator</w:t>
      </w:r>
      <w:r w:rsidRPr="00787B3F">
        <w:rPr>
          <w:rFonts w:ascii="Times New Roman" w:hAnsi="Times New Roman" w:cs="Times New Roman"/>
          <w:sz w:val="22"/>
          <w:szCs w:val="22"/>
        </w:rPr>
        <w:t xml:space="preserve"> will be hired and begin work in September 2014. Two enumerators will be hired in October 2014. With the Principal Investigator, the coord</w:t>
      </w:r>
      <w:r w:rsidR="00EF3945" w:rsidRPr="00787B3F">
        <w:rPr>
          <w:rFonts w:ascii="Times New Roman" w:hAnsi="Times New Roman" w:cs="Times New Roman"/>
          <w:sz w:val="22"/>
          <w:szCs w:val="22"/>
        </w:rPr>
        <w:t>inator</w:t>
      </w:r>
      <w:r w:rsidRPr="00787B3F">
        <w:rPr>
          <w:rFonts w:ascii="Times New Roman" w:hAnsi="Times New Roman" w:cs="Times New Roman"/>
          <w:sz w:val="22"/>
          <w:szCs w:val="22"/>
        </w:rPr>
        <w:t xml:space="preserve"> will recruit and train the enumerators during the planning phase. The Study Coor</w:t>
      </w:r>
      <w:r w:rsidR="00EF3945" w:rsidRPr="00787B3F">
        <w:rPr>
          <w:rFonts w:ascii="Times New Roman" w:hAnsi="Times New Roman" w:cs="Times New Roman"/>
          <w:sz w:val="22"/>
          <w:szCs w:val="22"/>
        </w:rPr>
        <w:t>dinator</w:t>
      </w:r>
      <w:r w:rsidRPr="00787B3F">
        <w:rPr>
          <w:rFonts w:ascii="Times New Roman" w:hAnsi="Times New Roman" w:cs="Times New Roman"/>
          <w:sz w:val="22"/>
          <w:szCs w:val="22"/>
        </w:rPr>
        <w:t xml:space="preserve"> will work with school personnel to enroll familie</w:t>
      </w:r>
      <w:r w:rsidR="0000680C">
        <w:rPr>
          <w:rFonts w:ascii="Times New Roman" w:hAnsi="Times New Roman" w:cs="Times New Roman"/>
          <w:sz w:val="22"/>
          <w:szCs w:val="22"/>
        </w:rPr>
        <w:t>s of schoolchildren aged 3 to 16</w:t>
      </w:r>
      <w:r w:rsidRPr="00787B3F">
        <w:rPr>
          <w:rFonts w:ascii="Times New Roman" w:hAnsi="Times New Roman" w:cs="Times New Roman"/>
          <w:sz w:val="22"/>
          <w:szCs w:val="22"/>
        </w:rPr>
        <w:t xml:space="preserve"> years.</w:t>
      </w:r>
    </w:p>
    <w:p w14:paraId="19EF620A" w14:textId="77777777" w:rsidR="00404D26" w:rsidRPr="00787B3F" w:rsidRDefault="00404D26" w:rsidP="00060410">
      <w:pPr>
        <w:pStyle w:val="NoSpacing"/>
        <w:jc w:val="both"/>
        <w:rPr>
          <w:rFonts w:ascii="Times New Roman" w:hAnsi="Times New Roman"/>
        </w:rPr>
      </w:pPr>
    </w:p>
    <w:p w14:paraId="0F90DD99" w14:textId="4AC94C9D" w:rsidR="00404D26" w:rsidRPr="00787B3F" w:rsidRDefault="00DB0B09" w:rsidP="00060410">
      <w:pPr>
        <w:pStyle w:val="NoSpacing"/>
        <w:jc w:val="both"/>
        <w:rPr>
          <w:rFonts w:ascii="Times New Roman" w:hAnsi="Times New Roman"/>
        </w:rPr>
      </w:pPr>
      <w:r w:rsidRPr="00787B3F">
        <w:rPr>
          <w:rFonts w:ascii="Times New Roman" w:hAnsi="Times New Roman"/>
        </w:rPr>
        <w:t xml:space="preserve">Parents/caregivers </w:t>
      </w:r>
      <w:r w:rsidR="00404D26" w:rsidRPr="00787B3F">
        <w:rPr>
          <w:rFonts w:ascii="Times New Roman" w:hAnsi="Times New Roman"/>
        </w:rPr>
        <w:t>of eligible students</w:t>
      </w:r>
      <w:r w:rsidRPr="00787B3F">
        <w:rPr>
          <w:rFonts w:ascii="Times New Roman" w:hAnsi="Times New Roman"/>
        </w:rPr>
        <w:t xml:space="preserve"> will be acquainted </w:t>
      </w:r>
      <w:r w:rsidR="00404D26" w:rsidRPr="00787B3F">
        <w:rPr>
          <w:rFonts w:ascii="Times New Roman" w:hAnsi="Times New Roman"/>
        </w:rPr>
        <w:t xml:space="preserve">with the </w:t>
      </w:r>
      <w:r w:rsidRPr="00787B3F">
        <w:rPr>
          <w:rFonts w:ascii="Times New Roman" w:hAnsi="Times New Roman"/>
        </w:rPr>
        <w:t>study methods</w:t>
      </w:r>
      <w:r w:rsidR="00404D26" w:rsidRPr="00787B3F">
        <w:rPr>
          <w:rFonts w:ascii="Times New Roman" w:hAnsi="Times New Roman"/>
        </w:rPr>
        <w:t xml:space="preserve"> and procedures and will be asked to sign a</w:t>
      </w:r>
      <w:r w:rsidRPr="00787B3F">
        <w:rPr>
          <w:rFonts w:ascii="Times New Roman" w:hAnsi="Times New Roman"/>
        </w:rPr>
        <w:t>n informed</w:t>
      </w:r>
      <w:r w:rsidR="00404D26" w:rsidRPr="00787B3F">
        <w:rPr>
          <w:rFonts w:ascii="Times New Roman" w:hAnsi="Times New Roman"/>
        </w:rPr>
        <w:t xml:space="preserve"> consent form</w:t>
      </w:r>
      <w:r w:rsidRPr="00787B3F">
        <w:rPr>
          <w:rFonts w:ascii="Times New Roman" w:hAnsi="Times New Roman"/>
        </w:rPr>
        <w:t xml:space="preserve">, which </w:t>
      </w:r>
      <w:r w:rsidR="00404D26" w:rsidRPr="00787B3F">
        <w:rPr>
          <w:rFonts w:ascii="Times New Roman" w:hAnsi="Times New Roman"/>
        </w:rPr>
        <w:t xml:space="preserve">will be presented in </w:t>
      </w:r>
      <w:r w:rsidRPr="00787B3F">
        <w:rPr>
          <w:rFonts w:ascii="Times New Roman" w:hAnsi="Times New Roman"/>
        </w:rPr>
        <w:t xml:space="preserve">the </w:t>
      </w:r>
      <w:r w:rsidR="00404D26" w:rsidRPr="00787B3F">
        <w:rPr>
          <w:rFonts w:ascii="Times New Roman" w:hAnsi="Times New Roman"/>
        </w:rPr>
        <w:t>local languages (French and Creole). If parents</w:t>
      </w:r>
      <w:r w:rsidRPr="00787B3F">
        <w:rPr>
          <w:rFonts w:ascii="Times New Roman" w:hAnsi="Times New Roman"/>
        </w:rPr>
        <w:t>/caregivers</w:t>
      </w:r>
      <w:r w:rsidR="00404D26" w:rsidRPr="00787B3F">
        <w:rPr>
          <w:rFonts w:ascii="Times New Roman" w:hAnsi="Times New Roman"/>
        </w:rPr>
        <w:t xml:space="preserve"> are unable to read</w:t>
      </w:r>
      <w:r w:rsidRPr="00787B3F">
        <w:rPr>
          <w:rFonts w:ascii="Times New Roman" w:hAnsi="Times New Roman"/>
        </w:rPr>
        <w:t>,</w:t>
      </w:r>
      <w:r w:rsidR="00404D26" w:rsidRPr="00787B3F">
        <w:rPr>
          <w:rFonts w:ascii="Times New Roman" w:hAnsi="Times New Roman"/>
        </w:rPr>
        <w:t xml:space="preserve"> the consent form will be</w:t>
      </w:r>
      <w:r w:rsidRPr="00787B3F">
        <w:rPr>
          <w:rFonts w:ascii="Times New Roman" w:hAnsi="Times New Roman"/>
        </w:rPr>
        <w:t xml:space="preserve"> reviewed in full by</w:t>
      </w:r>
      <w:r w:rsidR="00404D26" w:rsidRPr="00787B3F">
        <w:rPr>
          <w:rFonts w:ascii="Times New Roman" w:hAnsi="Times New Roman"/>
        </w:rPr>
        <w:t xml:space="preserve"> French and Cr</w:t>
      </w:r>
      <w:r w:rsidRPr="00787B3F">
        <w:rPr>
          <w:rFonts w:ascii="Times New Roman" w:hAnsi="Times New Roman"/>
        </w:rPr>
        <w:t xml:space="preserve">eole speaking trained enumerators to ascertain that the parent/caregiver has </w:t>
      </w:r>
      <w:r w:rsidR="00404D26" w:rsidRPr="00787B3F">
        <w:rPr>
          <w:rFonts w:ascii="Times New Roman" w:hAnsi="Times New Roman"/>
        </w:rPr>
        <w:t xml:space="preserve">understood the nature of the study and </w:t>
      </w:r>
      <w:r w:rsidRPr="00787B3F">
        <w:rPr>
          <w:rFonts w:ascii="Times New Roman" w:hAnsi="Times New Roman"/>
        </w:rPr>
        <w:t xml:space="preserve">is voluntarily enrolling their child </w:t>
      </w:r>
      <w:r w:rsidR="00404D26" w:rsidRPr="00787B3F">
        <w:rPr>
          <w:rFonts w:ascii="Times New Roman" w:hAnsi="Times New Roman"/>
        </w:rPr>
        <w:t xml:space="preserve">in the study. A </w:t>
      </w:r>
      <w:r w:rsidRPr="00787B3F">
        <w:rPr>
          <w:rFonts w:ascii="Times New Roman" w:hAnsi="Times New Roman"/>
        </w:rPr>
        <w:t>simple script will be reviewed</w:t>
      </w:r>
      <w:r w:rsidR="00404D26" w:rsidRPr="00787B3F">
        <w:rPr>
          <w:rFonts w:ascii="Times New Roman" w:hAnsi="Times New Roman"/>
        </w:rPr>
        <w:t xml:space="preserve"> with the students participating in the st</w:t>
      </w:r>
      <w:r w:rsidRPr="00787B3F">
        <w:rPr>
          <w:rFonts w:ascii="Times New Roman" w:hAnsi="Times New Roman"/>
        </w:rPr>
        <w:t xml:space="preserve">udy to explain the </w:t>
      </w:r>
      <w:r w:rsidR="00CE673C" w:rsidRPr="00787B3F">
        <w:rPr>
          <w:rFonts w:ascii="Times New Roman" w:hAnsi="Times New Roman"/>
        </w:rPr>
        <w:t xml:space="preserve">RUSF product </w:t>
      </w:r>
      <w:r w:rsidRPr="00787B3F">
        <w:rPr>
          <w:rFonts w:ascii="Times New Roman" w:hAnsi="Times New Roman"/>
        </w:rPr>
        <w:t>and the purpose of the</w:t>
      </w:r>
      <w:r w:rsidR="00404D26" w:rsidRPr="00787B3F">
        <w:rPr>
          <w:rFonts w:ascii="Times New Roman" w:hAnsi="Times New Roman"/>
        </w:rPr>
        <w:t xml:space="preserve"> anthropometric measurements and acceptability study.</w:t>
      </w:r>
    </w:p>
    <w:p w14:paraId="5813A5B9" w14:textId="77777777" w:rsidR="00060410" w:rsidRPr="00787B3F" w:rsidRDefault="00060410" w:rsidP="00060410">
      <w:pPr>
        <w:pStyle w:val="NoSpacing"/>
        <w:jc w:val="both"/>
        <w:rPr>
          <w:rFonts w:ascii="Times New Roman" w:hAnsi="Times New Roman"/>
          <w:u w:val="single"/>
        </w:rPr>
      </w:pPr>
    </w:p>
    <w:p w14:paraId="193A3E91" w14:textId="51E310C4" w:rsidR="000A029C" w:rsidRPr="00787B3F" w:rsidRDefault="000A029C" w:rsidP="00060410">
      <w:pPr>
        <w:pStyle w:val="NoSpacing"/>
        <w:jc w:val="both"/>
        <w:rPr>
          <w:rFonts w:ascii="Times New Roman" w:hAnsi="Times New Roman"/>
        </w:rPr>
      </w:pPr>
      <w:r w:rsidRPr="00787B3F">
        <w:rPr>
          <w:rFonts w:ascii="Times New Roman" w:hAnsi="Times New Roman"/>
        </w:rPr>
        <w:t xml:space="preserve">Before the launch of the pilot study, WUSTL will form the study team, which will review and complete the necessary IRB certification program appropriate for this project. The training will include three (3) components: 1) Technical information and </w:t>
      </w:r>
      <w:r w:rsidR="00F70BCB" w:rsidRPr="00787B3F">
        <w:rPr>
          <w:rFonts w:ascii="Times New Roman" w:hAnsi="Times New Roman"/>
        </w:rPr>
        <w:t>survey administration</w:t>
      </w:r>
      <w:r w:rsidRPr="00787B3F">
        <w:rPr>
          <w:rFonts w:ascii="Times New Roman" w:hAnsi="Times New Roman"/>
        </w:rPr>
        <w:t xml:space="preserve">; 2) protocol instruction for anthropometric and hemoglobin concentration measure; and 3) </w:t>
      </w:r>
      <w:r w:rsidR="00F70BCB" w:rsidRPr="00787B3F">
        <w:rPr>
          <w:rFonts w:ascii="Times New Roman" w:hAnsi="Times New Roman"/>
        </w:rPr>
        <w:t>field testing and validation exercises</w:t>
      </w:r>
      <w:r w:rsidRPr="00787B3F">
        <w:rPr>
          <w:rFonts w:ascii="Times New Roman" w:hAnsi="Times New Roman"/>
        </w:rPr>
        <w:t>.</w:t>
      </w:r>
      <w:r w:rsidR="00F70BCB" w:rsidRPr="00787B3F">
        <w:rPr>
          <w:rFonts w:ascii="Times New Roman" w:hAnsi="Times New Roman"/>
        </w:rPr>
        <w:t xml:space="preserve"> The team of enumerators</w:t>
      </w:r>
      <w:r w:rsidRPr="00787B3F">
        <w:rPr>
          <w:rFonts w:ascii="Times New Roman" w:hAnsi="Times New Roman"/>
        </w:rPr>
        <w:t xml:space="preserve"> will receive detailed information </w:t>
      </w:r>
      <w:r w:rsidR="00F70BCB" w:rsidRPr="00787B3F">
        <w:rPr>
          <w:rFonts w:ascii="Times New Roman" w:hAnsi="Times New Roman"/>
        </w:rPr>
        <w:t xml:space="preserve">regarding </w:t>
      </w:r>
      <w:r w:rsidRPr="00787B3F">
        <w:rPr>
          <w:rFonts w:ascii="Times New Roman" w:hAnsi="Times New Roman"/>
        </w:rPr>
        <w:t xml:space="preserve">the </w:t>
      </w:r>
      <w:r w:rsidR="00F70BCB" w:rsidRPr="00787B3F">
        <w:rPr>
          <w:rFonts w:ascii="Times New Roman" w:hAnsi="Times New Roman"/>
        </w:rPr>
        <w:t>product’s ingredients</w:t>
      </w:r>
      <w:r w:rsidRPr="00787B3F">
        <w:rPr>
          <w:rFonts w:ascii="Times New Roman" w:hAnsi="Times New Roman"/>
        </w:rPr>
        <w:t xml:space="preserve">, </w:t>
      </w:r>
      <w:r w:rsidR="00F70BCB" w:rsidRPr="00787B3F">
        <w:rPr>
          <w:rFonts w:ascii="Times New Roman" w:hAnsi="Times New Roman"/>
        </w:rPr>
        <w:t xml:space="preserve">functionality, </w:t>
      </w:r>
      <w:r w:rsidRPr="00787B3F">
        <w:rPr>
          <w:rFonts w:ascii="Times New Roman" w:hAnsi="Times New Roman"/>
        </w:rPr>
        <w:t xml:space="preserve">and </w:t>
      </w:r>
      <w:r w:rsidR="00F70BCB" w:rsidRPr="00787B3F">
        <w:rPr>
          <w:rFonts w:ascii="Times New Roman" w:hAnsi="Times New Roman"/>
        </w:rPr>
        <w:t>recommended consumption rates.</w:t>
      </w:r>
      <w:r w:rsidRPr="00787B3F">
        <w:rPr>
          <w:rFonts w:ascii="Times New Roman" w:hAnsi="Times New Roman"/>
        </w:rPr>
        <w:t xml:space="preserve"> Additional training will be provided to the team to explain the consent process </w:t>
      </w:r>
      <w:r w:rsidR="00F70BCB" w:rsidRPr="00787B3F">
        <w:rPr>
          <w:rFonts w:ascii="Times New Roman" w:hAnsi="Times New Roman"/>
        </w:rPr>
        <w:t>as well as data collection</w:t>
      </w:r>
      <w:r w:rsidRPr="00787B3F">
        <w:rPr>
          <w:rFonts w:ascii="Times New Roman" w:hAnsi="Times New Roman"/>
        </w:rPr>
        <w:t xml:space="preserve"> and </w:t>
      </w:r>
      <w:r w:rsidR="00F70BCB" w:rsidRPr="00787B3F">
        <w:rPr>
          <w:rFonts w:ascii="Times New Roman" w:hAnsi="Times New Roman"/>
        </w:rPr>
        <w:t>communication methodologies.</w:t>
      </w:r>
      <w:r w:rsidRPr="00787B3F">
        <w:rPr>
          <w:rFonts w:ascii="Times New Roman" w:hAnsi="Times New Roman"/>
        </w:rPr>
        <w:t xml:space="preserve"> Instructions will be given to the team on the correct method</w:t>
      </w:r>
      <w:r w:rsidR="00F70BCB" w:rsidRPr="00787B3F">
        <w:rPr>
          <w:rFonts w:ascii="Times New Roman" w:hAnsi="Times New Roman"/>
        </w:rPr>
        <w:t>ology</w:t>
      </w:r>
      <w:r w:rsidRPr="00787B3F">
        <w:rPr>
          <w:rFonts w:ascii="Times New Roman" w:hAnsi="Times New Roman"/>
        </w:rPr>
        <w:t xml:space="preserve"> for </w:t>
      </w:r>
      <w:r w:rsidR="00F70BCB" w:rsidRPr="00787B3F">
        <w:rPr>
          <w:rFonts w:ascii="Times New Roman" w:hAnsi="Times New Roman"/>
        </w:rPr>
        <w:t xml:space="preserve">conducting </w:t>
      </w:r>
      <w:r w:rsidRPr="00787B3F">
        <w:rPr>
          <w:rFonts w:ascii="Times New Roman" w:hAnsi="Times New Roman"/>
        </w:rPr>
        <w:t>the acceptability study.</w:t>
      </w:r>
    </w:p>
    <w:p w14:paraId="4CE5EEC7" w14:textId="77777777" w:rsidR="00D5178D" w:rsidRPr="00787B3F" w:rsidRDefault="00D5178D" w:rsidP="00060410">
      <w:pPr>
        <w:pStyle w:val="NoSpacing"/>
        <w:jc w:val="both"/>
        <w:rPr>
          <w:rFonts w:ascii="Times New Roman" w:hAnsi="Times New Roman"/>
        </w:rPr>
      </w:pPr>
    </w:p>
    <w:p w14:paraId="172487A8" w14:textId="7FB402F5" w:rsidR="00D5178D" w:rsidRPr="00787B3F" w:rsidRDefault="00D5178D" w:rsidP="00D5178D">
      <w:pPr>
        <w:pStyle w:val="NoSpacing"/>
        <w:jc w:val="both"/>
        <w:rPr>
          <w:rFonts w:ascii="Times New Roman" w:hAnsi="Times New Roman"/>
          <w:u w:val="single"/>
        </w:rPr>
      </w:pPr>
      <w:r w:rsidRPr="00787B3F">
        <w:rPr>
          <w:rFonts w:ascii="Times New Roman" w:hAnsi="Times New Roman"/>
          <w:u w:val="single"/>
        </w:rPr>
        <w:t>Intervention Phase.</w:t>
      </w:r>
    </w:p>
    <w:p w14:paraId="256D0CE9" w14:textId="77777777" w:rsidR="00D5178D" w:rsidRPr="00787B3F" w:rsidRDefault="00D5178D" w:rsidP="00D5178D">
      <w:pPr>
        <w:pStyle w:val="NoSpacing"/>
        <w:jc w:val="both"/>
        <w:rPr>
          <w:rFonts w:ascii="Times New Roman" w:hAnsi="Times New Roman"/>
          <w:u w:val="single"/>
        </w:rPr>
      </w:pPr>
    </w:p>
    <w:p w14:paraId="2C061685" w14:textId="4CF21FD1" w:rsidR="00D5178D" w:rsidRPr="00787B3F" w:rsidRDefault="00D5178D" w:rsidP="00D5178D">
      <w:pPr>
        <w:pStyle w:val="NoSpacing"/>
        <w:jc w:val="both"/>
        <w:rPr>
          <w:rFonts w:ascii="Times New Roman" w:hAnsi="Times New Roman"/>
        </w:rPr>
      </w:pPr>
      <w:r w:rsidRPr="00787B3F">
        <w:rPr>
          <w:rFonts w:ascii="Times New Roman" w:hAnsi="Times New Roman"/>
          <w:b/>
        </w:rPr>
        <w:lastRenderedPageBreak/>
        <w:t>Sample Schools and Participants.</w:t>
      </w:r>
      <w:r w:rsidRPr="00787B3F">
        <w:rPr>
          <w:rFonts w:ascii="Times New Roman" w:hAnsi="Times New Roman"/>
        </w:rPr>
        <w:t xml:space="preserve"> The intervention phase of the project will take place during the academic year from September 2014 through June 2015. Selection of the three schools in a communal section of the Great Basin region (Northeast </w:t>
      </w:r>
      <w:r w:rsidR="00D969BD" w:rsidRPr="00787B3F">
        <w:rPr>
          <w:rFonts w:ascii="Times New Roman" w:hAnsi="Times New Roman"/>
        </w:rPr>
        <w:t>Department</w:t>
      </w:r>
      <w:r w:rsidRPr="00787B3F">
        <w:rPr>
          <w:rFonts w:ascii="Times New Roman" w:hAnsi="Times New Roman"/>
        </w:rPr>
        <w:t>) will be based on student socio-economic and demographic information, school size, and current school feeding program. All schools and students have an equitable chance of being included in the study. Three (3) schools will then be matched on important characteristics (basic anthropometry, SES, and school size) and will be assigned to one of two study groups described above: Group 1: Control (</w:t>
      </w:r>
      <w:proofErr w:type="spellStart"/>
      <w:r w:rsidRPr="00787B3F">
        <w:rPr>
          <w:rFonts w:ascii="Times New Roman" w:hAnsi="Times New Roman"/>
        </w:rPr>
        <w:t>Danda</w:t>
      </w:r>
      <w:proofErr w:type="spellEnd"/>
      <w:r w:rsidRPr="00787B3F">
        <w:rPr>
          <w:rFonts w:ascii="Times New Roman" w:hAnsi="Times New Roman"/>
        </w:rPr>
        <w:t>); Group 2: Vita Mamba (</w:t>
      </w:r>
      <w:proofErr w:type="spellStart"/>
      <w:r w:rsidRPr="00787B3F">
        <w:rPr>
          <w:rFonts w:ascii="Times New Roman" w:hAnsi="Times New Roman"/>
        </w:rPr>
        <w:t>Dolval</w:t>
      </w:r>
      <w:proofErr w:type="spellEnd"/>
      <w:r w:rsidRPr="00787B3F">
        <w:rPr>
          <w:rFonts w:ascii="Times New Roman" w:hAnsi="Times New Roman"/>
        </w:rPr>
        <w:t>).</w:t>
      </w:r>
    </w:p>
    <w:p w14:paraId="0EC26B35" w14:textId="77777777" w:rsidR="00FF1E55" w:rsidRPr="00787B3F" w:rsidRDefault="00FF1E55" w:rsidP="00060410">
      <w:pPr>
        <w:pStyle w:val="NoSpacing"/>
        <w:jc w:val="both"/>
        <w:rPr>
          <w:rFonts w:ascii="Times New Roman" w:hAnsi="Times New Roman"/>
        </w:rPr>
      </w:pPr>
    </w:p>
    <w:p w14:paraId="53978920" w14:textId="1F266D18" w:rsidR="00FF1E55" w:rsidRPr="00787B3F" w:rsidRDefault="0000680C" w:rsidP="00060410">
      <w:pPr>
        <w:pStyle w:val="NoSpacing"/>
        <w:jc w:val="both"/>
        <w:rPr>
          <w:rFonts w:ascii="Times New Roman" w:hAnsi="Times New Roman"/>
        </w:rPr>
      </w:pPr>
      <w:r>
        <w:rPr>
          <w:rFonts w:ascii="Times New Roman" w:hAnsi="Times New Roman"/>
        </w:rPr>
        <w:t>At each of the three schools, two</w:t>
      </w:r>
      <w:r w:rsidR="00FF1E55" w:rsidRPr="00787B3F">
        <w:rPr>
          <w:rFonts w:ascii="Times New Roman" w:hAnsi="Times New Roman"/>
        </w:rPr>
        <w:t xml:space="preserve"> groups of participants will be part of the study: parents and children. A full description of the study will be provided and they will be invited to participate through the informed consent process. Parents and other caregivers of potentially eligible children will also be contacted at the beginning of the school year. They will </w:t>
      </w:r>
      <w:r w:rsidR="00B767B8" w:rsidRPr="00787B3F">
        <w:rPr>
          <w:rFonts w:ascii="Times New Roman" w:hAnsi="Times New Roman"/>
        </w:rPr>
        <w:t>be provided with</w:t>
      </w:r>
      <w:r w:rsidR="00FF1E55" w:rsidRPr="00787B3F">
        <w:rPr>
          <w:rFonts w:ascii="Times New Roman" w:hAnsi="Times New Roman"/>
        </w:rPr>
        <w:t xml:space="preserve"> </w:t>
      </w:r>
      <w:r w:rsidR="00B767B8" w:rsidRPr="00787B3F">
        <w:rPr>
          <w:rFonts w:ascii="Times New Roman" w:hAnsi="Times New Roman"/>
        </w:rPr>
        <w:t xml:space="preserve">a </w:t>
      </w:r>
      <w:r w:rsidR="00FF1E55" w:rsidRPr="00787B3F">
        <w:rPr>
          <w:rFonts w:ascii="Times New Roman" w:hAnsi="Times New Roman"/>
        </w:rPr>
        <w:t xml:space="preserve">description of the study and invited to attend one of </w:t>
      </w:r>
      <w:r w:rsidR="00B767B8" w:rsidRPr="00787B3F">
        <w:rPr>
          <w:rFonts w:ascii="Times New Roman" w:hAnsi="Times New Roman"/>
        </w:rPr>
        <w:t>several meetings</w:t>
      </w:r>
      <w:r w:rsidR="00FF1E55" w:rsidRPr="00787B3F">
        <w:rPr>
          <w:rFonts w:ascii="Times New Roman" w:hAnsi="Times New Roman"/>
        </w:rPr>
        <w:t xml:space="preserve"> at </w:t>
      </w:r>
      <w:r w:rsidR="00B767B8" w:rsidRPr="00787B3F">
        <w:rPr>
          <w:rFonts w:ascii="Times New Roman" w:hAnsi="Times New Roman"/>
        </w:rPr>
        <w:t xml:space="preserve">the </w:t>
      </w:r>
      <w:r w:rsidR="00FF1E55" w:rsidRPr="00787B3F">
        <w:rPr>
          <w:rFonts w:ascii="Times New Roman" w:hAnsi="Times New Roman"/>
        </w:rPr>
        <w:t xml:space="preserve">school with their children. At the meeting, the </w:t>
      </w:r>
      <w:r w:rsidR="00B767B8" w:rsidRPr="00787B3F">
        <w:rPr>
          <w:rFonts w:ascii="Times New Roman" w:hAnsi="Times New Roman"/>
        </w:rPr>
        <w:t>Study C</w:t>
      </w:r>
      <w:r w:rsidR="00FF1E55" w:rsidRPr="00787B3F">
        <w:rPr>
          <w:rFonts w:ascii="Times New Roman" w:hAnsi="Times New Roman"/>
        </w:rPr>
        <w:t>oordinator will review and provide a full description of the study.</w:t>
      </w:r>
    </w:p>
    <w:p w14:paraId="68E8BEDA" w14:textId="77777777" w:rsidR="00060410" w:rsidRPr="00787B3F" w:rsidRDefault="00060410" w:rsidP="00060410">
      <w:pPr>
        <w:pStyle w:val="NoSpacing"/>
        <w:jc w:val="both"/>
        <w:rPr>
          <w:rFonts w:ascii="Times New Roman" w:hAnsi="Times New Roman"/>
        </w:rPr>
      </w:pPr>
    </w:p>
    <w:p w14:paraId="423049CB" w14:textId="70FA95C0" w:rsidR="00E728D4" w:rsidRPr="00787B3F" w:rsidRDefault="00E728D4" w:rsidP="00E728D4">
      <w:pPr>
        <w:pStyle w:val="NoSpacing"/>
        <w:jc w:val="both"/>
        <w:rPr>
          <w:rFonts w:ascii="Times New Roman" w:hAnsi="Times New Roman"/>
        </w:rPr>
      </w:pPr>
      <w:r w:rsidRPr="00787B3F">
        <w:rPr>
          <w:rFonts w:ascii="Times New Roman" w:hAnsi="Times New Roman"/>
        </w:rPr>
        <w:t>Children of interested parents/caregivers will be screened for eligibility based on the following criteria:</w:t>
      </w:r>
    </w:p>
    <w:p w14:paraId="518BCA36" w14:textId="27DD83E4" w:rsidR="00E728D4" w:rsidRPr="00787B3F" w:rsidRDefault="00E728D4" w:rsidP="00E728D4">
      <w:pPr>
        <w:pStyle w:val="NoSpacing"/>
        <w:jc w:val="both"/>
        <w:rPr>
          <w:rFonts w:ascii="Times New Roman" w:hAnsi="Times New Roman"/>
        </w:rPr>
      </w:pPr>
      <w:r w:rsidRPr="00787B3F">
        <w:rPr>
          <w:rFonts w:ascii="Times New Roman" w:hAnsi="Times New Roman"/>
        </w:rPr>
        <w:t>• Children</w:t>
      </w:r>
      <w:r w:rsidR="00787B3F">
        <w:rPr>
          <w:rFonts w:ascii="Times New Roman" w:hAnsi="Times New Roman"/>
        </w:rPr>
        <w:t xml:space="preserve"> 3-1</w:t>
      </w:r>
      <w:r w:rsidR="00D81F85">
        <w:rPr>
          <w:rFonts w:ascii="Times New Roman" w:hAnsi="Times New Roman"/>
        </w:rPr>
        <w:t>6</w:t>
      </w:r>
      <w:r w:rsidRPr="00787B3F">
        <w:rPr>
          <w:rFonts w:ascii="Times New Roman" w:hAnsi="Times New Roman"/>
        </w:rPr>
        <w:t xml:space="preserve"> years </w:t>
      </w:r>
      <w:proofErr w:type="gramStart"/>
      <w:r w:rsidRPr="00787B3F">
        <w:rPr>
          <w:rFonts w:ascii="Times New Roman" w:hAnsi="Times New Roman"/>
        </w:rPr>
        <w:t>old ;</w:t>
      </w:r>
      <w:proofErr w:type="gramEnd"/>
    </w:p>
    <w:p w14:paraId="7AD94ECF" w14:textId="46F84B70" w:rsidR="00E728D4" w:rsidRPr="00787B3F" w:rsidRDefault="00E728D4" w:rsidP="00E728D4">
      <w:pPr>
        <w:pStyle w:val="NoSpacing"/>
        <w:jc w:val="both"/>
        <w:rPr>
          <w:rFonts w:ascii="Times New Roman" w:hAnsi="Times New Roman"/>
        </w:rPr>
      </w:pPr>
      <w:r w:rsidRPr="00787B3F">
        <w:rPr>
          <w:rFonts w:ascii="Times New Roman" w:hAnsi="Times New Roman"/>
        </w:rPr>
        <w:t>• Children in good health [no fever, no congenital health condition];</w:t>
      </w:r>
    </w:p>
    <w:p w14:paraId="7DB14931" w14:textId="64AB66FA" w:rsidR="00E728D4" w:rsidRPr="00787B3F" w:rsidRDefault="00333C52" w:rsidP="00E728D4">
      <w:pPr>
        <w:pStyle w:val="NoSpacing"/>
        <w:jc w:val="both"/>
        <w:rPr>
          <w:rFonts w:ascii="Times New Roman" w:hAnsi="Times New Roman"/>
        </w:rPr>
      </w:pPr>
      <w:r w:rsidRPr="00787B3F">
        <w:rPr>
          <w:rFonts w:ascii="Times New Roman" w:hAnsi="Times New Roman"/>
        </w:rPr>
        <w:t xml:space="preserve">• Children </w:t>
      </w:r>
      <w:r w:rsidR="00E728D4" w:rsidRPr="00787B3F">
        <w:rPr>
          <w:rFonts w:ascii="Times New Roman" w:hAnsi="Times New Roman"/>
        </w:rPr>
        <w:t>not severely malnourished [</w:t>
      </w:r>
      <w:r w:rsidR="0000680C">
        <w:rPr>
          <w:rFonts w:ascii="Times New Roman" w:hAnsi="Times New Roman"/>
        </w:rPr>
        <w:t>weight-for-height Z score</w:t>
      </w:r>
      <w:r w:rsidR="00E728D4" w:rsidRPr="00787B3F">
        <w:rPr>
          <w:rFonts w:ascii="Times New Roman" w:hAnsi="Times New Roman"/>
        </w:rPr>
        <w:t xml:space="preserve"> </w:t>
      </w:r>
      <w:r w:rsidR="006A568C">
        <w:rPr>
          <w:rFonts w:ascii="Times New Roman" w:hAnsi="Times New Roman"/>
        </w:rPr>
        <w:t>&gt;</w:t>
      </w:r>
      <w:r w:rsidR="00E728D4" w:rsidRPr="00787B3F">
        <w:rPr>
          <w:rFonts w:ascii="Times New Roman" w:hAnsi="Times New Roman"/>
        </w:rPr>
        <w:t>-2];</w:t>
      </w:r>
    </w:p>
    <w:p w14:paraId="1551CF85" w14:textId="5C1C7A2C" w:rsidR="00E728D4" w:rsidRPr="00787B3F" w:rsidRDefault="00E728D4" w:rsidP="00E728D4">
      <w:pPr>
        <w:pStyle w:val="NoSpacing"/>
        <w:jc w:val="both"/>
        <w:rPr>
          <w:rFonts w:ascii="Times New Roman" w:hAnsi="Times New Roman"/>
        </w:rPr>
      </w:pPr>
      <w:r w:rsidRPr="00787B3F">
        <w:rPr>
          <w:rFonts w:ascii="Times New Roman" w:hAnsi="Times New Roman"/>
        </w:rPr>
        <w:t xml:space="preserve">• </w:t>
      </w:r>
      <w:r w:rsidR="00333C52" w:rsidRPr="00787B3F">
        <w:rPr>
          <w:rFonts w:ascii="Times New Roman" w:hAnsi="Times New Roman"/>
        </w:rPr>
        <w:t>Enrollment in the study school</w:t>
      </w:r>
      <w:r w:rsidRPr="00787B3F">
        <w:rPr>
          <w:rFonts w:ascii="Times New Roman" w:hAnsi="Times New Roman"/>
        </w:rPr>
        <w:t xml:space="preserve"> for the academic year 2014-2015.</w:t>
      </w:r>
    </w:p>
    <w:p w14:paraId="7E92D863" w14:textId="77777777" w:rsidR="00E728D4" w:rsidRPr="00787B3F" w:rsidRDefault="00E728D4" w:rsidP="00E728D4">
      <w:pPr>
        <w:pStyle w:val="NoSpacing"/>
        <w:jc w:val="both"/>
        <w:rPr>
          <w:rFonts w:ascii="Times New Roman" w:hAnsi="Times New Roman"/>
        </w:rPr>
      </w:pPr>
    </w:p>
    <w:p w14:paraId="62843B35" w14:textId="34AD8ABB" w:rsidR="00E728D4" w:rsidRPr="00787B3F" w:rsidRDefault="00E728D4" w:rsidP="00E728D4">
      <w:pPr>
        <w:pStyle w:val="NoSpacing"/>
        <w:jc w:val="both"/>
        <w:rPr>
          <w:rFonts w:ascii="Times New Roman" w:hAnsi="Times New Roman"/>
        </w:rPr>
      </w:pPr>
      <w:r w:rsidRPr="00787B3F">
        <w:rPr>
          <w:rFonts w:ascii="Times New Roman" w:hAnsi="Times New Roman"/>
        </w:rPr>
        <w:t>Exclusion criteria are</w:t>
      </w:r>
      <w:r w:rsidR="008C3908" w:rsidRPr="00787B3F">
        <w:rPr>
          <w:rFonts w:ascii="Times New Roman" w:hAnsi="Times New Roman"/>
        </w:rPr>
        <w:t xml:space="preserve"> the following</w:t>
      </w:r>
      <w:r w:rsidRPr="00787B3F">
        <w:rPr>
          <w:rFonts w:ascii="Times New Roman" w:hAnsi="Times New Roman"/>
        </w:rPr>
        <w:t>:</w:t>
      </w:r>
    </w:p>
    <w:p w14:paraId="05E05A2B" w14:textId="4B39B328" w:rsidR="00E728D4" w:rsidRPr="00787B3F" w:rsidRDefault="00E728D4" w:rsidP="00E728D4">
      <w:pPr>
        <w:pStyle w:val="NoSpacing"/>
        <w:jc w:val="both"/>
        <w:rPr>
          <w:rFonts w:ascii="Times New Roman" w:hAnsi="Times New Roman"/>
        </w:rPr>
      </w:pPr>
      <w:r w:rsidRPr="00787B3F">
        <w:rPr>
          <w:rFonts w:ascii="Times New Roman" w:hAnsi="Times New Roman"/>
        </w:rPr>
        <w:t>• Allergy to peanut</w:t>
      </w:r>
      <w:r w:rsidR="008C3908" w:rsidRPr="00787B3F">
        <w:rPr>
          <w:rFonts w:ascii="Times New Roman" w:hAnsi="Times New Roman"/>
        </w:rPr>
        <w:t>s or soy</w:t>
      </w:r>
      <w:r w:rsidRPr="00787B3F">
        <w:rPr>
          <w:rFonts w:ascii="Times New Roman" w:hAnsi="Times New Roman"/>
        </w:rPr>
        <w:t>;</w:t>
      </w:r>
    </w:p>
    <w:p w14:paraId="0AEFC50B" w14:textId="1009BA73" w:rsidR="00E728D4" w:rsidRPr="00787B3F" w:rsidRDefault="00E728D4" w:rsidP="00E728D4">
      <w:pPr>
        <w:pStyle w:val="NoSpacing"/>
        <w:jc w:val="both"/>
        <w:rPr>
          <w:rFonts w:ascii="Times New Roman" w:hAnsi="Times New Roman"/>
        </w:rPr>
      </w:pPr>
      <w:r w:rsidRPr="00787B3F">
        <w:rPr>
          <w:rFonts w:ascii="Times New Roman" w:hAnsi="Times New Roman"/>
        </w:rPr>
        <w:t>• Fever or c</w:t>
      </w:r>
      <w:r w:rsidR="008C3908" w:rsidRPr="00787B3F">
        <w:rPr>
          <w:rFonts w:ascii="Times New Roman" w:hAnsi="Times New Roman"/>
        </w:rPr>
        <w:t xml:space="preserve">ongenital or major health condition </w:t>
      </w:r>
      <w:r w:rsidRPr="00787B3F">
        <w:rPr>
          <w:rFonts w:ascii="Times New Roman" w:hAnsi="Times New Roman"/>
        </w:rPr>
        <w:t>affecting the child;</w:t>
      </w:r>
    </w:p>
    <w:p w14:paraId="429BBADC" w14:textId="0516BC49" w:rsidR="00E728D4" w:rsidRPr="00787B3F" w:rsidRDefault="008C3908" w:rsidP="00E728D4">
      <w:pPr>
        <w:pStyle w:val="NoSpacing"/>
        <w:jc w:val="both"/>
        <w:rPr>
          <w:rFonts w:ascii="Times New Roman" w:hAnsi="Times New Roman"/>
        </w:rPr>
      </w:pPr>
      <w:r w:rsidRPr="00787B3F">
        <w:rPr>
          <w:rFonts w:ascii="Times New Roman" w:hAnsi="Times New Roman"/>
        </w:rPr>
        <w:t>• Child s</w:t>
      </w:r>
      <w:r w:rsidR="00E728D4" w:rsidRPr="00787B3F">
        <w:rPr>
          <w:rFonts w:ascii="Times New Roman" w:hAnsi="Times New Roman"/>
        </w:rPr>
        <w:t>everely malnourished (</w:t>
      </w:r>
      <w:r w:rsidR="0000680C">
        <w:rPr>
          <w:rFonts w:ascii="Times New Roman" w:hAnsi="Times New Roman"/>
        </w:rPr>
        <w:t>weight-for-height Z score</w:t>
      </w:r>
      <w:r w:rsidR="00E728D4" w:rsidRPr="00787B3F">
        <w:rPr>
          <w:rFonts w:ascii="Times New Roman" w:hAnsi="Times New Roman"/>
        </w:rPr>
        <w:t xml:space="preserve"> &lt;-2).</w:t>
      </w:r>
    </w:p>
    <w:p w14:paraId="2726736C" w14:textId="77777777" w:rsidR="00CD587A" w:rsidRPr="00787B3F" w:rsidRDefault="00CD587A" w:rsidP="00060410">
      <w:pPr>
        <w:pStyle w:val="NoSpacing"/>
        <w:jc w:val="both"/>
        <w:rPr>
          <w:rFonts w:ascii="Times New Roman" w:hAnsi="Times New Roman"/>
        </w:rPr>
      </w:pPr>
    </w:p>
    <w:p w14:paraId="0926CDAE" w14:textId="097449C1" w:rsidR="00CD587A" w:rsidRPr="00787B3F" w:rsidRDefault="00CD587A" w:rsidP="00060410">
      <w:pPr>
        <w:pStyle w:val="NoSpacing"/>
        <w:jc w:val="both"/>
        <w:rPr>
          <w:rFonts w:ascii="Times New Roman" w:hAnsi="Times New Roman"/>
        </w:rPr>
      </w:pPr>
      <w:r w:rsidRPr="00787B3F">
        <w:rPr>
          <w:rFonts w:ascii="Times New Roman" w:hAnsi="Times New Roman"/>
        </w:rPr>
        <w:t xml:space="preserve">Once eligibility is established, parents/caregivers will go through the informed consent process individually. The study staff will provide the children with a verbal description of the study, which will explain the purpose of the study, their </w:t>
      </w:r>
      <w:r w:rsidR="00787B3F">
        <w:rPr>
          <w:rFonts w:ascii="Times New Roman" w:hAnsi="Times New Roman"/>
        </w:rPr>
        <w:t>role</w:t>
      </w:r>
      <w:r w:rsidRPr="00787B3F">
        <w:rPr>
          <w:rFonts w:ascii="Times New Roman" w:hAnsi="Times New Roman"/>
        </w:rPr>
        <w:t xml:space="preserve"> in the study and what to expect during the data collection methods. The children will be asked to give verbal assent. Following this, parents will be asked to return to the school on a scheduled date and the baseline survey will be administered.</w:t>
      </w:r>
    </w:p>
    <w:p w14:paraId="73735807" w14:textId="77777777" w:rsidR="00060410" w:rsidRPr="00787B3F" w:rsidRDefault="00060410" w:rsidP="00060410">
      <w:pPr>
        <w:pStyle w:val="NoSpacing"/>
        <w:jc w:val="both"/>
        <w:rPr>
          <w:rFonts w:ascii="Times New Roman" w:hAnsi="Times New Roman"/>
          <w:b/>
        </w:rPr>
      </w:pPr>
    </w:p>
    <w:p w14:paraId="77AC7616" w14:textId="723A7558" w:rsidR="00DC3AE9" w:rsidRPr="00DC3AE9" w:rsidRDefault="00104728" w:rsidP="00DC3AE9">
      <w:pPr>
        <w:pStyle w:val="NoSpacing"/>
        <w:rPr>
          <w:rFonts w:ascii="Times New Roman" w:hAnsi="Times New Roman"/>
        </w:rPr>
      </w:pPr>
      <w:r w:rsidRPr="00DC3AE9">
        <w:rPr>
          <w:rFonts w:ascii="Times New Roman" w:hAnsi="Times New Roman"/>
          <w:b/>
        </w:rPr>
        <w:t xml:space="preserve">Sample size. </w:t>
      </w:r>
      <w:r w:rsidR="00DC3AE9" w:rsidRPr="00DC3AE9">
        <w:rPr>
          <w:rFonts w:ascii="Times New Roman" w:hAnsi="Times New Roman"/>
        </w:rPr>
        <w:t xml:space="preserve">Power calculations were used to determine the adequacy of sample size, predetermined by total number of eligible children in the study schools and study budget.  Using an estimate of difference-in-difference,   mean change in </w:t>
      </w:r>
      <w:proofErr w:type="spellStart"/>
      <w:r w:rsidR="00DC3AE9" w:rsidRPr="00DC3AE9">
        <w:rPr>
          <w:rFonts w:ascii="Times New Roman" w:hAnsi="Times New Roman"/>
        </w:rPr>
        <w:t>Hb</w:t>
      </w:r>
      <w:proofErr w:type="spellEnd"/>
      <w:r w:rsidR="00DC3AE9" w:rsidRPr="00DC3AE9">
        <w:rPr>
          <w:rFonts w:ascii="Times New Roman" w:hAnsi="Times New Roman"/>
        </w:rPr>
        <w:t xml:space="preserve"> of 0.40 (SD 1.2) based on previous studies, adequate sample size need was estimated to be 143 per group [alpha=0.05 and power (1-</w:t>
      </w:r>
      <w:r w:rsidR="00DC3AE9" w:rsidRPr="00DC3AE9">
        <w:rPr>
          <w:rFonts w:ascii="Times New Roman" w:hAnsi="Times New Roman"/>
          <w:lang w:val="fr-FR"/>
        </w:rPr>
        <w:t>β</w:t>
      </w:r>
      <w:r w:rsidR="00DC3AE9" w:rsidRPr="00DC3AE9">
        <w:rPr>
          <w:rFonts w:ascii="Times New Roman" w:hAnsi="Times New Roman"/>
        </w:rPr>
        <w:t>=0.80)]</w:t>
      </w:r>
      <w:r w:rsidR="00DC3AE9" w:rsidRPr="00DC3AE9">
        <w:rPr>
          <w:rFonts w:ascii="Times New Roman" w:hAnsi="Times New Roman"/>
          <w:color w:val="141413"/>
        </w:rPr>
        <w:t xml:space="preserve"> </w:t>
      </w:r>
      <w:r w:rsidR="00DC3AE9">
        <w:rPr>
          <w:rFonts w:ascii="Times New Roman" w:hAnsi="Times New Roman"/>
          <w:color w:val="141413"/>
        </w:rPr>
        <w:t>(Nga T. et al. 2009).</w:t>
      </w:r>
      <w:r w:rsidR="00DC3AE9" w:rsidRPr="00DC3AE9">
        <w:rPr>
          <w:rFonts w:ascii="Times New Roman" w:hAnsi="Times New Roman"/>
        </w:rPr>
        <w:t xml:space="preserve"> With a design effect of 1.06 applied</w:t>
      </w:r>
      <w:r w:rsidR="00323571">
        <w:rPr>
          <w:rFonts w:ascii="Times New Roman" w:hAnsi="Times New Roman"/>
        </w:rPr>
        <w:t xml:space="preserve"> and an estimated 10% losses to follow-up</w:t>
      </w:r>
      <w:r w:rsidR="00DC3AE9">
        <w:rPr>
          <w:rFonts w:ascii="Times New Roman" w:hAnsi="Times New Roman"/>
        </w:rPr>
        <w:t>,</w:t>
      </w:r>
      <w:r w:rsidR="00DC3AE9" w:rsidRPr="00DC3AE9">
        <w:rPr>
          <w:rFonts w:ascii="Times New Roman" w:hAnsi="Times New Roman"/>
        </w:rPr>
        <w:t xml:space="preserve"> the study was found to be adequately powered to detect the hypothesized difference in </w:t>
      </w:r>
      <w:proofErr w:type="spellStart"/>
      <w:r w:rsidR="00DC3AE9" w:rsidRPr="00DC3AE9">
        <w:rPr>
          <w:rFonts w:ascii="Times New Roman" w:hAnsi="Times New Roman"/>
        </w:rPr>
        <w:t>Hb</w:t>
      </w:r>
      <w:proofErr w:type="spellEnd"/>
      <w:r w:rsidR="00DC3AE9" w:rsidRPr="00DC3AE9">
        <w:rPr>
          <w:rFonts w:ascii="Times New Roman" w:hAnsi="Times New Roman"/>
        </w:rPr>
        <w:t xml:space="preserve"> with 321 children enrolled</w:t>
      </w:r>
      <w:r w:rsidR="00DC3AE9">
        <w:rPr>
          <w:rFonts w:ascii="Times New Roman" w:hAnsi="Times New Roman"/>
        </w:rPr>
        <w:t xml:space="preserve"> (</w:t>
      </w:r>
      <w:proofErr w:type="spellStart"/>
      <w:r w:rsidR="00DC3AE9">
        <w:rPr>
          <w:rFonts w:ascii="Times New Roman" w:hAnsi="Times New Roman"/>
        </w:rPr>
        <w:t>Wittes</w:t>
      </w:r>
      <w:proofErr w:type="spellEnd"/>
      <w:r w:rsidR="00DC3AE9">
        <w:rPr>
          <w:rFonts w:ascii="Times New Roman" w:hAnsi="Times New Roman"/>
        </w:rPr>
        <w:t xml:space="preserve"> et al. 2002).</w:t>
      </w:r>
      <w:r w:rsidR="00DC3AE9" w:rsidRPr="00DC3AE9">
        <w:rPr>
          <w:rFonts w:ascii="Times New Roman" w:hAnsi="Times New Roman"/>
        </w:rPr>
        <w:t xml:space="preserve">  </w:t>
      </w:r>
    </w:p>
    <w:p w14:paraId="48F16865" w14:textId="57807F9C" w:rsidR="00104728" w:rsidRPr="00DC3AE9" w:rsidRDefault="00104728" w:rsidP="00DC3AE9">
      <w:pPr>
        <w:pStyle w:val="NoSpacing"/>
        <w:rPr>
          <w:rFonts w:ascii="Times New Roman" w:hAnsi="Times New Roman"/>
        </w:rPr>
      </w:pPr>
    </w:p>
    <w:p w14:paraId="722EF98A" w14:textId="2327A441" w:rsidR="00914AAC" w:rsidRPr="00787B3F" w:rsidRDefault="00914AAC" w:rsidP="00914AAC">
      <w:pPr>
        <w:pStyle w:val="NoSpacing"/>
        <w:jc w:val="both"/>
        <w:rPr>
          <w:rFonts w:ascii="Times New Roman" w:hAnsi="Times New Roman"/>
        </w:rPr>
      </w:pPr>
      <w:r w:rsidRPr="00787B3F">
        <w:rPr>
          <w:rFonts w:ascii="Times New Roman" w:hAnsi="Times New Roman"/>
          <w:b/>
        </w:rPr>
        <w:t>Intervention &amp; Methods.</w:t>
      </w:r>
      <w:r w:rsidRPr="00787B3F">
        <w:rPr>
          <w:rFonts w:ascii="Times New Roman" w:hAnsi="Times New Roman"/>
        </w:rPr>
        <w:t xml:space="preserve"> Students </w:t>
      </w:r>
      <w:r w:rsidR="00BC1E41">
        <w:rPr>
          <w:rFonts w:ascii="Times New Roman" w:hAnsi="Times New Roman"/>
        </w:rPr>
        <w:t>in G</w:t>
      </w:r>
      <w:r w:rsidRPr="00787B3F">
        <w:rPr>
          <w:rFonts w:ascii="Times New Roman" w:hAnsi="Times New Roman"/>
        </w:rPr>
        <w:t xml:space="preserve">roup 2 will receive the RUSF/Vita Mamba snack daily for one academic year, 2014-2015. Each RUSF sachet (50g) contains 260 kcal and 100% RDA for most micronutrients. Simple messages about the importance of the RUSF, nutrition, and hygiene will be communicated at a low intensity level in group 2. All children will receive deworming, </w:t>
      </w:r>
      <w:proofErr w:type="spellStart"/>
      <w:r w:rsidRPr="00787B3F">
        <w:rPr>
          <w:rFonts w:ascii="Times New Roman" w:hAnsi="Times New Roman"/>
        </w:rPr>
        <w:t>Albendazole</w:t>
      </w:r>
      <w:proofErr w:type="spellEnd"/>
      <w:r w:rsidRPr="00787B3F">
        <w:rPr>
          <w:rFonts w:ascii="Times New Roman" w:hAnsi="Times New Roman"/>
        </w:rPr>
        <w:t>, according to the national protocol of MSPP. Two types of surveys will be developed and administered for data collection in this study.</w:t>
      </w:r>
    </w:p>
    <w:p w14:paraId="21DAFB45" w14:textId="77777777" w:rsidR="00060410" w:rsidRPr="00787B3F" w:rsidRDefault="00060410" w:rsidP="00060410">
      <w:pPr>
        <w:pStyle w:val="NoSpacing"/>
        <w:jc w:val="both"/>
        <w:rPr>
          <w:rFonts w:ascii="Times New Roman" w:hAnsi="Times New Roman"/>
          <w:i/>
        </w:rPr>
      </w:pPr>
    </w:p>
    <w:p w14:paraId="710FC89F" w14:textId="0711AAF8" w:rsidR="00F02357" w:rsidRPr="00787B3F" w:rsidRDefault="00EF5B24" w:rsidP="00F02357">
      <w:pPr>
        <w:pStyle w:val="NoSpacing"/>
        <w:jc w:val="both"/>
        <w:rPr>
          <w:rFonts w:ascii="Times New Roman" w:hAnsi="Times New Roman"/>
        </w:rPr>
      </w:pPr>
      <w:r w:rsidRPr="00787B3F">
        <w:rPr>
          <w:rFonts w:ascii="Times New Roman" w:hAnsi="Times New Roman"/>
          <w:i/>
        </w:rPr>
        <w:t>Child measures</w:t>
      </w:r>
      <w:r w:rsidR="00F02357" w:rsidRPr="00787B3F">
        <w:rPr>
          <w:rFonts w:ascii="Times New Roman" w:hAnsi="Times New Roman"/>
          <w:i/>
        </w:rPr>
        <w:t xml:space="preserve"> and survey: </w:t>
      </w:r>
      <w:r w:rsidR="00F02357" w:rsidRPr="00787B3F">
        <w:rPr>
          <w:rFonts w:ascii="Times New Roman" w:hAnsi="Times New Roman"/>
        </w:rPr>
        <w:t xml:space="preserve">Students will be followed longitudinally during the school year </w:t>
      </w:r>
      <w:r w:rsidRPr="00787B3F">
        <w:rPr>
          <w:rFonts w:ascii="Times New Roman" w:hAnsi="Times New Roman"/>
        </w:rPr>
        <w:t xml:space="preserve">on a range of </w:t>
      </w:r>
      <w:r w:rsidR="00F02357" w:rsidRPr="00787B3F">
        <w:rPr>
          <w:rFonts w:ascii="Times New Roman" w:hAnsi="Times New Roman"/>
        </w:rPr>
        <w:t>health, nutrition</w:t>
      </w:r>
      <w:r w:rsidRPr="00787B3F">
        <w:rPr>
          <w:rFonts w:ascii="Times New Roman" w:hAnsi="Times New Roman"/>
        </w:rPr>
        <w:t>,</w:t>
      </w:r>
      <w:r w:rsidR="00F02357" w:rsidRPr="00787B3F">
        <w:rPr>
          <w:rFonts w:ascii="Times New Roman" w:hAnsi="Times New Roman"/>
        </w:rPr>
        <w:t xml:space="preserve"> and education</w:t>
      </w:r>
      <w:r w:rsidRPr="00787B3F">
        <w:rPr>
          <w:rFonts w:ascii="Times New Roman" w:hAnsi="Times New Roman"/>
        </w:rPr>
        <w:t xml:space="preserve"> outcomes. A baseline, midline, and </w:t>
      </w:r>
      <w:proofErr w:type="spellStart"/>
      <w:r w:rsidRPr="00787B3F">
        <w:rPr>
          <w:rFonts w:ascii="Times New Roman" w:hAnsi="Times New Roman"/>
        </w:rPr>
        <w:t>endline</w:t>
      </w:r>
      <w:proofErr w:type="spellEnd"/>
      <w:r w:rsidRPr="00787B3F">
        <w:rPr>
          <w:rFonts w:ascii="Times New Roman" w:hAnsi="Times New Roman"/>
        </w:rPr>
        <w:t xml:space="preserve"> survey will be administered to</w:t>
      </w:r>
      <w:r w:rsidR="00F02357" w:rsidRPr="00787B3F">
        <w:rPr>
          <w:rFonts w:ascii="Times New Roman" w:hAnsi="Times New Roman"/>
        </w:rPr>
        <w:t xml:space="preserve"> assess </w:t>
      </w:r>
      <w:r w:rsidRPr="00787B3F">
        <w:rPr>
          <w:rFonts w:ascii="Times New Roman" w:hAnsi="Times New Roman"/>
        </w:rPr>
        <w:t>nutrition</w:t>
      </w:r>
      <w:r w:rsidR="00F02357" w:rsidRPr="00787B3F">
        <w:rPr>
          <w:rFonts w:ascii="Times New Roman" w:hAnsi="Times New Roman"/>
        </w:rPr>
        <w:t xml:space="preserve"> and </w:t>
      </w:r>
      <w:r w:rsidRPr="00787B3F">
        <w:rPr>
          <w:rFonts w:ascii="Times New Roman" w:hAnsi="Times New Roman"/>
        </w:rPr>
        <w:t xml:space="preserve">education impacts as well as </w:t>
      </w:r>
      <w:r w:rsidR="00F02357" w:rsidRPr="00787B3F">
        <w:rPr>
          <w:rFonts w:ascii="Times New Roman" w:hAnsi="Times New Roman"/>
        </w:rPr>
        <w:t>acceptability of the product</w:t>
      </w:r>
      <w:r w:rsidRPr="00787B3F">
        <w:rPr>
          <w:rFonts w:ascii="Times New Roman" w:hAnsi="Times New Roman"/>
        </w:rPr>
        <w:t>,</w:t>
      </w:r>
      <w:r w:rsidR="00F02357" w:rsidRPr="00787B3F">
        <w:rPr>
          <w:rFonts w:ascii="Times New Roman" w:hAnsi="Times New Roman"/>
        </w:rPr>
        <w:t xml:space="preserve"> </w:t>
      </w:r>
      <w:r w:rsidR="00BC1E41">
        <w:rPr>
          <w:rFonts w:ascii="Times New Roman" w:hAnsi="Times New Roman"/>
        </w:rPr>
        <w:t xml:space="preserve">Vita </w:t>
      </w:r>
      <w:r w:rsidR="00323571">
        <w:rPr>
          <w:rFonts w:ascii="Times New Roman" w:hAnsi="Times New Roman"/>
        </w:rPr>
        <w:t>Mamba,</w:t>
      </w:r>
      <w:bookmarkStart w:id="0" w:name="_GoBack"/>
      <w:bookmarkEnd w:id="0"/>
      <w:r w:rsidR="00BC1E41">
        <w:rPr>
          <w:rFonts w:ascii="Times New Roman" w:hAnsi="Times New Roman"/>
        </w:rPr>
        <w:t xml:space="preserve"> </w:t>
      </w:r>
      <w:r w:rsidRPr="00787B3F">
        <w:rPr>
          <w:rFonts w:ascii="Times New Roman" w:hAnsi="Times New Roman"/>
        </w:rPr>
        <w:t>to</w:t>
      </w:r>
      <w:r w:rsidR="00F02357" w:rsidRPr="00787B3F">
        <w:rPr>
          <w:rFonts w:ascii="Times New Roman" w:hAnsi="Times New Roman"/>
        </w:rPr>
        <w:t xml:space="preserve"> students as part of a school feeding program.</w:t>
      </w:r>
    </w:p>
    <w:p w14:paraId="05906E42" w14:textId="77777777" w:rsidR="00F02357" w:rsidRPr="00787B3F" w:rsidRDefault="00F02357" w:rsidP="00F02357">
      <w:pPr>
        <w:pStyle w:val="NoSpacing"/>
        <w:jc w:val="both"/>
        <w:rPr>
          <w:rFonts w:ascii="Times New Roman" w:hAnsi="Times New Roman"/>
        </w:rPr>
      </w:pPr>
    </w:p>
    <w:p w14:paraId="4F26BB8D" w14:textId="4E110EF1" w:rsidR="00F02357" w:rsidRPr="00787B3F" w:rsidRDefault="009C7272" w:rsidP="00F02357">
      <w:pPr>
        <w:pStyle w:val="NoSpacing"/>
        <w:jc w:val="both"/>
        <w:rPr>
          <w:rFonts w:ascii="Times New Roman" w:hAnsi="Times New Roman"/>
        </w:rPr>
      </w:pPr>
      <w:r w:rsidRPr="00787B3F">
        <w:rPr>
          <w:rFonts w:ascii="Times New Roman" w:hAnsi="Times New Roman"/>
        </w:rPr>
        <w:lastRenderedPageBreak/>
        <w:t>Hemoglobin concentrations</w:t>
      </w:r>
      <w:r w:rsidR="00F02357" w:rsidRPr="00787B3F">
        <w:rPr>
          <w:rFonts w:ascii="Times New Roman" w:hAnsi="Times New Roman"/>
        </w:rPr>
        <w:t xml:space="preserve"> </w:t>
      </w:r>
      <w:r w:rsidRPr="00787B3F">
        <w:rPr>
          <w:rFonts w:ascii="Times New Roman" w:hAnsi="Times New Roman"/>
        </w:rPr>
        <w:t>in the</w:t>
      </w:r>
      <w:r w:rsidR="00F02357" w:rsidRPr="00787B3F">
        <w:rPr>
          <w:rFonts w:ascii="Times New Roman" w:hAnsi="Times New Roman"/>
        </w:rPr>
        <w:t xml:space="preserve"> students will be deter</w:t>
      </w:r>
      <w:r w:rsidRPr="00787B3F">
        <w:rPr>
          <w:rFonts w:ascii="Times New Roman" w:hAnsi="Times New Roman"/>
        </w:rPr>
        <w:t xml:space="preserve">mined using the </w:t>
      </w:r>
      <w:proofErr w:type="spellStart"/>
      <w:r w:rsidRPr="00787B3F">
        <w:rPr>
          <w:rFonts w:ascii="Times New Roman" w:hAnsi="Times New Roman"/>
        </w:rPr>
        <w:t>Hemocue</w:t>
      </w:r>
      <w:proofErr w:type="spellEnd"/>
      <w:r w:rsidRPr="00787B3F">
        <w:rPr>
          <w:rFonts w:ascii="Times New Roman" w:hAnsi="Times New Roman"/>
        </w:rPr>
        <w:t xml:space="preserve"> system, which</w:t>
      </w:r>
      <w:r w:rsidR="00F02357" w:rsidRPr="00787B3F">
        <w:rPr>
          <w:rFonts w:ascii="Times New Roman" w:hAnsi="Times New Roman"/>
        </w:rPr>
        <w:t xml:space="preserve"> measures </w:t>
      </w:r>
      <w:r w:rsidRPr="00787B3F">
        <w:rPr>
          <w:rFonts w:ascii="Times New Roman" w:hAnsi="Times New Roman"/>
        </w:rPr>
        <w:t>red blood cell status</w:t>
      </w:r>
      <w:r w:rsidR="00F02357" w:rsidRPr="00787B3F">
        <w:rPr>
          <w:rFonts w:ascii="Times New Roman" w:hAnsi="Times New Roman"/>
        </w:rPr>
        <w:t xml:space="preserve"> and is </w:t>
      </w:r>
      <w:r w:rsidRPr="00787B3F">
        <w:rPr>
          <w:rFonts w:ascii="Times New Roman" w:hAnsi="Times New Roman"/>
        </w:rPr>
        <w:t>reported in grams per 100 milliliters (g/</w:t>
      </w:r>
      <w:r w:rsidR="00F02357" w:rsidRPr="00787B3F">
        <w:rPr>
          <w:rFonts w:ascii="Times New Roman" w:hAnsi="Times New Roman"/>
        </w:rPr>
        <w:t>dl). A drop</w:t>
      </w:r>
      <w:r w:rsidRPr="00787B3F">
        <w:rPr>
          <w:rFonts w:ascii="Times New Roman" w:hAnsi="Times New Roman"/>
        </w:rPr>
        <w:t>let of blood will be collected in a</w:t>
      </w:r>
      <w:r w:rsidR="00F02357" w:rsidRPr="00787B3F">
        <w:rPr>
          <w:rFonts w:ascii="Times New Roman" w:hAnsi="Times New Roman"/>
        </w:rPr>
        <w:t xml:space="preserve"> sterile</w:t>
      </w:r>
      <w:r w:rsidRPr="00787B3F">
        <w:rPr>
          <w:rFonts w:ascii="Times New Roman" w:hAnsi="Times New Roman"/>
        </w:rPr>
        <w:t xml:space="preserve"> fashion with a </w:t>
      </w:r>
      <w:proofErr w:type="spellStart"/>
      <w:r w:rsidRPr="00787B3F">
        <w:rPr>
          <w:rFonts w:ascii="Times New Roman" w:hAnsi="Times New Roman"/>
        </w:rPr>
        <w:t>fingerstick</w:t>
      </w:r>
      <w:proofErr w:type="spellEnd"/>
      <w:r w:rsidRPr="00787B3F">
        <w:rPr>
          <w:rFonts w:ascii="Times New Roman" w:hAnsi="Times New Roman"/>
        </w:rPr>
        <w:t xml:space="preserve"> and a </w:t>
      </w:r>
      <w:proofErr w:type="spellStart"/>
      <w:r w:rsidRPr="00787B3F">
        <w:rPr>
          <w:rFonts w:ascii="Times New Roman" w:hAnsi="Times New Roman"/>
        </w:rPr>
        <w:t>microcuvette</w:t>
      </w:r>
      <w:proofErr w:type="spellEnd"/>
      <w:r w:rsidRPr="00787B3F">
        <w:rPr>
          <w:rFonts w:ascii="Times New Roman" w:hAnsi="Times New Roman"/>
        </w:rPr>
        <w:t xml:space="preserve"> in one continuous process. The results will be compared to WHO anemia Hemoglobin cut-offs for children</w:t>
      </w:r>
      <w:r w:rsidR="00F02357" w:rsidRPr="00787B3F">
        <w:rPr>
          <w:rFonts w:ascii="Times New Roman" w:hAnsi="Times New Roman"/>
        </w:rPr>
        <w:t xml:space="preserve"> 5 - 11 years </w:t>
      </w:r>
      <w:r w:rsidRPr="00787B3F">
        <w:rPr>
          <w:rFonts w:ascii="Times New Roman" w:hAnsi="Times New Roman"/>
        </w:rPr>
        <w:t xml:space="preserve">of age (WHO, 2011). The </w:t>
      </w:r>
      <w:proofErr w:type="spellStart"/>
      <w:r w:rsidRPr="00787B3F">
        <w:rPr>
          <w:rFonts w:ascii="Times New Roman" w:hAnsi="Times New Roman"/>
        </w:rPr>
        <w:t>Seca</w:t>
      </w:r>
      <w:proofErr w:type="spellEnd"/>
      <w:r w:rsidRPr="00787B3F">
        <w:rPr>
          <w:rFonts w:ascii="Times New Roman" w:hAnsi="Times New Roman"/>
        </w:rPr>
        <w:t xml:space="preserve"> M</w:t>
      </w:r>
      <w:r w:rsidR="00F02357" w:rsidRPr="00787B3F">
        <w:rPr>
          <w:rFonts w:ascii="Times New Roman" w:hAnsi="Times New Roman"/>
        </w:rPr>
        <w:t>odel</w:t>
      </w:r>
      <w:r w:rsidRPr="00787B3F">
        <w:rPr>
          <w:rFonts w:ascii="Times New Roman" w:hAnsi="Times New Roman"/>
        </w:rPr>
        <w:t xml:space="preserve"> 874 (D</w:t>
      </w:r>
      <w:r w:rsidR="00F02357" w:rsidRPr="00787B3F">
        <w:rPr>
          <w:rFonts w:ascii="Times New Roman" w:hAnsi="Times New Roman"/>
        </w:rPr>
        <w:t xml:space="preserve">igital) </w:t>
      </w:r>
      <w:r w:rsidRPr="00787B3F">
        <w:rPr>
          <w:rFonts w:ascii="Times New Roman" w:hAnsi="Times New Roman"/>
        </w:rPr>
        <w:t xml:space="preserve">440 </w:t>
      </w:r>
      <w:proofErr w:type="spellStart"/>
      <w:r w:rsidRPr="00787B3F">
        <w:rPr>
          <w:rFonts w:ascii="Times New Roman" w:hAnsi="Times New Roman"/>
        </w:rPr>
        <w:t>lb</w:t>
      </w:r>
      <w:proofErr w:type="spellEnd"/>
      <w:r w:rsidRPr="00787B3F">
        <w:rPr>
          <w:rFonts w:ascii="Times New Roman" w:hAnsi="Times New Roman"/>
        </w:rPr>
        <w:t xml:space="preserve"> x 0.1 </w:t>
      </w:r>
      <w:proofErr w:type="spellStart"/>
      <w:r w:rsidRPr="00787B3F">
        <w:rPr>
          <w:rFonts w:ascii="Times New Roman" w:hAnsi="Times New Roman"/>
        </w:rPr>
        <w:t>lb</w:t>
      </w:r>
      <w:proofErr w:type="spellEnd"/>
      <w:r w:rsidRPr="00787B3F">
        <w:rPr>
          <w:rFonts w:ascii="Times New Roman" w:hAnsi="Times New Roman"/>
        </w:rPr>
        <w:t xml:space="preserve"> resolution and the </w:t>
      </w:r>
      <w:proofErr w:type="spellStart"/>
      <w:r w:rsidRPr="00787B3F">
        <w:rPr>
          <w:rFonts w:ascii="Times New Roman" w:hAnsi="Times New Roman"/>
        </w:rPr>
        <w:t>ShorrBoard</w:t>
      </w:r>
      <w:proofErr w:type="spellEnd"/>
      <w:r w:rsidRPr="00787B3F">
        <w:rPr>
          <w:rFonts w:ascii="Times New Roman" w:hAnsi="Times New Roman"/>
        </w:rPr>
        <w:t xml:space="preserve"> measuring board will be used to collect weight and height measures. These measures will be used to determine </w:t>
      </w:r>
      <w:r w:rsidR="00F02357" w:rsidRPr="00787B3F">
        <w:rPr>
          <w:rFonts w:ascii="Times New Roman" w:hAnsi="Times New Roman"/>
        </w:rPr>
        <w:t>body mass index (BMI), anthropometric z-scores</w:t>
      </w:r>
      <w:r w:rsidRPr="00787B3F">
        <w:rPr>
          <w:rFonts w:ascii="Times New Roman" w:hAnsi="Times New Roman"/>
        </w:rPr>
        <w:t>,</w:t>
      </w:r>
      <w:r w:rsidR="00F02357" w:rsidRPr="00787B3F">
        <w:rPr>
          <w:rFonts w:ascii="Times New Roman" w:hAnsi="Times New Roman"/>
        </w:rPr>
        <w:t xml:space="preserve"> and the prevalence of stunting, underweight and wasting, which will be compared t</w:t>
      </w:r>
      <w:r w:rsidRPr="00787B3F">
        <w:rPr>
          <w:rFonts w:ascii="Times New Roman" w:hAnsi="Times New Roman"/>
        </w:rPr>
        <w:t>o WHO Growth St</w:t>
      </w:r>
      <w:r w:rsidR="00F02357" w:rsidRPr="00787B3F">
        <w:rPr>
          <w:rFonts w:ascii="Times New Roman" w:hAnsi="Times New Roman"/>
        </w:rPr>
        <w:t>andards.</w:t>
      </w:r>
    </w:p>
    <w:p w14:paraId="5162AE8A" w14:textId="77777777" w:rsidR="00A47B40" w:rsidRPr="00787B3F" w:rsidRDefault="00A47B40" w:rsidP="00060410">
      <w:pPr>
        <w:pStyle w:val="NoSpacing"/>
        <w:jc w:val="both"/>
        <w:rPr>
          <w:rFonts w:ascii="Times New Roman" w:eastAsia="Times New Roman" w:hAnsi="Times New Roman"/>
        </w:rPr>
      </w:pPr>
    </w:p>
    <w:p w14:paraId="145DCDAD" w14:textId="77777777" w:rsidR="00A47B40" w:rsidRDefault="00A47B40" w:rsidP="00A47B40">
      <w:pPr>
        <w:pStyle w:val="NoSpacing"/>
        <w:jc w:val="both"/>
        <w:rPr>
          <w:rFonts w:ascii="Times New Roman" w:eastAsia="Times New Roman" w:hAnsi="Times New Roman"/>
          <w:i/>
        </w:rPr>
      </w:pPr>
      <w:r w:rsidRPr="00A47B40">
        <w:rPr>
          <w:rFonts w:ascii="Times New Roman" w:eastAsia="Times New Roman" w:hAnsi="Times New Roman"/>
          <w:i/>
        </w:rPr>
        <w:t xml:space="preserve">Parental survey:  </w:t>
      </w:r>
      <w:r w:rsidRPr="00A47B40">
        <w:rPr>
          <w:rFonts w:ascii="Times New Roman" w:eastAsia="Times New Roman" w:hAnsi="Times New Roman"/>
        </w:rPr>
        <w:t xml:space="preserve">At baseline and </w:t>
      </w:r>
      <w:proofErr w:type="spellStart"/>
      <w:r w:rsidRPr="00A47B40">
        <w:rPr>
          <w:rFonts w:ascii="Times New Roman" w:eastAsia="Times New Roman" w:hAnsi="Times New Roman"/>
        </w:rPr>
        <w:t>endline</w:t>
      </w:r>
      <w:proofErr w:type="spellEnd"/>
      <w:r w:rsidRPr="00A47B40">
        <w:rPr>
          <w:rFonts w:ascii="Times New Roman" w:eastAsia="Times New Roman" w:hAnsi="Times New Roman"/>
        </w:rPr>
        <w:t xml:space="preserve">, a survey will be administered at the school to parents of children in the study. At baseline, after informed consent procedures, socio-economic and demographic information will be collected, including parental education, age, occupation, family size, income/assets, household water and sanitation services, health and nutrition behaviors, and access to healthcare. This will allow the evaluation team to control for confounding factors and stratify analyses. Further, additional recall data on frequency of consumption, dietary diversity, and morbidities of participating children will be collected from parents at both baseline and </w:t>
      </w:r>
      <w:proofErr w:type="spellStart"/>
      <w:r w:rsidRPr="00A47B40">
        <w:rPr>
          <w:rFonts w:ascii="Times New Roman" w:eastAsia="Times New Roman" w:hAnsi="Times New Roman"/>
        </w:rPr>
        <w:t>endline</w:t>
      </w:r>
      <w:proofErr w:type="spellEnd"/>
      <w:r w:rsidRPr="00A47B40">
        <w:rPr>
          <w:rFonts w:ascii="Times New Roman" w:eastAsia="Times New Roman" w:hAnsi="Times New Roman"/>
        </w:rPr>
        <w:t xml:space="preserve"> time points.  Finally, height and weight measures will be taken on the parents.</w:t>
      </w:r>
    </w:p>
    <w:p w14:paraId="3F1BF93F" w14:textId="77777777" w:rsidR="003855D8" w:rsidRPr="00787B3F" w:rsidRDefault="003855D8" w:rsidP="00060410">
      <w:pPr>
        <w:pStyle w:val="NoSpacing"/>
        <w:jc w:val="both"/>
        <w:rPr>
          <w:rFonts w:ascii="Times New Roman" w:hAnsi="Times New Roman"/>
          <w:u w:val="single"/>
        </w:rPr>
      </w:pPr>
    </w:p>
    <w:p w14:paraId="2B164A7B" w14:textId="18C167A5" w:rsidR="00A47B40" w:rsidRPr="00787B3F" w:rsidRDefault="003855D8" w:rsidP="00060410">
      <w:pPr>
        <w:pStyle w:val="NoSpacing"/>
        <w:jc w:val="both"/>
        <w:rPr>
          <w:rFonts w:ascii="Times New Roman" w:hAnsi="Times New Roman"/>
        </w:rPr>
      </w:pPr>
      <w:r w:rsidRPr="00787B3F">
        <w:rPr>
          <w:rFonts w:ascii="Times New Roman" w:hAnsi="Times New Roman"/>
          <w:u w:val="single"/>
        </w:rPr>
        <w:t>Reporting &amp; Dissemination Phase.</w:t>
      </w:r>
      <w:r w:rsidRPr="00787B3F">
        <w:rPr>
          <w:rFonts w:ascii="Times New Roman" w:hAnsi="Times New Roman"/>
        </w:rPr>
        <w:t xml:space="preserve"> </w:t>
      </w:r>
      <w:r w:rsidR="00C76337" w:rsidRPr="00C973CC">
        <w:rPr>
          <w:rFonts w:ascii="Times New Roman" w:hAnsi="Times New Roman"/>
        </w:rPr>
        <w:t>During this phase, data will be analyzed and reports written based on the results of the study.</w:t>
      </w:r>
      <w:r w:rsidRPr="00787B3F">
        <w:rPr>
          <w:rFonts w:ascii="Times New Roman" w:hAnsi="Times New Roman"/>
        </w:rPr>
        <w:t xml:space="preserve"> Presentations will be made to donors, MSPP, PNCS, MFK, and the community with the results and next steps. Other dissemination activities could include </w:t>
      </w:r>
      <w:r w:rsidR="006F2AF7" w:rsidRPr="00787B3F">
        <w:rPr>
          <w:rFonts w:ascii="Times New Roman" w:hAnsi="Times New Roman"/>
        </w:rPr>
        <w:t>writing policy and programming briefs and journal articles, and presenting</w:t>
      </w:r>
      <w:r w:rsidRPr="00787B3F">
        <w:rPr>
          <w:rFonts w:ascii="Times New Roman" w:hAnsi="Times New Roman"/>
        </w:rPr>
        <w:t xml:space="preserve"> at national and international conferences.</w:t>
      </w:r>
    </w:p>
    <w:p w14:paraId="50FC2C51" w14:textId="77777777" w:rsidR="004304B1" w:rsidRPr="00787B3F" w:rsidRDefault="004304B1" w:rsidP="00060410">
      <w:pPr>
        <w:pStyle w:val="NoSpacing"/>
        <w:jc w:val="both"/>
        <w:rPr>
          <w:rFonts w:ascii="Times New Roman" w:hAnsi="Times New Roman"/>
        </w:rPr>
      </w:pPr>
    </w:p>
    <w:p w14:paraId="753D0088" w14:textId="436EDB1A" w:rsidR="004304B1" w:rsidRPr="00787B3F" w:rsidRDefault="004304B1" w:rsidP="00060410">
      <w:pPr>
        <w:pStyle w:val="NoSpacing"/>
        <w:jc w:val="both"/>
        <w:rPr>
          <w:rFonts w:ascii="Times New Roman" w:hAnsi="Times New Roman"/>
        </w:rPr>
      </w:pPr>
      <w:r w:rsidRPr="00787B3F">
        <w:rPr>
          <w:rFonts w:ascii="Times New Roman" w:hAnsi="Times New Roman"/>
          <w:b/>
        </w:rPr>
        <w:t>Innovations and Impacts.</w:t>
      </w:r>
      <w:r w:rsidRPr="00787B3F">
        <w:rPr>
          <w:rFonts w:ascii="Times New Roman" w:hAnsi="Times New Roman"/>
        </w:rPr>
        <w:t xml:space="preserve"> This is the first study to examine the effectiveness of a Ready-to-Use Supplementary Food (RUSF)</w:t>
      </w:r>
      <w:r w:rsidR="00C742A8">
        <w:rPr>
          <w:rFonts w:ascii="Times New Roman" w:hAnsi="Times New Roman"/>
        </w:rPr>
        <w:t xml:space="preserve"> with deworming </w:t>
      </w:r>
      <w:r w:rsidRPr="00787B3F">
        <w:rPr>
          <w:rFonts w:ascii="Times New Roman" w:hAnsi="Times New Roman"/>
        </w:rPr>
        <w:t>in a rural Haitian context for addressing poor nutrition. If there are positive findings, the results may be used to increase and advance the school feeding programs in Haiti. Further, there is potential to affect policy and programming at the national level with regards to child nutrition in Haiti. At the international level, this study will contribute to the evidence base for supplementary foods as part of a school feeding protocol.</w:t>
      </w:r>
    </w:p>
    <w:p w14:paraId="13202521" w14:textId="77777777" w:rsidR="00060410" w:rsidRPr="00787B3F" w:rsidRDefault="00060410" w:rsidP="00060410">
      <w:pPr>
        <w:pStyle w:val="NoSpacing"/>
        <w:rPr>
          <w:rFonts w:ascii="Times New Roman" w:hAnsi="Times New Roman"/>
          <w:b/>
        </w:rPr>
      </w:pPr>
    </w:p>
    <w:p w14:paraId="4E7EA1CC" w14:textId="657E9804" w:rsidR="004A18EF" w:rsidRPr="00787B3F" w:rsidRDefault="004A18EF" w:rsidP="00060410">
      <w:pPr>
        <w:pStyle w:val="NoSpacing"/>
        <w:rPr>
          <w:rFonts w:ascii="Times New Roman" w:eastAsia="Times New Roman" w:hAnsi="Times New Roman"/>
          <w:b/>
          <w:color w:val="000000"/>
        </w:rPr>
      </w:pPr>
      <w:r w:rsidRPr="00787B3F">
        <w:rPr>
          <w:rFonts w:ascii="Times New Roman" w:hAnsi="Times New Roman"/>
          <w:b/>
        </w:rPr>
        <w:t>Sources of Support</w:t>
      </w:r>
      <w:r w:rsidR="00060410" w:rsidRPr="00787B3F">
        <w:rPr>
          <w:rFonts w:ascii="Times New Roman" w:hAnsi="Times New Roman"/>
        </w:rPr>
        <w:t>. </w:t>
      </w:r>
      <w:r w:rsidRPr="00787B3F">
        <w:rPr>
          <w:rFonts w:ascii="Times New Roman" w:hAnsi="Times New Roman"/>
        </w:rPr>
        <w:t xml:space="preserve">This project is funded by </w:t>
      </w:r>
      <w:r w:rsidR="00C742A8">
        <w:rPr>
          <w:rFonts w:ascii="Times New Roman" w:hAnsi="Times New Roman"/>
        </w:rPr>
        <w:t xml:space="preserve">the </w:t>
      </w:r>
      <w:r w:rsidR="00C742A8" w:rsidRPr="006B45DF">
        <w:rPr>
          <w:rFonts w:ascii="Times New Roman" w:hAnsi="Times New Roman"/>
          <w:iCs/>
        </w:rPr>
        <w:t>United States Department of Agriculture (USDA) Foreign Agricultural Service Micronutrient Fortified Food Aid Products program FFE-521-2012/034-00.</w:t>
      </w:r>
    </w:p>
    <w:p w14:paraId="2292FD3C" w14:textId="77777777" w:rsidR="00C742A8" w:rsidRDefault="00C742A8" w:rsidP="00060410">
      <w:pPr>
        <w:pStyle w:val="NoSpacing"/>
        <w:rPr>
          <w:rFonts w:ascii="Times New Roman" w:eastAsia="Times New Roman" w:hAnsi="Times New Roman"/>
          <w:b/>
          <w:color w:val="000000"/>
        </w:rPr>
      </w:pPr>
    </w:p>
    <w:p w14:paraId="6822F2E2" w14:textId="3FBA4205" w:rsidR="00060410" w:rsidRPr="00787B3F" w:rsidRDefault="00FD4D99" w:rsidP="00060410">
      <w:pPr>
        <w:pStyle w:val="NoSpacing"/>
        <w:rPr>
          <w:rFonts w:ascii="Times New Roman" w:eastAsia="Times New Roman" w:hAnsi="Times New Roman"/>
          <w:b/>
          <w:color w:val="000000"/>
        </w:rPr>
      </w:pPr>
      <w:r w:rsidRPr="00787B3F">
        <w:rPr>
          <w:rFonts w:ascii="Times New Roman" w:eastAsia="Times New Roman" w:hAnsi="Times New Roman"/>
          <w:b/>
          <w:color w:val="000000"/>
        </w:rPr>
        <w:t>Partners and Responsibilities</w:t>
      </w:r>
    </w:p>
    <w:p w14:paraId="1FCCA996" w14:textId="77777777" w:rsidR="00060410" w:rsidRPr="00787B3F" w:rsidRDefault="00060410" w:rsidP="00060410">
      <w:pPr>
        <w:pStyle w:val="NoSpacing"/>
        <w:rPr>
          <w:rFonts w:ascii="Times New Roman" w:hAnsi="Times New Roman"/>
          <w:u w:val="single"/>
        </w:rPr>
      </w:pPr>
    </w:p>
    <w:p w14:paraId="3CA99855" w14:textId="77777777" w:rsidR="00FD4D99" w:rsidRPr="00FE63A8" w:rsidRDefault="00FD4D99" w:rsidP="00FD4D99">
      <w:pPr>
        <w:pStyle w:val="NoSpacing"/>
        <w:rPr>
          <w:rFonts w:ascii="Times New Roman" w:hAnsi="Times New Roman"/>
          <w:u w:val="single"/>
        </w:rPr>
      </w:pPr>
      <w:r w:rsidRPr="00FE63A8">
        <w:rPr>
          <w:rFonts w:ascii="Times New Roman" w:hAnsi="Times New Roman"/>
          <w:u w:val="single"/>
        </w:rPr>
        <w:t>Washington University in St. Louis (WUSTL)</w:t>
      </w:r>
    </w:p>
    <w:p w14:paraId="5145DB4E" w14:textId="77777777" w:rsidR="00FD4D99" w:rsidRPr="00FE63A8" w:rsidRDefault="00FD4D99" w:rsidP="00FD4D99">
      <w:pPr>
        <w:pStyle w:val="NoSpacing"/>
        <w:rPr>
          <w:rFonts w:ascii="Times New Roman" w:hAnsi="Times New Roman"/>
        </w:rPr>
      </w:pPr>
      <w:r w:rsidRPr="00FE63A8">
        <w:rPr>
          <w:rFonts w:ascii="Times New Roman" w:hAnsi="Times New Roman"/>
        </w:rPr>
        <w:t xml:space="preserve">Dr. Lora Iannotti, Principal Investigator </w:t>
      </w:r>
    </w:p>
    <w:p w14:paraId="7FFB24C9" w14:textId="77777777" w:rsidR="00FD4D99" w:rsidRPr="00FE63A8" w:rsidRDefault="00FD4D99" w:rsidP="00FD4D99">
      <w:pPr>
        <w:pStyle w:val="NoSpacing"/>
        <w:rPr>
          <w:rFonts w:ascii="Times New Roman" w:hAnsi="Times New Roman"/>
          <w:color w:val="888888"/>
          <w:szCs w:val="20"/>
        </w:rPr>
      </w:pPr>
      <w:r w:rsidRPr="00FE63A8">
        <w:rPr>
          <w:rFonts w:ascii="Times New Roman" w:hAnsi="Times New Roman"/>
        </w:rPr>
        <w:t>Sherlie Jean-Lo</w:t>
      </w:r>
      <w:r>
        <w:rPr>
          <w:rFonts w:ascii="Times New Roman" w:hAnsi="Times New Roman"/>
        </w:rPr>
        <w:t>uis, Study Coordinator in Haiti</w:t>
      </w:r>
    </w:p>
    <w:p w14:paraId="60BF30F9" w14:textId="77777777" w:rsidR="00FD4D99" w:rsidRPr="00FE63A8" w:rsidRDefault="00FD4D99" w:rsidP="00FD4D99">
      <w:pPr>
        <w:pStyle w:val="NoSpacing"/>
        <w:rPr>
          <w:rFonts w:ascii="Times New Roman" w:hAnsi="Times New Roman"/>
        </w:rPr>
      </w:pPr>
      <w:r w:rsidRPr="00FE63A8">
        <w:rPr>
          <w:rFonts w:ascii="Times New Roman" w:hAnsi="Times New Roman"/>
        </w:rPr>
        <w:t>*This team works on the pilot study.  Their tasks include development of the surveys, training of enumerators, collection of data, analysis of data, and reporting.</w:t>
      </w:r>
    </w:p>
    <w:p w14:paraId="58EBD0F1" w14:textId="77777777" w:rsidR="00060410" w:rsidRPr="00787B3F" w:rsidRDefault="00060410" w:rsidP="00060410">
      <w:pPr>
        <w:pStyle w:val="NoSpacing"/>
        <w:rPr>
          <w:rFonts w:ascii="Times New Roman" w:hAnsi="Times New Roman"/>
        </w:rPr>
      </w:pPr>
    </w:p>
    <w:p w14:paraId="372C748B" w14:textId="77777777" w:rsidR="003D221B" w:rsidRPr="004F3868" w:rsidRDefault="003D221B" w:rsidP="003D221B">
      <w:pPr>
        <w:pStyle w:val="NoSpacing"/>
        <w:rPr>
          <w:rFonts w:ascii="Times New Roman" w:hAnsi="Times New Roman"/>
          <w:u w:val="single"/>
        </w:rPr>
      </w:pPr>
      <w:r w:rsidRPr="004F3868">
        <w:rPr>
          <w:rFonts w:ascii="Times New Roman" w:hAnsi="Times New Roman"/>
          <w:u w:val="single"/>
        </w:rPr>
        <w:t xml:space="preserve">Ministry of Education/Haiti- </w:t>
      </w:r>
      <w:proofErr w:type="spellStart"/>
      <w:r w:rsidRPr="00767F52">
        <w:rPr>
          <w:rFonts w:ascii="Times New Roman" w:hAnsi="Times New Roman"/>
          <w:u w:val="single"/>
        </w:rPr>
        <w:t>Programme</w:t>
      </w:r>
      <w:proofErr w:type="spellEnd"/>
      <w:r w:rsidRPr="00767F52">
        <w:rPr>
          <w:rFonts w:ascii="Times New Roman" w:hAnsi="Times New Roman"/>
          <w:u w:val="single"/>
        </w:rPr>
        <w:t xml:space="preserve"> National de </w:t>
      </w:r>
      <w:proofErr w:type="spellStart"/>
      <w:r w:rsidRPr="00767F52">
        <w:rPr>
          <w:rFonts w:ascii="Times New Roman" w:hAnsi="Times New Roman"/>
          <w:u w:val="single"/>
        </w:rPr>
        <w:t>Cantine</w:t>
      </w:r>
      <w:proofErr w:type="spellEnd"/>
      <w:r w:rsidRPr="00767F52">
        <w:rPr>
          <w:rFonts w:ascii="Times New Roman" w:hAnsi="Times New Roman"/>
          <w:u w:val="single"/>
        </w:rPr>
        <w:t xml:space="preserve"> </w:t>
      </w:r>
      <w:proofErr w:type="spellStart"/>
      <w:r w:rsidRPr="00767F52">
        <w:rPr>
          <w:rFonts w:ascii="Times New Roman" w:hAnsi="Times New Roman"/>
          <w:u w:val="single"/>
        </w:rPr>
        <w:t>Scolaire</w:t>
      </w:r>
      <w:proofErr w:type="spellEnd"/>
      <w:r>
        <w:rPr>
          <w:rFonts w:ascii="Times New Roman" w:hAnsi="Times New Roman"/>
          <w:u w:val="single"/>
        </w:rPr>
        <w:t xml:space="preserve"> (PNCS)</w:t>
      </w:r>
    </w:p>
    <w:p w14:paraId="5E424B16" w14:textId="1C6B0ABE" w:rsidR="00060410" w:rsidRPr="00360DCD" w:rsidRDefault="003D221B" w:rsidP="00360DCD">
      <w:pPr>
        <w:pStyle w:val="NoSpacing"/>
        <w:rPr>
          <w:rFonts w:ascii="Times New Roman" w:hAnsi="Times New Roman"/>
        </w:rPr>
      </w:pPr>
      <w:r w:rsidRPr="00FE63A8">
        <w:rPr>
          <w:rFonts w:ascii="Times New Roman" w:hAnsi="Times New Roman"/>
        </w:rPr>
        <w:t xml:space="preserve">*This team is responsible for all programming activities of </w:t>
      </w:r>
      <w:r>
        <w:rPr>
          <w:rFonts w:ascii="Times New Roman" w:hAnsi="Times New Roman"/>
        </w:rPr>
        <w:t>PNCS</w:t>
      </w:r>
      <w:r w:rsidRPr="00FE63A8">
        <w:rPr>
          <w:rFonts w:ascii="Times New Roman" w:hAnsi="Times New Roman"/>
        </w:rPr>
        <w:t xml:space="preserve">.  In particular, their tasks include implementation of the </w:t>
      </w:r>
      <w:r>
        <w:rPr>
          <w:rFonts w:ascii="Times New Roman" w:hAnsi="Times New Roman"/>
        </w:rPr>
        <w:t>school feeding programs.</w:t>
      </w:r>
    </w:p>
    <w:p w14:paraId="2C5F3CF4" w14:textId="77777777" w:rsidR="003D221B" w:rsidRPr="00787B3F" w:rsidRDefault="003D221B" w:rsidP="00060410">
      <w:pPr>
        <w:rPr>
          <w:rFonts w:ascii="Times New Roman" w:hAnsi="Times New Roman" w:cs="Times New Roman"/>
          <w:sz w:val="22"/>
          <w:szCs w:val="22"/>
        </w:rPr>
      </w:pPr>
    </w:p>
    <w:p w14:paraId="30478593" w14:textId="7294D91A" w:rsidR="00060410" w:rsidRPr="00787B3F" w:rsidRDefault="00360DCD" w:rsidP="00060410">
      <w:pPr>
        <w:pStyle w:val="NoSpacing"/>
        <w:rPr>
          <w:rFonts w:ascii="Times New Roman" w:hAnsi="Times New Roman"/>
          <w:u w:val="single"/>
        </w:rPr>
      </w:pPr>
      <w:r w:rsidRPr="00787B3F">
        <w:rPr>
          <w:rFonts w:ascii="Times New Roman" w:hAnsi="Times New Roman"/>
          <w:u w:val="single"/>
        </w:rPr>
        <w:t>Ministry of Public Health and Population/Haiti</w:t>
      </w:r>
    </w:p>
    <w:p w14:paraId="42DC3889" w14:textId="66BB601D" w:rsidR="00060410" w:rsidRPr="00787B3F" w:rsidRDefault="00060410" w:rsidP="00060410">
      <w:pPr>
        <w:pStyle w:val="NoSpacing"/>
        <w:rPr>
          <w:rFonts w:ascii="Times New Roman" w:hAnsi="Times New Roman"/>
        </w:rPr>
      </w:pPr>
      <w:r w:rsidRPr="00787B3F">
        <w:rPr>
          <w:rFonts w:ascii="Times New Roman" w:hAnsi="Times New Roman"/>
        </w:rPr>
        <w:t>* </w:t>
      </w:r>
      <w:r w:rsidR="00045FAE" w:rsidRPr="00FE63A8">
        <w:rPr>
          <w:rFonts w:ascii="Times New Roman" w:hAnsi="Times New Roman"/>
        </w:rPr>
        <w:t>This team is responsible for</w:t>
      </w:r>
      <w:r w:rsidR="00045FAE">
        <w:rPr>
          <w:rFonts w:ascii="Times New Roman" w:hAnsi="Times New Roman"/>
        </w:rPr>
        <w:t xml:space="preserve"> ensuring the school feeding intervention is aligned with MSPP National Policy on Nutrition and with broader nutrition initiatives.</w:t>
      </w:r>
    </w:p>
    <w:p w14:paraId="1571BB56" w14:textId="77777777" w:rsidR="00060410" w:rsidRPr="00787B3F" w:rsidRDefault="00060410" w:rsidP="00060410">
      <w:pPr>
        <w:pStyle w:val="NoSpacing"/>
        <w:rPr>
          <w:rFonts w:ascii="Times New Roman" w:hAnsi="Times New Roman"/>
          <w:u w:val="single"/>
        </w:rPr>
      </w:pPr>
    </w:p>
    <w:p w14:paraId="472C845E" w14:textId="77777777" w:rsidR="00060410" w:rsidRPr="005E4A1E" w:rsidRDefault="00060410" w:rsidP="00060410">
      <w:pPr>
        <w:pStyle w:val="NoSpacing"/>
        <w:rPr>
          <w:rFonts w:ascii="Times New Roman" w:hAnsi="Times New Roman"/>
          <w:u w:val="single"/>
        </w:rPr>
      </w:pPr>
      <w:r w:rsidRPr="005E4A1E">
        <w:rPr>
          <w:rFonts w:ascii="Times New Roman" w:hAnsi="Times New Roman"/>
          <w:u w:val="single"/>
        </w:rPr>
        <w:t>Meds &amp; Food for Kids (MFK)</w:t>
      </w:r>
    </w:p>
    <w:p w14:paraId="267A512C" w14:textId="41305781" w:rsidR="00B877C1" w:rsidRPr="00787B3F" w:rsidRDefault="00060410" w:rsidP="00060410">
      <w:pPr>
        <w:pStyle w:val="NoSpacing"/>
        <w:rPr>
          <w:rFonts w:ascii="Times New Roman" w:hAnsi="Times New Roman"/>
        </w:rPr>
      </w:pPr>
      <w:r w:rsidRPr="00787B3F">
        <w:rPr>
          <w:rFonts w:ascii="Times New Roman" w:hAnsi="Times New Roman"/>
        </w:rPr>
        <w:t>Dr Patricia Wolff, </w:t>
      </w:r>
      <w:r w:rsidR="00B877C1" w:rsidRPr="00787B3F">
        <w:rPr>
          <w:rFonts w:ascii="Times New Roman" w:hAnsi="Times New Roman"/>
        </w:rPr>
        <w:t>Executive Director</w:t>
      </w:r>
    </w:p>
    <w:p w14:paraId="11DEF7D9" w14:textId="072458F4" w:rsidR="00060410" w:rsidRPr="00787B3F" w:rsidRDefault="00060410" w:rsidP="00060410">
      <w:pPr>
        <w:pStyle w:val="NoSpacing"/>
        <w:rPr>
          <w:rFonts w:ascii="Times New Roman" w:hAnsi="Times New Roman"/>
        </w:rPr>
      </w:pPr>
      <w:r w:rsidRPr="00787B3F">
        <w:rPr>
          <w:rFonts w:ascii="Times New Roman" w:hAnsi="Times New Roman"/>
        </w:rPr>
        <w:lastRenderedPageBreak/>
        <w:t xml:space="preserve">Jacques Raymond </w:t>
      </w:r>
      <w:proofErr w:type="spellStart"/>
      <w:r w:rsidRPr="00787B3F">
        <w:rPr>
          <w:rFonts w:ascii="Times New Roman" w:hAnsi="Times New Roman"/>
        </w:rPr>
        <w:t>Delnatus</w:t>
      </w:r>
      <w:proofErr w:type="spellEnd"/>
      <w:r w:rsidRPr="00787B3F">
        <w:rPr>
          <w:rFonts w:ascii="Times New Roman" w:hAnsi="Times New Roman"/>
        </w:rPr>
        <w:br/>
      </w:r>
      <w:r w:rsidR="00B877C1" w:rsidRPr="00FE63A8">
        <w:rPr>
          <w:rFonts w:ascii="Times New Roman" w:hAnsi="Times New Roman"/>
        </w:rPr>
        <w:t>*</w:t>
      </w:r>
      <w:proofErr w:type="gramStart"/>
      <w:r w:rsidR="00B877C1" w:rsidRPr="00FE63A8">
        <w:rPr>
          <w:rFonts w:ascii="Times New Roman" w:hAnsi="Times New Roman"/>
        </w:rPr>
        <w:t>This</w:t>
      </w:r>
      <w:proofErr w:type="gramEnd"/>
      <w:r w:rsidR="00B877C1" w:rsidRPr="00FE63A8">
        <w:rPr>
          <w:rFonts w:ascii="Times New Roman" w:hAnsi="Times New Roman"/>
        </w:rPr>
        <w:t xml:space="preserve"> team organizes the logistics of distribution of </w:t>
      </w:r>
      <w:r w:rsidR="00B877C1">
        <w:rPr>
          <w:rFonts w:ascii="Times New Roman" w:hAnsi="Times New Roman"/>
        </w:rPr>
        <w:t>the RUSF</w:t>
      </w:r>
      <w:r w:rsidR="00B877C1" w:rsidRPr="00787B3F">
        <w:rPr>
          <w:rFonts w:ascii="Times New Roman" w:hAnsi="Times New Roman"/>
        </w:rPr>
        <w:t xml:space="preserve">, </w:t>
      </w:r>
      <w:r w:rsidRPr="00787B3F">
        <w:rPr>
          <w:rFonts w:ascii="Times New Roman" w:hAnsi="Times New Roman"/>
        </w:rPr>
        <w:t xml:space="preserve">Vita Mamba. </w:t>
      </w:r>
    </w:p>
    <w:p w14:paraId="31D6F050" w14:textId="77777777" w:rsidR="00060410" w:rsidRPr="00787B3F" w:rsidRDefault="00060410" w:rsidP="00060410">
      <w:pPr>
        <w:pStyle w:val="NoSpacing"/>
        <w:rPr>
          <w:rFonts w:ascii="Times New Roman" w:hAnsi="Times New Roman"/>
          <w:color w:val="000000"/>
        </w:rPr>
      </w:pPr>
      <w:r w:rsidRPr="00787B3F">
        <w:rPr>
          <w:rFonts w:ascii="Times New Roman" w:hAnsi="Times New Roman"/>
          <w:color w:val="000000"/>
        </w:rPr>
        <w:br w:type="page"/>
      </w:r>
    </w:p>
    <w:p w14:paraId="1DCDF48C" w14:textId="37FA58B4" w:rsidR="00060410" w:rsidRPr="00787B3F" w:rsidRDefault="00450272" w:rsidP="00523392">
      <w:pPr>
        <w:pStyle w:val="NoSpacing"/>
        <w:jc w:val="center"/>
        <w:rPr>
          <w:rFonts w:ascii="Times New Roman" w:hAnsi="Times New Roman"/>
          <w:color w:val="000000"/>
        </w:rPr>
      </w:pPr>
      <w:r w:rsidRPr="00787B3F">
        <w:rPr>
          <w:rFonts w:ascii="Times New Roman" w:hAnsi="Times New Roman"/>
          <w:color w:val="000000"/>
        </w:rPr>
        <w:lastRenderedPageBreak/>
        <w:t>Appendix A</w:t>
      </w:r>
      <w:r w:rsidR="00060410" w:rsidRPr="00787B3F">
        <w:rPr>
          <w:rFonts w:ascii="Times New Roman" w:hAnsi="Times New Roman"/>
          <w:color w:val="000000"/>
        </w:rPr>
        <w:t xml:space="preserve">: </w:t>
      </w:r>
      <w:r w:rsidRPr="00787B3F">
        <w:rPr>
          <w:rFonts w:ascii="Times New Roman" w:hAnsi="Times New Roman"/>
          <w:color w:val="000000"/>
        </w:rPr>
        <w:t>Risks and Benefits</w:t>
      </w:r>
    </w:p>
    <w:p w14:paraId="36D9481C" w14:textId="77777777" w:rsidR="00D325FE" w:rsidRPr="00787B3F" w:rsidRDefault="00D325FE" w:rsidP="00060410">
      <w:pPr>
        <w:pStyle w:val="NoSpacing"/>
        <w:jc w:val="both"/>
        <w:rPr>
          <w:rFonts w:ascii="Times New Roman" w:hAnsi="Times New Roman"/>
          <w:color w:val="000000"/>
        </w:rPr>
      </w:pPr>
    </w:p>
    <w:p w14:paraId="018CC300" w14:textId="10217580" w:rsidR="00392B7F" w:rsidRPr="00787B3F" w:rsidRDefault="00450272" w:rsidP="00060410">
      <w:pPr>
        <w:pStyle w:val="NoSpacing"/>
        <w:jc w:val="both"/>
        <w:rPr>
          <w:rFonts w:ascii="Times New Roman" w:hAnsi="Times New Roman"/>
          <w:color w:val="000000"/>
          <w:u w:val="single"/>
        </w:rPr>
      </w:pPr>
      <w:r w:rsidRPr="00787B3F">
        <w:rPr>
          <w:rFonts w:ascii="Times New Roman" w:hAnsi="Times New Roman"/>
          <w:color w:val="000000"/>
          <w:u w:val="single"/>
        </w:rPr>
        <w:t>Risks</w:t>
      </w:r>
    </w:p>
    <w:p w14:paraId="6F32A6FE" w14:textId="77777777" w:rsidR="00502268" w:rsidRPr="00502268" w:rsidRDefault="00502268" w:rsidP="00502268">
      <w:pPr>
        <w:pStyle w:val="NoSpacing"/>
        <w:jc w:val="both"/>
        <w:rPr>
          <w:rFonts w:ascii="Times New Roman" w:hAnsi="Times New Roman"/>
        </w:rPr>
      </w:pPr>
      <w:r w:rsidRPr="00502268">
        <w:rPr>
          <w:rFonts w:ascii="Times New Roman" w:hAnsi="Times New Roman"/>
        </w:rPr>
        <w:t xml:space="preserve">There are less than minimal risks associated with this study. </w:t>
      </w:r>
    </w:p>
    <w:p w14:paraId="053D588F" w14:textId="77777777" w:rsidR="00502268" w:rsidRPr="00502268" w:rsidRDefault="00502268" w:rsidP="00502268">
      <w:pPr>
        <w:pStyle w:val="NoSpacing"/>
        <w:jc w:val="both"/>
        <w:rPr>
          <w:rFonts w:ascii="Times New Roman" w:hAnsi="Times New Roman"/>
        </w:rPr>
      </w:pPr>
    </w:p>
    <w:p w14:paraId="1D7B2A36" w14:textId="77777777" w:rsidR="00502268" w:rsidRPr="00502268" w:rsidRDefault="00502268" w:rsidP="00502268">
      <w:pPr>
        <w:pStyle w:val="NoSpacing"/>
        <w:jc w:val="both"/>
        <w:rPr>
          <w:rFonts w:ascii="Times New Roman" w:hAnsi="Times New Roman"/>
        </w:rPr>
      </w:pPr>
      <w:r w:rsidRPr="00502268">
        <w:rPr>
          <w:rFonts w:ascii="Times New Roman" w:hAnsi="Times New Roman"/>
        </w:rPr>
        <w:t xml:space="preserve">While there could be concerns about allergic or other physical reactions by children to the peanut butter or soy, many studies in developing countries have found no such risk. There has been no indication of negative reactions to the food, allergy or otherwise, in other studies conducted around the world (Ghana, Malawi, Niger, etc.).   Infants and children in Haiti widely consume "mamba" or peanut butter without any adverse health consequences.  A randomized controlled trial previously approved the National Bioethics Committee of Haiti (No 1011-23) and Human Research Protection Office (HRPO) of Washington University in St. Louis (IRB ID# 201101760) is testing the efficacy of a similar fortified peanut-butter paste, </w:t>
      </w:r>
      <w:proofErr w:type="spellStart"/>
      <w:r w:rsidRPr="00502268">
        <w:rPr>
          <w:rFonts w:ascii="Times New Roman" w:hAnsi="Times New Roman"/>
        </w:rPr>
        <w:t>Nutributter</w:t>
      </w:r>
      <w:proofErr w:type="spellEnd"/>
      <w:r w:rsidRPr="00502268">
        <w:rPr>
          <w:rFonts w:ascii="Times New Roman" w:hAnsi="Times New Roman"/>
        </w:rPr>
        <w:t xml:space="preserve">.  Among the 410 infants receiving this food, no peanut allergy has been identified. </w:t>
      </w:r>
    </w:p>
    <w:p w14:paraId="1DE910EC" w14:textId="77777777" w:rsidR="00491B18" w:rsidRPr="00787B3F" w:rsidRDefault="00491B18" w:rsidP="00502268">
      <w:pPr>
        <w:pStyle w:val="NoSpacing"/>
        <w:jc w:val="both"/>
        <w:rPr>
          <w:rFonts w:ascii="Times New Roman" w:hAnsi="Times New Roman"/>
        </w:rPr>
      </w:pPr>
    </w:p>
    <w:p w14:paraId="5931B0E1" w14:textId="11A654F0" w:rsidR="00502268" w:rsidRPr="00787B3F" w:rsidRDefault="00491B18" w:rsidP="00502268">
      <w:pPr>
        <w:pStyle w:val="NoSpacing"/>
        <w:jc w:val="both"/>
        <w:rPr>
          <w:rFonts w:ascii="Times New Roman" w:hAnsi="Times New Roman"/>
        </w:rPr>
      </w:pPr>
      <w:r w:rsidRPr="00787B3F">
        <w:rPr>
          <w:rFonts w:ascii="Times New Roman" w:hAnsi="Times New Roman"/>
        </w:rPr>
        <w:t xml:space="preserve">In the Vita Mamba </w:t>
      </w:r>
      <w:proofErr w:type="gramStart"/>
      <w:r w:rsidRPr="00787B3F">
        <w:rPr>
          <w:rFonts w:ascii="Times New Roman" w:hAnsi="Times New Roman"/>
        </w:rPr>
        <w:t>school</w:t>
      </w:r>
      <w:proofErr w:type="gramEnd"/>
      <w:r w:rsidRPr="00787B3F">
        <w:rPr>
          <w:rFonts w:ascii="Times New Roman" w:hAnsi="Times New Roman"/>
        </w:rPr>
        <w:t xml:space="preserve"> feeding study, </w:t>
      </w:r>
      <w:r w:rsidRPr="00491B18">
        <w:rPr>
          <w:rFonts w:ascii="Times New Roman" w:hAnsi="Times New Roman"/>
        </w:rPr>
        <w:t xml:space="preserve">we will follow the same protocol to ensure there is a similar situation among school-age children in Haiti. When the fortified peanut-butter paste food is given for the first time, children will be monitored for any adverse reactions (itching, redness, rash, swelling, or difficulties in breathing) over a one-hour period.  If a child reacts to the food, they will be treated immediately and become ineligible to continue in the study. For the remainder of the study, each school will be equipped with norepinephrine and </w:t>
      </w:r>
      <w:proofErr w:type="spellStart"/>
      <w:r w:rsidRPr="00491B18">
        <w:rPr>
          <w:rFonts w:ascii="Times New Roman" w:hAnsi="Times New Roman"/>
        </w:rPr>
        <w:t>diphendyramine</w:t>
      </w:r>
      <w:proofErr w:type="spellEnd"/>
      <w:r w:rsidRPr="00491B18">
        <w:rPr>
          <w:rFonts w:ascii="Times New Roman" w:hAnsi="Times New Roman"/>
        </w:rPr>
        <w:t xml:space="preserve"> (antihistamine) medication in case of allergic reactions at any time during the intervention period.      </w:t>
      </w:r>
    </w:p>
    <w:p w14:paraId="602D065F" w14:textId="77777777" w:rsidR="00C4297D" w:rsidRPr="00C4297D" w:rsidRDefault="00C4297D" w:rsidP="00C4297D">
      <w:pPr>
        <w:pStyle w:val="NoSpacing"/>
        <w:rPr>
          <w:rFonts w:ascii="Times New Roman" w:hAnsi="Times New Roman"/>
        </w:rPr>
      </w:pPr>
    </w:p>
    <w:p w14:paraId="14397D6E" w14:textId="3A5A50A4" w:rsidR="00060410" w:rsidRDefault="00C4297D" w:rsidP="00C4297D">
      <w:pPr>
        <w:pStyle w:val="NoSpacing"/>
        <w:rPr>
          <w:rFonts w:ascii="Times New Roman" w:hAnsi="Times New Roman"/>
        </w:rPr>
      </w:pPr>
      <w:r w:rsidRPr="00C4297D">
        <w:rPr>
          <w:rFonts w:ascii="Times New Roman" w:hAnsi="Times New Roman"/>
        </w:rPr>
        <w:t xml:space="preserve">The measures of nutritional status are of minimal risk to the children. The finger prick associated with the </w:t>
      </w:r>
      <w:proofErr w:type="spellStart"/>
      <w:r w:rsidRPr="00C4297D">
        <w:rPr>
          <w:rFonts w:ascii="Times New Roman" w:hAnsi="Times New Roman"/>
        </w:rPr>
        <w:t>Hemocue</w:t>
      </w:r>
      <w:proofErr w:type="spellEnd"/>
      <w:r w:rsidRPr="00C4297D">
        <w:rPr>
          <w:rFonts w:ascii="Times New Roman" w:hAnsi="Times New Roman"/>
        </w:rPr>
        <w:t xml:space="preserve"> hemoglobin test will be no more painful than a vaccination shot, which children receive frequently. The study team will follow strict hygienic protocol with latex gloves and sterile equipment for the finger prick and handling of the samples.  </w:t>
      </w:r>
    </w:p>
    <w:p w14:paraId="2B68D882" w14:textId="77777777" w:rsidR="00523392" w:rsidRPr="00787B3F" w:rsidRDefault="00523392" w:rsidP="00C4297D">
      <w:pPr>
        <w:pStyle w:val="NoSpacing"/>
        <w:rPr>
          <w:rFonts w:ascii="Times New Roman" w:hAnsi="Times New Roman"/>
          <w:b/>
          <w:u w:val="single"/>
        </w:rPr>
      </w:pPr>
    </w:p>
    <w:p w14:paraId="1ADCBAFC" w14:textId="4B311475" w:rsidR="00060410" w:rsidRPr="00787B3F" w:rsidRDefault="00523392" w:rsidP="00060410">
      <w:pPr>
        <w:pStyle w:val="NoSpacing"/>
        <w:jc w:val="both"/>
        <w:rPr>
          <w:rFonts w:ascii="Times New Roman" w:hAnsi="Times New Roman"/>
          <w:u w:val="single"/>
        </w:rPr>
      </w:pPr>
      <w:r w:rsidRPr="00787B3F">
        <w:rPr>
          <w:rFonts w:ascii="Times New Roman" w:hAnsi="Times New Roman"/>
          <w:u w:val="single"/>
        </w:rPr>
        <w:t>Benefit</w:t>
      </w:r>
      <w:r w:rsidR="000033AB" w:rsidRPr="00787B3F">
        <w:rPr>
          <w:rFonts w:ascii="Times New Roman" w:hAnsi="Times New Roman"/>
          <w:u w:val="single"/>
        </w:rPr>
        <w:t>s</w:t>
      </w:r>
    </w:p>
    <w:p w14:paraId="05711A53" w14:textId="77777777" w:rsidR="00A1310A" w:rsidRPr="00A1310A" w:rsidRDefault="00A1310A" w:rsidP="00A1310A">
      <w:pPr>
        <w:pStyle w:val="NoSpacing"/>
        <w:jc w:val="both"/>
        <w:rPr>
          <w:rFonts w:ascii="Times New Roman" w:hAnsi="Times New Roman"/>
        </w:rPr>
      </w:pPr>
      <w:r w:rsidRPr="00A1310A">
        <w:rPr>
          <w:rFonts w:ascii="Times New Roman" w:hAnsi="Times New Roman"/>
        </w:rPr>
        <w:t>The direct benefits to the child will be decreased likelihood of nutrient deficiencies and improved health. Interventions that target prepubescent children have been shown to decrease the prevalence of nutritional deficiencies and improve school performance and overall child health (</w:t>
      </w:r>
      <w:proofErr w:type="spellStart"/>
      <w:r w:rsidRPr="00A1310A">
        <w:rPr>
          <w:rFonts w:ascii="Times New Roman" w:hAnsi="Times New Roman"/>
        </w:rPr>
        <w:t>Soemantri</w:t>
      </w:r>
      <w:proofErr w:type="spellEnd"/>
      <w:r w:rsidRPr="00A1310A">
        <w:rPr>
          <w:rFonts w:ascii="Times New Roman" w:hAnsi="Times New Roman"/>
        </w:rPr>
        <w:t>, Pollitt, &amp; Kim, 1985; Grantham-McGregor &amp; Ani, 2001). Access to high quality, nutritious foods during the school day can boost enrollment, improve cognitive development, and increase performance measures on school exams (</w:t>
      </w:r>
      <w:proofErr w:type="spellStart"/>
      <w:r w:rsidRPr="00A1310A">
        <w:rPr>
          <w:rFonts w:ascii="Times New Roman" w:hAnsi="Times New Roman"/>
        </w:rPr>
        <w:t>Soemantri</w:t>
      </w:r>
      <w:proofErr w:type="spellEnd"/>
      <w:r w:rsidRPr="00A1310A">
        <w:rPr>
          <w:rFonts w:ascii="Times New Roman" w:hAnsi="Times New Roman"/>
        </w:rPr>
        <w:t xml:space="preserve">, Pollitt, &amp; Kim, 1985; Grantham-McGregor &amp; Ani, 2001; </w:t>
      </w:r>
      <w:proofErr w:type="spellStart"/>
      <w:r w:rsidRPr="00A1310A">
        <w:rPr>
          <w:rFonts w:ascii="Times New Roman" w:hAnsi="Times New Roman"/>
        </w:rPr>
        <w:t>Seshadri</w:t>
      </w:r>
      <w:proofErr w:type="spellEnd"/>
      <w:r w:rsidRPr="00A1310A">
        <w:rPr>
          <w:rFonts w:ascii="Times New Roman" w:hAnsi="Times New Roman"/>
        </w:rPr>
        <w:t xml:space="preserve"> &amp; </w:t>
      </w:r>
      <w:proofErr w:type="spellStart"/>
      <w:r w:rsidRPr="00A1310A">
        <w:rPr>
          <w:rFonts w:ascii="Times New Roman" w:hAnsi="Times New Roman"/>
        </w:rPr>
        <w:t>Gopaldas</w:t>
      </w:r>
      <w:proofErr w:type="spellEnd"/>
      <w:r w:rsidRPr="00A1310A">
        <w:rPr>
          <w:rFonts w:ascii="Times New Roman" w:hAnsi="Times New Roman"/>
        </w:rPr>
        <w:t xml:space="preserve">, 1989). School feeding programs have also been shown to increase memory and the speed of processing by alleviating short-term hunger (Simeon &amp; Grantham-McGregor, 1989). </w:t>
      </w:r>
    </w:p>
    <w:p w14:paraId="0C20ACBA" w14:textId="77777777" w:rsidR="0048341D" w:rsidRPr="00787B3F" w:rsidRDefault="0048341D" w:rsidP="0048341D">
      <w:pPr>
        <w:pStyle w:val="NoSpacing"/>
        <w:jc w:val="both"/>
        <w:rPr>
          <w:rFonts w:ascii="Times New Roman" w:hAnsi="Times New Roman"/>
        </w:rPr>
      </w:pPr>
    </w:p>
    <w:p w14:paraId="63DEF411" w14:textId="77777777" w:rsidR="00A1310A" w:rsidRPr="00A1310A" w:rsidRDefault="00A1310A" w:rsidP="00A1310A">
      <w:pPr>
        <w:pStyle w:val="NoSpacing"/>
        <w:jc w:val="both"/>
        <w:rPr>
          <w:rFonts w:ascii="Times New Roman" w:hAnsi="Times New Roman"/>
          <w:color w:val="000000"/>
          <w:szCs w:val="20"/>
        </w:rPr>
      </w:pPr>
      <w:r w:rsidRPr="00A1310A">
        <w:rPr>
          <w:rFonts w:ascii="Times New Roman" w:hAnsi="Times New Roman"/>
          <w:color w:val="000000"/>
          <w:szCs w:val="20"/>
        </w:rPr>
        <w:t>The results of the study will demonstrate the effectiveness of using a lipid-based Ready-to-Use Supplementary Food (RUSF) as part of a school feeding program. While school feeding programs have been studied around the world, this study is among the first to examine a lipid-based RUSF in school-age children. It is intended to treat poor nutrition among school-age children on a population level with the possibility of long-term positive health and economic outcomes for the community. School feeding and increased enrollment have a positive influence on the economy and public health, which can be passed onto the next generation. The Government of Haiti is directly involved in this study and intends to use the results for future policy and programming in the country.</w:t>
      </w:r>
    </w:p>
    <w:p w14:paraId="7743F0E6" w14:textId="77777777" w:rsidR="0048341D" w:rsidRPr="00787B3F" w:rsidRDefault="0048341D" w:rsidP="0048341D">
      <w:pPr>
        <w:pStyle w:val="NoSpacing"/>
        <w:jc w:val="both"/>
        <w:rPr>
          <w:rFonts w:ascii="Times New Roman" w:hAnsi="Times New Roman"/>
        </w:rPr>
      </w:pPr>
    </w:p>
    <w:p w14:paraId="50F9EB52" w14:textId="3495D930" w:rsidR="00060410" w:rsidRPr="00787B3F" w:rsidRDefault="0048341D" w:rsidP="0048341D">
      <w:pPr>
        <w:pStyle w:val="NoSpacing"/>
        <w:jc w:val="both"/>
        <w:rPr>
          <w:rFonts w:ascii="Times New Roman" w:hAnsi="Times New Roman"/>
        </w:rPr>
      </w:pPr>
      <w:r w:rsidRPr="00787B3F">
        <w:rPr>
          <w:rFonts w:ascii="Times New Roman" w:hAnsi="Times New Roman"/>
        </w:rPr>
        <w:t xml:space="preserve">The new study in a rural area with the modifications described also allows the investigation of interventions to prevent anemia and promote growth with local products. The new study also allows us to test the </w:t>
      </w:r>
      <w:r w:rsidR="00303F73" w:rsidRPr="00787B3F">
        <w:rPr>
          <w:rFonts w:ascii="Times New Roman" w:hAnsi="Times New Roman"/>
        </w:rPr>
        <w:t xml:space="preserve">RUSF </w:t>
      </w:r>
      <w:r w:rsidRPr="00787B3F">
        <w:rPr>
          <w:rFonts w:ascii="Times New Roman" w:hAnsi="Times New Roman"/>
        </w:rPr>
        <w:t>against a strategy based on food.</w:t>
      </w:r>
    </w:p>
    <w:p w14:paraId="1EC57CB6" w14:textId="77777777" w:rsidR="00060410" w:rsidRPr="00787B3F" w:rsidRDefault="00060410" w:rsidP="00060410">
      <w:pPr>
        <w:pStyle w:val="NoSpacing"/>
        <w:jc w:val="both"/>
        <w:rPr>
          <w:rFonts w:ascii="Times New Roman" w:hAnsi="Times New Roman"/>
          <w:b/>
        </w:rPr>
      </w:pPr>
    </w:p>
    <w:p w14:paraId="194E1661" w14:textId="77777777" w:rsidR="00060410" w:rsidRPr="00787B3F" w:rsidRDefault="00060410" w:rsidP="00060410">
      <w:pPr>
        <w:pStyle w:val="NoSpacing"/>
        <w:jc w:val="both"/>
        <w:rPr>
          <w:rFonts w:ascii="Times New Roman" w:hAnsi="Times New Roman"/>
          <w:b/>
        </w:rPr>
      </w:pPr>
    </w:p>
    <w:p w14:paraId="63BD4CEB" w14:textId="672D4EDE" w:rsidR="00060410" w:rsidRPr="00787B3F" w:rsidRDefault="00116907" w:rsidP="00116907">
      <w:pPr>
        <w:pStyle w:val="NoSpacing"/>
        <w:jc w:val="center"/>
        <w:rPr>
          <w:rFonts w:ascii="Times New Roman" w:hAnsi="Times New Roman"/>
        </w:rPr>
      </w:pPr>
      <w:r w:rsidRPr="00787B3F">
        <w:rPr>
          <w:rFonts w:ascii="Times New Roman" w:hAnsi="Times New Roman"/>
        </w:rPr>
        <w:lastRenderedPageBreak/>
        <w:t>Appendix</w:t>
      </w:r>
      <w:r w:rsidR="00060410" w:rsidRPr="00787B3F">
        <w:rPr>
          <w:rFonts w:ascii="Times New Roman" w:hAnsi="Times New Roman"/>
        </w:rPr>
        <w:t xml:space="preserve"> B: </w:t>
      </w:r>
      <w:r w:rsidRPr="00787B3F">
        <w:rPr>
          <w:rFonts w:ascii="Times New Roman" w:hAnsi="Times New Roman"/>
        </w:rPr>
        <w:t>Privacy and Confidentiality</w:t>
      </w:r>
    </w:p>
    <w:p w14:paraId="703CD0B9" w14:textId="77777777" w:rsidR="00060410" w:rsidRPr="00787B3F" w:rsidRDefault="00060410" w:rsidP="00060410">
      <w:pPr>
        <w:pStyle w:val="NoSpacing"/>
        <w:jc w:val="both"/>
        <w:rPr>
          <w:rFonts w:ascii="Times New Roman" w:hAnsi="Times New Roman"/>
          <w:b/>
          <w:u w:val="single"/>
        </w:rPr>
      </w:pPr>
    </w:p>
    <w:p w14:paraId="2303D5D0" w14:textId="2537B95F" w:rsidR="00DA06A9" w:rsidRPr="00787B3F" w:rsidRDefault="007A4A6C" w:rsidP="00060410">
      <w:pPr>
        <w:pStyle w:val="NoSpacing"/>
        <w:jc w:val="both"/>
        <w:rPr>
          <w:rFonts w:ascii="Times New Roman" w:hAnsi="Times New Roman"/>
          <w:u w:val="single"/>
        </w:rPr>
      </w:pPr>
      <w:r w:rsidRPr="00787B3F">
        <w:rPr>
          <w:rFonts w:ascii="Times New Roman" w:hAnsi="Times New Roman"/>
          <w:u w:val="single"/>
        </w:rPr>
        <w:t>Privacy</w:t>
      </w:r>
    </w:p>
    <w:p w14:paraId="0B9D0796" w14:textId="77777777" w:rsidR="00DA06A9" w:rsidRPr="004E28F9" w:rsidRDefault="00DA06A9" w:rsidP="00DA06A9">
      <w:pPr>
        <w:pStyle w:val="ListParagraph"/>
        <w:numPr>
          <w:ilvl w:val="0"/>
          <w:numId w:val="2"/>
        </w:numPr>
        <w:tabs>
          <w:tab w:val="clear" w:pos="720"/>
        </w:tabs>
        <w:spacing w:after="0" w:line="240" w:lineRule="auto"/>
        <w:ind w:left="360"/>
        <w:rPr>
          <w:rFonts w:ascii="Times New Roman" w:hAnsi="Times New Roman"/>
          <w:color w:val="000000"/>
          <w:szCs w:val="20"/>
        </w:rPr>
      </w:pPr>
      <w:r w:rsidRPr="004E28F9">
        <w:rPr>
          <w:rFonts w:ascii="Times New Roman" w:hAnsi="Times New Roman"/>
          <w:color w:val="000000"/>
          <w:szCs w:val="20"/>
        </w:rPr>
        <w:t>During the recruitment process, the study team will visit with individuals at the time of school enrollment in a secure place at the school.</w:t>
      </w:r>
    </w:p>
    <w:p w14:paraId="7B8BE9DA" w14:textId="77777777" w:rsidR="00DA06A9" w:rsidRPr="00787B3F" w:rsidRDefault="00DA06A9" w:rsidP="00DA06A9">
      <w:pPr>
        <w:pStyle w:val="NoSpacing"/>
        <w:jc w:val="both"/>
        <w:rPr>
          <w:rFonts w:ascii="Times New Roman" w:hAnsi="Times New Roman"/>
        </w:rPr>
      </w:pPr>
    </w:p>
    <w:p w14:paraId="785E6E42" w14:textId="77777777" w:rsidR="00DA06A9" w:rsidRPr="004E28F9" w:rsidRDefault="00DA06A9" w:rsidP="00DA06A9">
      <w:pPr>
        <w:pStyle w:val="ListParagraph"/>
        <w:numPr>
          <w:ilvl w:val="0"/>
          <w:numId w:val="2"/>
        </w:numPr>
        <w:tabs>
          <w:tab w:val="clear" w:pos="720"/>
        </w:tabs>
        <w:spacing w:after="0" w:line="240" w:lineRule="auto"/>
        <w:ind w:left="360"/>
        <w:rPr>
          <w:rFonts w:ascii="Times New Roman" w:hAnsi="Times New Roman"/>
          <w:color w:val="000000"/>
          <w:szCs w:val="20"/>
        </w:rPr>
      </w:pPr>
      <w:r w:rsidRPr="004E28F9">
        <w:rPr>
          <w:rFonts w:ascii="Times New Roman" w:hAnsi="Times New Roman"/>
          <w:color w:val="000000"/>
          <w:szCs w:val="20"/>
        </w:rPr>
        <w:t>During the consent process, the study team and participants will sit in a secure place such as an empty classroom at the school to ensure that they are appropriately distanced from others for privacy purposes. </w:t>
      </w:r>
    </w:p>
    <w:p w14:paraId="652228BB" w14:textId="77777777" w:rsidR="00DA06A9" w:rsidRPr="00787B3F" w:rsidRDefault="00DA06A9" w:rsidP="00DA06A9">
      <w:pPr>
        <w:pStyle w:val="NoSpacing"/>
        <w:jc w:val="both"/>
        <w:rPr>
          <w:rFonts w:ascii="Times New Roman" w:hAnsi="Times New Roman"/>
        </w:rPr>
      </w:pPr>
    </w:p>
    <w:p w14:paraId="107EBE0E" w14:textId="77777777" w:rsidR="00DA06A9" w:rsidRDefault="00DA06A9" w:rsidP="00DA06A9">
      <w:pPr>
        <w:pStyle w:val="ListParagraph"/>
        <w:numPr>
          <w:ilvl w:val="0"/>
          <w:numId w:val="2"/>
        </w:numPr>
        <w:tabs>
          <w:tab w:val="clear" w:pos="720"/>
        </w:tabs>
        <w:spacing w:after="0" w:line="240" w:lineRule="auto"/>
        <w:ind w:left="360"/>
        <w:rPr>
          <w:rFonts w:ascii="Times New Roman" w:hAnsi="Times New Roman"/>
          <w:color w:val="000000"/>
          <w:szCs w:val="20"/>
        </w:rPr>
      </w:pPr>
      <w:r w:rsidRPr="004E28F9">
        <w:rPr>
          <w:rFonts w:ascii="Times New Roman" w:hAnsi="Times New Roman"/>
          <w:color w:val="000000"/>
          <w:szCs w:val="20"/>
        </w:rPr>
        <w:t xml:space="preserve">Each child will be measured at a reasonable distance away from the other children to ensure the </w:t>
      </w:r>
      <w:r>
        <w:rPr>
          <w:rFonts w:ascii="Times New Roman" w:hAnsi="Times New Roman"/>
          <w:color w:val="000000"/>
          <w:szCs w:val="20"/>
        </w:rPr>
        <w:t>privacy of the children. The three</w:t>
      </w:r>
      <w:r w:rsidRPr="004E28F9">
        <w:rPr>
          <w:rFonts w:ascii="Times New Roman" w:hAnsi="Times New Roman"/>
          <w:color w:val="000000"/>
          <w:szCs w:val="20"/>
        </w:rPr>
        <w:t xml:space="preserve"> schools, which </w:t>
      </w:r>
      <w:r>
        <w:rPr>
          <w:rFonts w:ascii="Times New Roman" w:hAnsi="Times New Roman"/>
          <w:color w:val="000000"/>
          <w:szCs w:val="20"/>
        </w:rPr>
        <w:t>will be placed into one of two</w:t>
      </w:r>
      <w:r w:rsidRPr="004E28F9">
        <w:rPr>
          <w:rFonts w:ascii="Times New Roman" w:hAnsi="Times New Roman"/>
          <w:color w:val="000000"/>
          <w:szCs w:val="20"/>
        </w:rPr>
        <w:t xml:space="preserve"> groups, have been selected so as to prevent contamination between the groups.</w:t>
      </w:r>
    </w:p>
    <w:p w14:paraId="6818410E" w14:textId="77777777" w:rsidR="00DA06A9" w:rsidRPr="00DA06A9" w:rsidRDefault="00DA06A9" w:rsidP="00DA06A9">
      <w:pPr>
        <w:rPr>
          <w:rFonts w:ascii="Times New Roman" w:hAnsi="Times New Roman"/>
          <w:color w:val="000000"/>
          <w:szCs w:val="20"/>
        </w:rPr>
      </w:pPr>
    </w:p>
    <w:p w14:paraId="47619163" w14:textId="694DC8AB" w:rsidR="00060410" w:rsidRPr="00DA06A9" w:rsidRDefault="00DA06A9" w:rsidP="00DA06A9">
      <w:pPr>
        <w:pStyle w:val="ListParagraph"/>
        <w:numPr>
          <w:ilvl w:val="0"/>
          <w:numId w:val="2"/>
        </w:numPr>
        <w:tabs>
          <w:tab w:val="clear" w:pos="720"/>
        </w:tabs>
        <w:spacing w:after="0" w:line="240" w:lineRule="auto"/>
        <w:ind w:left="360"/>
        <w:rPr>
          <w:rFonts w:ascii="Times New Roman" w:hAnsi="Times New Roman"/>
          <w:color w:val="000000"/>
          <w:szCs w:val="20"/>
        </w:rPr>
      </w:pPr>
      <w:r w:rsidRPr="00DA06A9">
        <w:rPr>
          <w:rFonts w:ascii="Times New Roman" w:hAnsi="Times New Roman"/>
          <w:color w:val="000000"/>
          <w:szCs w:val="20"/>
        </w:rPr>
        <w:t>Information collected will pertain to the well-being of the child as relates to the Vita Mamba, the food product. Any information beyond the scope of program evaluation and its acceptance will not be obtained.</w:t>
      </w:r>
    </w:p>
    <w:p w14:paraId="0BFAD101" w14:textId="77777777" w:rsidR="00DA06A9" w:rsidRPr="00787B3F" w:rsidRDefault="00DA06A9" w:rsidP="00060410">
      <w:pPr>
        <w:pStyle w:val="NoSpacing"/>
        <w:jc w:val="both"/>
        <w:rPr>
          <w:rFonts w:ascii="Times New Roman" w:hAnsi="Times New Roman"/>
        </w:rPr>
      </w:pPr>
    </w:p>
    <w:p w14:paraId="1DD361C2" w14:textId="6DCBE360" w:rsidR="002706BF" w:rsidRPr="00AB55BC" w:rsidRDefault="00730712" w:rsidP="00060410">
      <w:pPr>
        <w:pStyle w:val="NoSpacing"/>
        <w:jc w:val="both"/>
        <w:rPr>
          <w:rFonts w:ascii="Times New Roman" w:hAnsi="Times New Roman"/>
          <w:u w:val="single"/>
          <w:lang w:val="fr-FR"/>
        </w:rPr>
      </w:pPr>
      <w:r w:rsidRPr="00730712">
        <w:rPr>
          <w:rFonts w:ascii="Times New Roman" w:hAnsi="Times New Roman"/>
          <w:u w:val="single"/>
          <w:lang w:val="fr-FR"/>
        </w:rPr>
        <w:t>Data Collection</w:t>
      </w:r>
    </w:p>
    <w:p w14:paraId="55BFDB83" w14:textId="77777777" w:rsidR="00AB55BC" w:rsidRDefault="002706BF" w:rsidP="00AB55BC">
      <w:pPr>
        <w:pStyle w:val="NoSpacing"/>
        <w:numPr>
          <w:ilvl w:val="0"/>
          <w:numId w:val="3"/>
        </w:numPr>
        <w:tabs>
          <w:tab w:val="clear" w:pos="720"/>
          <w:tab w:val="num" w:pos="360"/>
        </w:tabs>
        <w:ind w:left="360"/>
        <w:jc w:val="both"/>
        <w:rPr>
          <w:rFonts w:ascii="Times New Roman" w:hAnsi="Times New Roman"/>
        </w:rPr>
      </w:pPr>
      <w:r w:rsidRPr="002706BF">
        <w:rPr>
          <w:rFonts w:ascii="Times New Roman" w:hAnsi="Times New Roman"/>
        </w:rPr>
        <w:t>Paper/hard copy records (hard copy surveys, questionnaires, case report f</w:t>
      </w:r>
      <w:r w:rsidR="00AB55BC">
        <w:rPr>
          <w:rFonts w:ascii="Times New Roman" w:hAnsi="Times New Roman"/>
        </w:rPr>
        <w:t xml:space="preserve">orms, pictures, etc.) – Surveys </w:t>
      </w:r>
      <w:r w:rsidRPr="002706BF">
        <w:rPr>
          <w:rFonts w:ascii="Times New Roman" w:hAnsi="Times New Roman"/>
        </w:rPr>
        <w:t xml:space="preserve">will be stored in a locked box at the Washington University work space in Haiti - Breda, Cap </w:t>
      </w:r>
      <w:proofErr w:type="spellStart"/>
      <w:r w:rsidRPr="002706BF">
        <w:rPr>
          <w:rFonts w:ascii="Times New Roman" w:hAnsi="Times New Roman"/>
        </w:rPr>
        <w:t>Haitien</w:t>
      </w:r>
      <w:proofErr w:type="spellEnd"/>
      <w:r w:rsidRPr="002706BF">
        <w:rPr>
          <w:rFonts w:ascii="Times New Roman" w:hAnsi="Times New Roman"/>
        </w:rPr>
        <w:t>.</w:t>
      </w:r>
    </w:p>
    <w:p w14:paraId="2777D8E0" w14:textId="77777777" w:rsidR="00AB55BC" w:rsidRDefault="00AB55BC" w:rsidP="00AB55BC">
      <w:pPr>
        <w:pStyle w:val="NoSpacing"/>
        <w:ind w:left="360"/>
        <w:jc w:val="both"/>
        <w:rPr>
          <w:rFonts w:ascii="Times New Roman" w:hAnsi="Times New Roman"/>
        </w:rPr>
      </w:pPr>
    </w:p>
    <w:p w14:paraId="4404B9FC" w14:textId="77777777" w:rsidR="00AB55BC" w:rsidRDefault="00AB55BC" w:rsidP="00AB55BC">
      <w:pPr>
        <w:pStyle w:val="NoSpacing"/>
        <w:numPr>
          <w:ilvl w:val="0"/>
          <w:numId w:val="3"/>
        </w:numPr>
        <w:tabs>
          <w:tab w:val="clear" w:pos="720"/>
          <w:tab w:val="num" w:pos="360"/>
        </w:tabs>
        <w:ind w:left="360"/>
        <w:jc w:val="both"/>
        <w:rPr>
          <w:rFonts w:ascii="Times New Roman" w:hAnsi="Times New Roman"/>
        </w:rPr>
      </w:pPr>
      <w:r w:rsidRPr="00AB55BC">
        <w:rPr>
          <w:rFonts w:ascii="Times New Roman" w:hAnsi="Times New Roman"/>
        </w:rPr>
        <w:t xml:space="preserve">Electronic records (computer files, electronic databases, etc.) - Only two computer hard drives will contain the names of participants. These computers will also be locked and secured in the Washington University work space in Haiti, Breda, </w:t>
      </w:r>
      <w:proofErr w:type="gramStart"/>
      <w:r w:rsidRPr="00AB55BC">
        <w:rPr>
          <w:rFonts w:ascii="Times New Roman" w:hAnsi="Times New Roman"/>
        </w:rPr>
        <w:t>Cap</w:t>
      </w:r>
      <w:proofErr w:type="gramEnd"/>
      <w:r w:rsidRPr="00AB55BC">
        <w:rPr>
          <w:rFonts w:ascii="Times New Roman" w:hAnsi="Times New Roman"/>
        </w:rPr>
        <w:t xml:space="preserve"> </w:t>
      </w:r>
      <w:proofErr w:type="spellStart"/>
      <w:r w:rsidRPr="00AB55BC">
        <w:rPr>
          <w:rFonts w:ascii="Times New Roman" w:hAnsi="Times New Roman"/>
        </w:rPr>
        <w:t>Haitien</w:t>
      </w:r>
      <w:proofErr w:type="spellEnd"/>
      <w:r w:rsidRPr="00AB55BC">
        <w:rPr>
          <w:rFonts w:ascii="Times New Roman" w:hAnsi="Times New Roman"/>
        </w:rPr>
        <w:t xml:space="preserve">. Data files will be transferred periodically by jump drive back to the Brown School of Social Work to the computer hard drive of the PI of this study. </w:t>
      </w:r>
    </w:p>
    <w:p w14:paraId="6D5B9783" w14:textId="77777777" w:rsidR="00AB55BC" w:rsidRDefault="00AB55BC" w:rsidP="00AB55BC">
      <w:pPr>
        <w:pStyle w:val="NoSpacing"/>
        <w:jc w:val="both"/>
        <w:rPr>
          <w:rFonts w:ascii="Times New Roman" w:hAnsi="Times New Roman"/>
        </w:rPr>
      </w:pPr>
    </w:p>
    <w:p w14:paraId="5396D883" w14:textId="045FE186" w:rsidR="00AB55BC" w:rsidRPr="00AB55BC" w:rsidRDefault="00AB55BC" w:rsidP="00AB55BC">
      <w:pPr>
        <w:pStyle w:val="NoSpacing"/>
        <w:numPr>
          <w:ilvl w:val="0"/>
          <w:numId w:val="3"/>
        </w:numPr>
        <w:tabs>
          <w:tab w:val="clear" w:pos="720"/>
          <w:tab w:val="num" w:pos="360"/>
        </w:tabs>
        <w:ind w:left="360"/>
        <w:jc w:val="both"/>
        <w:rPr>
          <w:rFonts w:ascii="Times New Roman" w:hAnsi="Times New Roman"/>
        </w:rPr>
      </w:pPr>
      <w:r w:rsidRPr="00AB55BC">
        <w:rPr>
          <w:rFonts w:ascii="Times New Roman" w:hAnsi="Times New Roman"/>
        </w:rPr>
        <w:t xml:space="preserve">The study team will use the </w:t>
      </w:r>
      <w:proofErr w:type="spellStart"/>
      <w:r w:rsidRPr="00AB55BC">
        <w:rPr>
          <w:rFonts w:ascii="Times New Roman" w:hAnsi="Times New Roman"/>
        </w:rPr>
        <w:t>Hemocue</w:t>
      </w:r>
      <w:proofErr w:type="spellEnd"/>
      <w:r w:rsidRPr="00AB55BC">
        <w:rPr>
          <w:rFonts w:ascii="Times New Roman" w:hAnsi="Times New Roman"/>
        </w:rPr>
        <w:t xml:space="preserve"> system for measuring hemoglobin samples. The disposable </w:t>
      </w:r>
      <w:proofErr w:type="spellStart"/>
      <w:r w:rsidRPr="00AB55BC">
        <w:rPr>
          <w:rFonts w:ascii="Times New Roman" w:hAnsi="Times New Roman"/>
        </w:rPr>
        <w:t>microcuvette</w:t>
      </w:r>
      <w:proofErr w:type="spellEnd"/>
      <w:r w:rsidRPr="00AB55BC">
        <w:rPr>
          <w:rFonts w:ascii="Times New Roman" w:hAnsi="Times New Roman"/>
        </w:rPr>
        <w:t xml:space="preserve">, which is used to prick the child’s finger, collects a small amount of blood and then mixes it with the reagents immediately. The study team will then place the </w:t>
      </w:r>
      <w:proofErr w:type="spellStart"/>
      <w:r w:rsidRPr="00AB55BC">
        <w:rPr>
          <w:rFonts w:ascii="Times New Roman" w:hAnsi="Times New Roman"/>
        </w:rPr>
        <w:t>microcuvette</w:t>
      </w:r>
      <w:proofErr w:type="spellEnd"/>
      <w:r w:rsidRPr="00AB55BC">
        <w:rPr>
          <w:rFonts w:ascii="Times New Roman" w:hAnsi="Times New Roman"/>
        </w:rPr>
        <w:t xml:space="preserve"> into the portable analyzer, which will report the results on the display. After use, the </w:t>
      </w:r>
      <w:proofErr w:type="spellStart"/>
      <w:r w:rsidRPr="00AB55BC">
        <w:rPr>
          <w:rFonts w:ascii="Times New Roman" w:hAnsi="Times New Roman"/>
        </w:rPr>
        <w:t>microcuvettes</w:t>
      </w:r>
      <w:proofErr w:type="spellEnd"/>
      <w:r w:rsidRPr="00AB55BC">
        <w:rPr>
          <w:rFonts w:ascii="Times New Roman" w:hAnsi="Times New Roman"/>
        </w:rPr>
        <w:t xml:space="preserve"> will be placed in a standard, medical waste container and disposed of properly at the local health center.  </w:t>
      </w:r>
    </w:p>
    <w:p w14:paraId="7254E424" w14:textId="77777777" w:rsidR="00060410" w:rsidRPr="00787B3F" w:rsidRDefault="00060410" w:rsidP="00060410">
      <w:pPr>
        <w:pStyle w:val="NoSpacing"/>
        <w:jc w:val="both"/>
        <w:rPr>
          <w:rFonts w:ascii="Times New Roman" w:hAnsi="Times New Roman"/>
          <w:b/>
        </w:rPr>
      </w:pPr>
    </w:p>
    <w:p w14:paraId="3DC1389B" w14:textId="076BDD43" w:rsidR="00060410" w:rsidRPr="00787B3F" w:rsidRDefault="000179D5" w:rsidP="000179D5">
      <w:pPr>
        <w:pStyle w:val="NoSpacing"/>
        <w:jc w:val="center"/>
        <w:rPr>
          <w:rFonts w:ascii="Times New Roman" w:hAnsi="Times New Roman"/>
        </w:rPr>
      </w:pPr>
      <w:r w:rsidRPr="00787B3F">
        <w:rPr>
          <w:rFonts w:ascii="Times New Roman" w:hAnsi="Times New Roman"/>
        </w:rPr>
        <w:t>Appendix C: Analysis</w:t>
      </w:r>
    </w:p>
    <w:p w14:paraId="762178D2" w14:textId="77777777" w:rsidR="003445C3" w:rsidRPr="00787B3F" w:rsidRDefault="003445C3" w:rsidP="00060410">
      <w:pPr>
        <w:pStyle w:val="NoSpacing"/>
        <w:jc w:val="both"/>
        <w:rPr>
          <w:rFonts w:ascii="Times New Roman" w:hAnsi="Times New Roman"/>
        </w:rPr>
      </w:pPr>
    </w:p>
    <w:p w14:paraId="36B72FA8" w14:textId="7DC3BA89" w:rsidR="003445C3" w:rsidRPr="00787B3F" w:rsidRDefault="003445C3" w:rsidP="003445C3">
      <w:pPr>
        <w:pStyle w:val="NoSpacing"/>
        <w:jc w:val="both"/>
        <w:rPr>
          <w:rFonts w:ascii="Times New Roman" w:hAnsi="Times New Roman"/>
        </w:rPr>
      </w:pPr>
      <w:r w:rsidRPr="00314D9D">
        <w:rPr>
          <w:rFonts w:ascii="Times New Roman" w:hAnsi="Times New Roman"/>
          <w:color w:val="000000"/>
          <w:szCs w:val="20"/>
        </w:rPr>
        <w:t>The primary outcome</w:t>
      </w:r>
      <w:r>
        <w:rPr>
          <w:rFonts w:ascii="Times New Roman" w:hAnsi="Times New Roman"/>
          <w:color w:val="000000"/>
          <w:szCs w:val="20"/>
        </w:rPr>
        <w:t>s</w:t>
      </w:r>
      <w:r w:rsidRPr="00314D9D">
        <w:rPr>
          <w:rFonts w:ascii="Times New Roman" w:hAnsi="Times New Roman"/>
          <w:color w:val="000000"/>
          <w:szCs w:val="20"/>
        </w:rPr>
        <w:t xml:space="preserve"> tes</w:t>
      </w:r>
      <w:r>
        <w:rPr>
          <w:rFonts w:ascii="Times New Roman" w:hAnsi="Times New Roman"/>
          <w:color w:val="000000"/>
          <w:szCs w:val="20"/>
        </w:rPr>
        <w:t xml:space="preserve">ted by the study will be height, weight, and hemoglobin levels of the child, as </w:t>
      </w:r>
      <w:r w:rsidRPr="00314D9D">
        <w:rPr>
          <w:rFonts w:ascii="Times New Roman" w:hAnsi="Times New Roman"/>
          <w:color w:val="000000"/>
          <w:szCs w:val="20"/>
        </w:rPr>
        <w:t>marker</w:t>
      </w:r>
      <w:r>
        <w:rPr>
          <w:rFonts w:ascii="Times New Roman" w:hAnsi="Times New Roman"/>
          <w:color w:val="000000"/>
          <w:szCs w:val="20"/>
        </w:rPr>
        <w:t>s</w:t>
      </w:r>
      <w:r w:rsidRPr="00314D9D">
        <w:rPr>
          <w:rFonts w:ascii="Times New Roman" w:hAnsi="Times New Roman"/>
          <w:color w:val="000000"/>
          <w:szCs w:val="20"/>
        </w:rPr>
        <w:t xml:space="preserve"> of growth and micronutrient nutrition. The secondary outcomes include: nutrition (weight, diet, and </w:t>
      </w:r>
      <w:r>
        <w:rPr>
          <w:rFonts w:ascii="Times New Roman" w:hAnsi="Times New Roman"/>
          <w:color w:val="000000"/>
          <w:szCs w:val="20"/>
        </w:rPr>
        <w:t>dietary intake</w:t>
      </w:r>
      <w:r w:rsidRPr="00314D9D">
        <w:rPr>
          <w:rFonts w:ascii="Times New Roman" w:hAnsi="Times New Roman"/>
          <w:color w:val="000000"/>
          <w:szCs w:val="20"/>
        </w:rPr>
        <w:t>); health</w:t>
      </w:r>
      <w:r>
        <w:rPr>
          <w:rFonts w:ascii="Times New Roman" w:hAnsi="Times New Roman"/>
          <w:color w:val="000000"/>
          <w:szCs w:val="20"/>
        </w:rPr>
        <w:t xml:space="preserve"> (morbidities such as diarrhea, and fever).</w:t>
      </w:r>
      <w:r w:rsidRPr="00314D9D">
        <w:rPr>
          <w:rFonts w:ascii="Times New Roman" w:hAnsi="Times New Roman"/>
          <w:color w:val="000000"/>
          <w:szCs w:val="20"/>
        </w:rPr>
        <w:t xml:space="preserve"> </w:t>
      </w:r>
      <w:r w:rsidRPr="00787B3F">
        <w:rPr>
          <w:rFonts w:ascii="Times New Roman" w:hAnsi="Times New Roman"/>
        </w:rPr>
        <w:t>Finally, the study will be examining the feasibility and acceptability of using Vita Mamba in the school feeding context and thus looking at ease of delivery.</w:t>
      </w:r>
    </w:p>
    <w:p w14:paraId="2CAC2197" w14:textId="77777777" w:rsidR="003445C3" w:rsidRPr="00787B3F" w:rsidRDefault="003445C3" w:rsidP="003445C3">
      <w:pPr>
        <w:pStyle w:val="NoSpacing"/>
        <w:jc w:val="both"/>
        <w:rPr>
          <w:rFonts w:ascii="Times New Roman" w:hAnsi="Times New Roman"/>
        </w:rPr>
      </w:pPr>
    </w:p>
    <w:p w14:paraId="27E8313E" w14:textId="0C485E97" w:rsidR="00060410" w:rsidRPr="00787B3F" w:rsidRDefault="005C2405" w:rsidP="00060410">
      <w:pPr>
        <w:pStyle w:val="NoSpacing"/>
        <w:jc w:val="both"/>
        <w:rPr>
          <w:rFonts w:ascii="Times New Roman" w:hAnsi="Times New Roman"/>
        </w:rPr>
      </w:pPr>
      <w:r>
        <w:rPr>
          <w:rFonts w:ascii="Times New Roman" w:hAnsi="Times New Roman"/>
          <w:color w:val="000000"/>
          <w:szCs w:val="20"/>
        </w:rPr>
        <w:t>The</w:t>
      </w:r>
      <w:r w:rsidRPr="00314D9D">
        <w:rPr>
          <w:rFonts w:ascii="Times New Roman" w:hAnsi="Times New Roman"/>
          <w:color w:val="000000"/>
          <w:szCs w:val="20"/>
        </w:rPr>
        <w:t xml:space="preserve"> analysis methods will include descriptive and experimental data procedures. </w:t>
      </w:r>
      <w:r>
        <w:rPr>
          <w:rFonts w:ascii="Times New Roman" w:hAnsi="Times New Roman"/>
          <w:color w:val="000000"/>
          <w:szCs w:val="20"/>
        </w:rPr>
        <w:t>S</w:t>
      </w:r>
      <w:r w:rsidRPr="00314D9D">
        <w:rPr>
          <w:rFonts w:ascii="Times New Roman" w:hAnsi="Times New Roman"/>
          <w:color w:val="000000"/>
          <w:szCs w:val="20"/>
        </w:rPr>
        <w:t xml:space="preserve">everal univariate analyses </w:t>
      </w:r>
      <w:r>
        <w:rPr>
          <w:rFonts w:ascii="Times New Roman" w:hAnsi="Times New Roman"/>
          <w:color w:val="000000"/>
          <w:szCs w:val="20"/>
        </w:rPr>
        <w:t>and</w:t>
      </w:r>
      <w:r w:rsidRPr="00314D9D">
        <w:rPr>
          <w:rFonts w:ascii="Times New Roman" w:hAnsi="Times New Roman"/>
          <w:color w:val="000000"/>
          <w:szCs w:val="20"/>
        </w:rPr>
        <w:t xml:space="preserve"> multivariate regression analyses </w:t>
      </w:r>
      <w:r>
        <w:rPr>
          <w:rFonts w:ascii="Times New Roman" w:hAnsi="Times New Roman"/>
          <w:color w:val="000000"/>
          <w:szCs w:val="20"/>
        </w:rPr>
        <w:t xml:space="preserve">will be run </w:t>
      </w:r>
      <w:r w:rsidRPr="00314D9D">
        <w:rPr>
          <w:rFonts w:ascii="Times New Roman" w:hAnsi="Times New Roman"/>
          <w:color w:val="000000"/>
          <w:szCs w:val="20"/>
        </w:rPr>
        <w:t xml:space="preserve">to model outcomes and adjust for potential confounding factors. As a longitudinal study, </w:t>
      </w:r>
      <w:r>
        <w:rPr>
          <w:rFonts w:ascii="Times New Roman" w:hAnsi="Times New Roman"/>
          <w:color w:val="000000"/>
          <w:szCs w:val="20"/>
        </w:rPr>
        <w:t>the study</w:t>
      </w:r>
      <w:r w:rsidRPr="00314D9D">
        <w:rPr>
          <w:rFonts w:ascii="Times New Roman" w:hAnsi="Times New Roman"/>
          <w:color w:val="000000"/>
          <w:szCs w:val="20"/>
        </w:rPr>
        <w:t xml:space="preserve"> will run panel regression by generalized least squared with random effects. Interaction terms will be introduced. As necessary, propensity score matching </w:t>
      </w:r>
      <w:r>
        <w:rPr>
          <w:rFonts w:ascii="Times New Roman" w:hAnsi="Times New Roman"/>
          <w:color w:val="000000"/>
          <w:szCs w:val="20"/>
        </w:rPr>
        <w:t>will be introduced to ensure the two</w:t>
      </w:r>
      <w:r w:rsidRPr="00314D9D">
        <w:rPr>
          <w:rFonts w:ascii="Times New Roman" w:hAnsi="Times New Roman"/>
          <w:color w:val="000000"/>
          <w:szCs w:val="20"/>
        </w:rPr>
        <w:t xml:space="preserve"> groups are comparable.</w:t>
      </w:r>
    </w:p>
    <w:p w14:paraId="29C7D05F" w14:textId="3A664794" w:rsidR="00060410" w:rsidRDefault="00060410" w:rsidP="004C7904">
      <w:pPr>
        <w:pStyle w:val="NoSpacing"/>
        <w:jc w:val="center"/>
        <w:rPr>
          <w:rFonts w:ascii="Times New Roman" w:hAnsi="Times New Roman"/>
          <w:b/>
        </w:rPr>
      </w:pPr>
      <w:r w:rsidRPr="00787B3F">
        <w:rPr>
          <w:rFonts w:ascii="Times New Roman" w:hAnsi="Times New Roman"/>
        </w:rPr>
        <w:br w:type="page"/>
      </w:r>
      <w:r w:rsidRPr="004C7904">
        <w:rPr>
          <w:rFonts w:ascii="Times New Roman" w:hAnsi="Times New Roman"/>
          <w:b/>
        </w:rPr>
        <w:lastRenderedPageBreak/>
        <w:t>R</w:t>
      </w:r>
      <w:r w:rsidR="004C7904" w:rsidRPr="004C7904">
        <w:rPr>
          <w:rFonts w:ascii="Times New Roman" w:hAnsi="Times New Roman"/>
          <w:b/>
        </w:rPr>
        <w:t>eferences</w:t>
      </w:r>
    </w:p>
    <w:p w14:paraId="00D4D275" w14:textId="77777777" w:rsidR="004C7904" w:rsidRPr="00787B3F" w:rsidRDefault="004C7904" w:rsidP="004C7904">
      <w:pPr>
        <w:pStyle w:val="NoSpacing"/>
        <w:jc w:val="center"/>
        <w:rPr>
          <w:rFonts w:ascii="Times New Roman" w:hAnsi="Times New Roman"/>
        </w:rPr>
      </w:pPr>
    </w:p>
    <w:p w14:paraId="7191A825" w14:textId="77777777" w:rsidR="00060410" w:rsidRPr="005E4A1E" w:rsidRDefault="00060410" w:rsidP="00060410">
      <w:pPr>
        <w:ind w:left="649" w:hanging="720"/>
        <w:jc w:val="both"/>
        <w:rPr>
          <w:rFonts w:ascii="Times New Roman" w:hAnsi="Times New Roman" w:cs="Times New Roman"/>
          <w:sz w:val="22"/>
          <w:szCs w:val="22"/>
        </w:rPr>
      </w:pPr>
      <w:r w:rsidRPr="005E4A1E">
        <w:rPr>
          <w:rFonts w:ascii="Times New Roman" w:hAnsi="Times New Roman" w:cs="Times New Roman"/>
          <w:sz w:val="22"/>
          <w:szCs w:val="22"/>
        </w:rPr>
        <w:t xml:space="preserve">Best C, </w:t>
      </w:r>
      <w:proofErr w:type="spellStart"/>
      <w:r w:rsidRPr="005E4A1E">
        <w:rPr>
          <w:rFonts w:ascii="Times New Roman" w:hAnsi="Times New Roman" w:cs="Times New Roman"/>
          <w:sz w:val="22"/>
          <w:szCs w:val="22"/>
        </w:rPr>
        <w:t>Neufingerl</w:t>
      </w:r>
      <w:proofErr w:type="spellEnd"/>
      <w:r w:rsidRPr="005E4A1E">
        <w:rPr>
          <w:rFonts w:ascii="Times New Roman" w:hAnsi="Times New Roman" w:cs="Times New Roman"/>
          <w:sz w:val="22"/>
          <w:szCs w:val="22"/>
        </w:rPr>
        <w:t xml:space="preserve"> N, van </w:t>
      </w:r>
      <w:proofErr w:type="spellStart"/>
      <w:r w:rsidRPr="005E4A1E">
        <w:rPr>
          <w:rFonts w:ascii="Times New Roman" w:hAnsi="Times New Roman" w:cs="Times New Roman"/>
          <w:sz w:val="22"/>
          <w:szCs w:val="22"/>
        </w:rPr>
        <w:t>Geel</w:t>
      </w:r>
      <w:proofErr w:type="spellEnd"/>
      <w:r w:rsidRPr="005E4A1E">
        <w:rPr>
          <w:rFonts w:ascii="Times New Roman" w:hAnsi="Times New Roman" w:cs="Times New Roman"/>
          <w:sz w:val="22"/>
          <w:szCs w:val="22"/>
        </w:rPr>
        <w:t xml:space="preserve"> L, van den </w:t>
      </w:r>
      <w:proofErr w:type="spellStart"/>
      <w:r w:rsidRPr="005E4A1E">
        <w:rPr>
          <w:rFonts w:ascii="Times New Roman" w:hAnsi="Times New Roman" w:cs="Times New Roman"/>
          <w:sz w:val="22"/>
          <w:szCs w:val="22"/>
        </w:rPr>
        <w:t>Briel</w:t>
      </w:r>
      <w:proofErr w:type="spellEnd"/>
      <w:r w:rsidRPr="005E4A1E">
        <w:rPr>
          <w:rFonts w:ascii="Times New Roman" w:hAnsi="Times New Roman" w:cs="Times New Roman"/>
          <w:sz w:val="22"/>
          <w:szCs w:val="22"/>
        </w:rPr>
        <w:t xml:space="preserve"> T, and </w:t>
      </w:r>
      <w:proofErr w:type="spellStart"/>
      <w:r w:rsidRPr="005E4A1E">
        <w:rPr>
          <w:rFonts w:ascii="Times New Roman" w:hAnsi="Times New Roman" w:cs="Times New Roman"/>
          <w:sz w:val="22"/>
          <w:szCs w:val="22"/>
        </w:rPr>
        <w:t>Osendarp</w:t>
      </w:r>
      <w:proofErr w:type="spellEnd"/>
      <w:r w:rsidRPr="005E4A1E">
        <w:rPr>
          <w:rFonts w:ascii="Times New Roman" w:hAnsi="Times New Roman" w:cs="Times New Roman"/>
          <w:sz w:val="22"/>
          <w:szCs w:val="22"/>
        </w:rPr>
        <w:t xml:space="preserve"> S. (2010) </w:t>
      </w:r>
      <w:proofErr w:type="gramStart"/>
      <w:r w:rsidRPr="005E4A1E">
        <w:rPr>
          <w:rFonts w:ascii="Times New Roman" w:hAnsi="Times New Roman" w:cs="Times New Roman"/>
          <w:sz w:val="22"/>
          <w:szCs w:val="22"/>
        </w:rPr>
        <w:t>The</w:t>
      </w:r>
      <w:proofErr w:type="gramEnd"/>
      <w:r w:rsidRPr="005E4A1E">
        <w:rPr>
          <w:rFonts w:ascii="Times New Roman" w:hAnsi="Times New Roman" w:cs="Times New Roman"/>
          <w:sz w:val="22"/>
          <w:szCs w:val="22"/>
        </w:rPr>
        <w:t xml:space="preserve"> nutritional status of school-aged children: Why should we care</w:t>
      </w:r>
      <w:r w:rsidRPr="005E4A1E">
        <w:rPr>
          <w:rFonts w:ascii="Times New Roman" w:hAnsi="Times New Roman" w:cs="Times New Roman"/>
          <w:i/>
          <w:sz w:val="22"/>
          <w:szCs w:val="22"/>
        </w:rPr>
        <w:t>? Food and Nutrition Bulletin. 31</w:t>
      </w:r>
      <w:r w:rsidRPr="005E4A1E">
        <w:rPr>
          <w:rFonts w:ascii="Times New Roman" w:hAnsi="Times New Roman" w:cs="Times New Roman"/>
          <w:sz w:val="22"/>
          <w:szCs w:val="22"/>
        </w:rPr>
        <w:t>(3), 400-417</w:t>
      </w:r>
    </w:p>
    <w:p w14:paraId="7BEC9943" w14:textId="77777777" w:rsidR="00060410" w:rsidRPr="005E4A1E" w:rsidRDefault="00060410" w:rsidP="00060410">
      <w:pPr>
        <w:pStyle w:val="EndnoteText"/>
        <w:ind w:left="649" w:hanging="720"/>
        <w:jc w:val="both"/>
        <w:rPr>
          <w:sz w:val="22"/>
          <w:szCs w:val="22"/>
          <w:lang w:val="en-US"/>
        </w:rPr>
      </w:pPr>
      <w:r w:rsidRPr="005E4A1E">
        <w:rPr>
          <w:sz w:val="22"/>
          <w:szCs w:val="22"/>
          <w:lang w:val="en-US"/>
        </w:rPr>
        <w:t>Grantham-McGregor, S., &amp;</w:t>
      </w:r>
      <w:proofErr w:type="spellStart"/>
      <w:r w:rsidRPr="005E4A1E">
        <w:rPr>
          <w:sz w:val="22"/>
          <w:szCs w:val="22"/>
          <w:lang w:val="en-US"/>
        </w:rPr>
        <w:t>Ani.C</w:t>
      </w:r>
      <w:proofErr w:type="spellEnd"/>
      <w:r w:rsidRPr="005E4A1E">
        <w:rPr>
          <w:sz w:val="22"/>
          <w:szCs w:val="22"/>
          <w:lang w:val="en-US"/>
        </w:rPr>
        <w:t xml:space="preserve">. (2001).A Review of Studies on the Effect of Iron Deficiency on Cognitive Development in </w:t>
      </w:r>
      <w:proofErr w:type="spellStart"/>
      <w:r w:rsidRPr="005E4A1E">
        <w:rPr>
          <w:sz w:val="22"/>
          <w:szCs w:val="22"/>
          <w:lang w:val="en-US"/>
        </w:rPr>
        <w:t>Children.Journal</w:t>
      </w:r>
      <w:proofErr w:type="spellEnd"/>
      <w:r w:rsidRPr="005E4A1E">
        <w:rPr>
          <w:sz w:val="22"/>
          <w:szCs w:val="22"/>
          <w:lang w:val="en-US"/>
        </w:rPr>
        <w:t xml:space="preserve"> of Nutrition, 131(2), 649S–6S.</w:t>
      </w:r>
    </w:p>
    <w:p w14:paraId="3EC08910" w14:textId="77777777" w:rsidR="00060410" w:rsidRPr="005E4A1E" w:rsidRDefault="00060410" w:rsidP="00060410">
      <w:pPr>
        <w:pStyle w:val="EndnoteText"/>
        <w:ind w:left="649" w:hanging="720"/>
        <w:jc w:val="both"/>
        <w:rPr>
          <w:sz w:val="22"/>
          <w:szCs w:val="22"/>
          <w:lang w:val="fr-FR"/>
        </w:rPr>
      </w:pPr>
      <w:r w:rsidRPr="005E4A1E">
        <w:rPr>
          <w:sz w:val="22"/>
          <w:szCs w:val="22"/>
          <w:lang w:val="fr-FR"/>
        </w:rPr>
        <w:t xml:space="preserve">Menon P, Ruel MT, </w:t>
      </w:r>
      <w:proofErr w:type="spellStart"/>
      <w:r w:rsidRPr="005E4A1E">
        <w:rPr>
          <w:sz w:val="22"/>
          <w:szCs w:val="22"/>
          <w:lang w:val="fr-FR"/>
        </w:rPr>
        <w:t>Loechl</w:t>
      </w:r>
      <w:proofErr w:type="spellEnd"/>
      <w:r w:rsidRPr="005E4A1E">
        <w:rPr>
          <w:sz w:val="22"/>
          <w:szCs w:val="22"/>
          <w:lang w:val="fr-FR"/>
        </w:rPr>
        <w:t xml:space="preserve"> CU, et al. </w:t>
      </w:r>
      <w:r w:rsidRPr="005E4A1E">
        <w:rPr>
          <w:sz w:val="22"/>
          <w:szCs w:val="22"/>
        </w:rPr>
        <w:t xml:space="preserve">(2007) Micronutrient sprinkles reduce </w:t>
      </w:r>
      <w:proofErr w:type="spellStart"/>
      <w:r w:rsidRPr="005E4A1E">
        <w:rPr>
          <w:sz w:val="22"/>
          <w:szCs w:val="22"/>
        </w:rPr>
        <w:t>anemia</w:t>
      </w:r>
      <w:proofErr w:type="spellEnd"/>
      <w:r w:rsidRPr="005E4A1E">
        <w:rPr>
          <w:sz w:val="22"/>
          <w:szCs w:val="22"/>
        </w:rPr>
        <w:t xml:space="preserve"> among 9- to 24-moold children when delivered through an integrated health and nutrition program in rural Haiti. </w:t>
      </w:r>
      <w:r w:rsidRPr="005E4A1E">
        <w:rPr>
          <w:i/>
          <w:sz w:val="22"/>
          <w:szCs w:val="22"/>
          <w:lang w:val="fr-FR"/>
        </w:rPr>
        <w:t>J Nutr.</w:t>
      </w:r>
      <w:proofErr w:type="gramStart"/>
      <w:r w:rsidRPr="005E4A1E">
        <w:rPr>
          <w:i/>
          <w:sz w:val="22"/>
          <w:szCs w:val="22"/>
          <w:lang w:val="fr-FR"/>
        </w:rPr>
        <w:t>,137</w:t>
      </w:r>
      <w:proofErr w:type="gramEnd"/>
      <w:r w:rsidRPr="005E4A1E">
        <w:rPr>
          <w:sz w:val="22"/>
          <w:szCs w:val="22"/>
          <w:lang w:val="fr-FR"/>
        </w:rPr>
        <w:t>, 1023–30</w:t>
      </w:r>
    </w:p>
    <w:p w14:paraId="7B57100A" w14:textId="77777777" w:rsidR="00060410" w:rsidRPr="005E4A1E" w:rsidRDefault="00060410" w:rsidP="00060410">
      <w:pPr>
        <w:ind w:left="649" w:hanging="720"/>
        <w:jc w:val="both"/>
        <w:rPr>
          <w:rFonts w:ascii="Times New Roman" w:hAnsi="Times New Roman" w:cs="Times New Roman"/>
          <w:sz w:val="22"/>
          <w:szCs w:val="22"/>
          <w:lang w:val="fr-FR"/>
        </w:rPr>
      </w:pPr>
      <w:r w:rsidRPr="005E4A1E">
        <w:rPr>
          <w:rFonts w:ascii="Times New Roman" w:hAnsi="Times New Roman" w:cs="Times New Roman"/>
          <w:sz w:val="22"/>
          <w:szCs w:val="22"/>
          <w:lang w:val="fr-FR"/>
        </w:rPr>
        <w:t>Ministère de la Santé Publique et de la Population (MSPP)</w:t>
      </w:r>
      <w:r w:rsidRPr="005E4A1E">
        <w:rPr>
          <w:rFonts w:ascii="Times New Roman" w:hAnsi="Times New Roman" w:cs="Times New Roman"/>
          <w:sz w:val="22"/>
          <w:szCs w:val="22"/>
          <w:lang w:val="fr-HT"/>
        </w:rPr>
        <w:t xml:space="preserve">, L'institut </w:t>
      </w:r>
      <w:proofErr w:type="spellStart"/>
      <w:r w:rsidRPr="005E4A1E">
        <w:rPr>
          <w:rFonts w:ascii="Times New Roman" w:hAnsi="Times New Roman" w:cs="Times New Roman"/>
          <w:sz w:val="22"/>
          <w:szCs w:val="22"/>
          <w:lang w:val="fr-HT"/>
        </w:rPr>
        <w:t>Haitien</w:t>
      </w:r>
      <w:proofErr w:type="spellEnd"/>
      <w:r w:rsidRPr="005E4A1E">
        <w:rPr>
          <w:rFonts w:ascii="Times New Roman" w:hAnsi="Times New Roman" w:cs="Times New Roman"/>
          <w:sz w:val="22"/>
          <w:szCs w:val="22"/>
          <w:lang w:val="fr-HT"/>
        </w:rPr>
        <w:t xml:space="preserve"> de l'Enfance. (2005) Fonds des Nations Unies pour l'Enfance. </w:t>
      </w:r>
      <w:proofErr w:type="spellStart"/>
      <w:r w:rsidRPr="005E4A1E">
        <w:rPr>
          <w:rFonts w:ascii="Times New Roman" w:hAnsi="Times New Roman" w:cs="Times New Roman"/>
          <w:sz w:val="22"/>
          <w:szCs w:val="22"/>
          <w:lang w:val="fr-HT"/>
        </w:rPr>
        <w:t>Enquete</w:t>
      </w:r>
      <w:proofErr w:type="spellEnd"/>
      <w:r w:rsidRPr="005E4A1E">
        <w:rPr>
          <w:rFonts w:ascii="Times New Roman" w:hAnsi="Times New Roman" w:cs="Times New Roman"/>
          <w:sz w:val="22"/>
          <w:szCs w:val="22"/>
          <w:lang w:val="fr-HT"/>
        </w:rPr>
        <w:t xml:space="preserve"> sur la </w:t>
      </w:r>
      <w:proofErr w:type="spellStart"/>
      <w:r w:rsidRPr="005E4A1E">
        <w:rPr>
          <w:rFonts w:ascii="Times New Roman" w:hAnsi="Times New Roman" w:cs="Times New Roman"/>
          <w:sz w:val="22"/>
          <w:szCs w:val="22"/>
          <w:lang w:val="fr-HT"/>
        </w:rPr>
        <w:t>prevalence</w:t>
      </w:r>
      <w:proofErr w:type="spellEnd"/>
      <w:r w:rsidRPr="005E4A1E">
        <w:rPr>
          <w:rFonts w:ascii="Times New Roman" w:hAnsi="Times New Roman" w:cs="Times New Roman"/>
          <w:sz w:val="22"/>
          <w:szCs w:val="22"/>
          <w:lang w:val="fr-HT"/>
        </w:rPr>
        <w:t xml:space="preserve"> de la carence en vitamine A et de la </w:t>
      </w:r>
      <w:proofErr w:type="spellStart"/>
      <w:r w:rsidRPr="005E4A1E">
        <w:rPr>
          <w:rFonts w:ascii="Times New Roman" w:hAnsi="Times New Roman" w:cs="Times New Roman"/>
          <w:sz w:val="22"/>
          <w:szCs w:val="22"/>
          <w:lang w:val="fr-HT"/>
        </w:rPr>
        <w:t>deficience</w:t>
      </w:r>
      <w:proofErr w:type="spellEnd"/>
      <w:r w:rsidRPr="005E4A1E">
        <w:rPr>
          <w:rFonts w:ascii="Times New Roman" w:hAnsi="Times New Roman" w:cs="Times New Roman"/>
          <w:sz w:val="22"/>
          <w:szCs w:val="22"/>
          <w:lang w:val="fr-HT"/>
        </w:rPr>
        <w:t xml:space="preserve"> end iode end </w:t>
      </w:r>
      <w:proofErr w:type="spellStart"/>
      <w:r w:rsidRPr="005E4A1E">
        <w:rPr>
          <w:rFonts w:ascii="Times New Roman" w:hAnsi="Times New Roman" w:cs="Times New Roman"/>
          <w:sz w:val="22"/>
          <w:szCs w:val="22"/>
          <w:lang w:val="fr-HT"/>
        </w:rPr>
        <w:t>Haiti</w:t>
      </w:r>
      <w:proofErr w:type="spellEnd"/>
      <w:r w:rsidRPr="005E4A1E">
        <w:rPr>
          <w:rFonts w:ascii="Times New Roman" w:hAnsi="Times New Roman" w:cs="Times New Roman"/>
          <w:sz w:val="22"/>
          <w:szCs w:val="22"/>
          <w:lang w:val="fr-HT"/>
        </w:rPr>
        <w:t>.</w:t>
      </w:r>
    </w:p>
    <w:p w14:paraId="560F38AE" w14:textId="77777777" w:rsidR="00060410" w:rsidRPr="005E4A1E" w:rsidRDefault="00060410" w:rsidP="00060410">
      <w:pPr>
        <w:ind w:left="649" w:hanging="720"/>
        <w:jc w:val="both"/>
        <w:rPr>
          <w:rFonts w:ascii="Times New Roman" w:hAnsi="Times New Roman" w:cs="Times New Roman"/>
          <w:sz w:val="22"/>
          <w:szCs w:val="22"/>
          <w:lang w:val="fr-FR"/>
        </w:rPr>
      </w:pPr>
      <w:r w:rsidRPr="005E4A1E">
        <w:rPr>
          <w:rFonts w:ascii="Times New Roman" w:hAnsi="Times New Roman" w:cs="Times New Roman"/>
          <w:sz w:val="22"/>
          <w:szCs w:val="22"/>
          <w:lang w:val="fr-FR"/>
        </w:rPr>
        <w:t xml:space="preserve">Ministère de la Santé Publique et de la Population (MSPP). (2007) Haïti Enquête Mortalité, Morbidité et Utilisation des Services, EMMUS-IV, HAÏTI, 2005–2006, Institut Haïtien de l’Enfance (IHE). Pétion-Ville, Haïti, and Macro International Inc., </w:t>
      </w:r>
      <w:proofErr w:type="spellStart"/>
      <w:r w:rsidRPr="005E4A1E">
        <w:rPr>
          <w:rFonts w:ascii="Times New Roman" w:hAnsi="Times New Roman" w:cs="Times New Roman"/>
          <w:sz w:val="22"/>
          <w:szCs w:val="22"/>
          <w:lang w:val="fr-FR"/>
        </w:rPr>
        <w:t>Calverton</w:t>
      </w:r>
      <w:proofErr w:type="spellEnd"/>
      <w:r w:rsidRPr="005E4A1E">
        <w:rPr>
          <w:rFonts w:ascii="Times New Roman" w:hAnsi="Times New Roman" w:cs="Times New Roman"/>
          <w:sz w:val="22"/>
          <w:szCs w:val="22"/>
          <w:lang w:val="fr-FR"/>
        </w:rPr>
        <w:t>, Maryland, USA.</w:t>
      </w:r>
    </w:p>
    <w:p w14:paraId="20FE5E87" w14:textId="77777777" w:rsidR="00060410" w:rsidRPr="005E4A1E" w:rsidRDefault="00060410" w:rsidP="00060410">
      <w:pPr>
        <w:ind w:left="649" w:hanging="720"/>
        <w:jc w:val="both"/>
        <w:rPr>
          <w:rFonts w:ascii="Times New Roman" w:hAnsi="Times New Roman" w:cs="Times New Roman"/>
          <w:sz w:val="22"/>
          <w:szCs w:val="22"/>
          <w:lang w:val="fr-FR"/>
        </w:rPr>
      </w:pPr>
      <w:proofErr w:type="spellStart"/>
      <w:r w:rsidRPr="005E4A1E">
        <w:rPr>
          <w:rFonts w:ascii="Times New Roman" w:hAnsi="Times New Roman" w:cs="Times New Roman"/>
          <w:sz w:val="22"/>
          <w:szCs w:val="22"/>
          <w:lang w:val="fr-FR" w:eastAsia="fr-FR"/>
        </w:rPr>
        <w:t>Ministere</w:t>
      </w:r>
      <w:proofErr w:type="spellEnd"/>
      <w:r w:rsidRPr="005E4A1E">
        <w:rPr>
          <w:rFonts w:ascii="Times New Roman" w:hAnsi="Times New Roman" w:cs="Times New Roman"/>
          <w:sz w:val="22"/>
          <w:szCs w:val="22"/>
          <w:lang w:val="fr-FR" w:eastAsia="fr-FR"/>
        </w:rPr>
        <w:t xml:space="preserve"> de la Sante Publique et de la Population (MSPP), Institut </w:t>
      </w:r>
      <w:proofErr w:type="spellStart"/>
      <w:r w:rsidRPr="005E4A1E">
        <w:rPr>
          <w:rFonts w:ascii="Times New Roman" w:hAnsi="Times New Roman" w:cs="Times New Roman"/>
          <w:sz w:val="22"/>
          <w:szCs w:val="22"/>
          <w:lang w:val="fr-FR" w:eastAsia="fr-FR"/>
        </w:rPr>
        <w:t>Haitien</w:t>
      </w:r>
      <w:proofErr w:type="spellEnd"/>
      <w:r w:rsidRPr="005E4A1E">
        <w:rPr>
          <w:rFonts w:ascii="Times New Roman" w:hAnsi="Times New Roman" w:cs="Times New Roman"/>
          <w:sz w:val="22"/>
          <w:szCs w:val="22"/>
          <w:lang w:val="fr-FR" w:eastAsia="fr-FR"/>
        </w:rPr>
        <w:t xml:space="preserve"> de l’Enfance (IHE), ICF International. Enquête mortalité, morbidité et utilisation des services, </w:t>
      </w:r>
      <w:proofErr w:type="spellStart"/>
      <w:r w:rsidRPr="005E4A1E">
        <w:rPr>
          <w:rFonts w:ascii="Times New Roman" w:hAnsi="Times New Roman" w:cs="Times New Roman"/>
          <w:sz w:val="22"/>
          <w:szCs w:val="22"/>
          <w:lang w:val="fr-FR" w:eastAsia="fr-FR"/>
        </w:rPr>
        <w:t>Haiti</w:t>
      </w:r>
      <w:proofErr w:type="spellEnd"/>
      <w:r w:rsidRPr="005E4A1E">
        <w:rPr>
          <w:rFonts w:ascii="Times New Roman" w:hAnsi="Times New Roman" w:cs="Times New Roman"/>
          <w:sz w:val="22"/>
          <w:szCs w:val="22"/>
          <w:lang w:val="fr-FR" w:eastAsia="fr-FR"/>
        </w:rPr>
        <w:t xml:space="preserve">, 2012. </w:t>
      </w:r>
      <w:proofErr w:type="spellStart"/>
      <w:r w:rsidRPr="005E4A1E">
        <w:rPr>
          <w:rFonts w:ascii="Times New Roman" w:hAnsi="Times New Roman" w:cs="Times New Roman"/>
          <w:sz w:val="22"/>
          <w:szCs w:val="22"/>
          <w:lang w:val="fr-FR" w:eastAsia="fr-FR"/>
        </w:rPr>
        <w:t>Calverton</w:t>
      </w:r>
      <w:proofErr w:type="spellEnd"/>
      <w:r w:rsidRPr="005E4A1E">
        <w:rPr>
          <w:rFonts w:ascii="Times New Roman" w:hAnsi="Times New Roman" w:cs="Times New Roman"/>
          <w:sz w:val="22"/>
          <w:szCs w:val="22"/>
          <w:lang w:val="fr-FR" w:eastAsia="fr-FR"/>
        </w:rPr>
        <w:t>, MD: ICF International; 2013.</w:t>
      </w:r>
    </w:p>
    <w:p w14:paraId="597D296C" w14:textId="77777777" w:rsidR="00060410" w:rsidRPr="005E4A1E" w:rsidRDefault="00060410" w:rsidP="00060410">
      <w:pPr>
        <w:pStyle w:val="EndnoteText"/>
        <w:ind w:left="649" w:hanging="720"/>
        <w:jc w:val="both"/>
        <w:rPr>
          <w:color w:val="141413"/>
          <w:sz w:val="22"/>
          <w:szCs w:val="22"/>
        </w:rPr>
      </w:pPr>
      <w:proofErr w:type="spellStart"/>
      <w:r w:rsidRPr="005E4A1E">
        <w:rPr>
          <w:color w:val="141413"/>
          <w:sz w:val="22"/>
          <w:szCs w:val="22"/>
          <w:lang w:val="fr-FR"/>
        </w:rPr>
        <w:t>Nga</w:t>
      </w:r>
      <w:proofErr w:type="spellEnd"/>
      <w:r w:rsidRPr="005E4A1E">
        <w:rPr>
          <w:color w:val="141413"/>
          <w:sz w:val="22"/>
          <w:szCs w:val="22"/>
          <w:lang w:val="fr-FR"/>
        </w:rPr>
        <w:t xml:space="preserve"> TT, </w:t>
      </w:r>
      <w:proofErr w:type="spellStart"/>
      <w:r w:rsidRPr="005E4A1E">
        <w:rPr>
          <w:color w:val="141413"/>
          <w:sz w:val="22"/>
          <w:szCs w:val="22"/>
          <w:lang w:val="fr-FR"/>
        </w:rPr>
        <w:t>Winichagoon</w:t>
      </w:r>
      <w:proofErr w:type="spellEnd"/>
      <w:r w:rsidRPr="005E4A1E">
        <w:rPr>
          <w:color w:val="141413"/>
          <w:sz w:val="22"/>
          <w:szCs w:val="22"/>
          <w:lang w:val="fr-FR"/>
        </w:rPr>
        <w:t xml:space="preserve"> P, </w:t>
      </w:r>
      <w:proofErr w:type="spellStart"/>
      <w:r w:rsidRPr="005E4A1E">
        <w:rPr>
          <w:color w:val="141413"/>
          <w:sz w:val="22"/>
          <w:szCs w:val="22"/>
          <w:lang w:val="fr-FR"/>
        </w:rPr>
        <w:t>Dijkhuizen</w:t>
      </w:r>
      <w:proofErr w:type="spellEnd"/>
      <w:r w:rsidRPr="005E4A1E">
        <w:rPr>
          <w:color w:val="141413"/>
          <w:sz w:val="22"/>
          <w:szCs w:val="22"/>
          <w:lang w:val="fr-FR"/>
        </w:rPr>
        <w:t xml:space="preserve"> MA, et al. </w:t>
      </w:r>
      <w:r w:rsidRPr="005E4A1E">
        <w:rPr>
          <w:color w:val="141413"/>
          <w:sz w:val="22"/>
          <w:szCs w:val="22"/>
        </w:rPr>
        <w:t xml:space="preserve">(2009) Multi- micronutrient-fortified biscuits decreased prevalence of </w:t>
      </w:r>
      <w:proofErr w:type="spellStart"/>
      <w:r w:rsidRPr="005E4A1E">
        <w:rPr>
          <w:color w:val="141413"/>
          <w:sz w:val="22"/>
          <w:szCs w:val="22"/>
        </w:rPr>
        <w:t>anemia</w:t>
      </w:r>
      <w:proofErr w:type="spellEnd"/>
      <w:r w:rsidRPr="005E4A1E">
        <w:rPr>
          <w:color w:val="141413"/>
          <w:sz w:val="22"/>
          <w:szCs w:val="22"/>
        </w:rPr>
        <w:t xml:space="preserve"> and improved micronutrient status and effectiveness of deworming in rural Vietnamese school children. </w:t>
      </w:r>
      <w:r w:rsidRPr="005E4A1E">
        <w:rPr>
          <w:i/>
          <w:color w:val="141413"/>
          <w:sz w:val="22"/>
          <w:szCs w:val="22"/>
        </w:rPr>
        <w:t xml:space="preserve">J </w:t>
      </w:r>
      <w:proofErr w:type="spellStart"/>
      <w:proofErr w:type="gramStart"/>
      <w:r w:rsidRPr="005E4A1E">
        <w:rPr>
          <w:i/>
          <w:color w:val="141413"/>
          <w:sz w:val="22"/>
          <w:szCs w:val="22"/>
        </w:rPr>
        <w:t>Nutr</w:t>
      </w:r>
      <w:proofErr w:type="spellEnd"/>
      <w:r w:rsidRPr="005E4A1E">
        <w:rPr>
          <w:i/>
          <w:color w:val="141413"/>
          <w:sz w:val="22"/>
          <w:szCs w:val="22"/>
        </w:rPr>
        <w:t>.,</w:t>
      </w:r>
      <w:proofErr w:type="gramEnd"/>
      <w:r w:rsidRPr="005E4A1E">
        <w:rPr>
          <w:i/>
          <w:color w:val="141413"/>
          <w:sz w:val="22"/>
          <w:szCs w:val="22"/>
        </w:rPr>
        <w:t xml:space="preserve"> 139</w:t>
      </w:r>
      <w:r w:rsidRPr="005E4A1E">
        <w:rPr>
          <w:color w:val="141413"/>
          <w:sz w:val="22"/>
          <w:szCs w:val="22"/>
        </w:rPr>
        <w:t>:1013–1021.</w:t>
      </w:r>
    </w:p>
    <w:p w14:paraId="31AAFFE8" w14:textId="77777777" w:rsidR="00060410" w:rsidRPr="005E4A1E" w:rsidRDefault="00060410" w:rsidP="00060410">
      <w:pPr>
        <w:pStyle w:val="EndnoteText"/>
        <w:ind w:left="649" w:hanging="720"/>
        <w:jc w:val="both"/>
        <w:rPr>
          <w:sz w:val="22"/>
          <w:szCs w:val="22"/>
        </w:rPr>
      </w:pPr>
      <w:proofErr w:type="spellStart"/>
      <w:r w:rsidRPr="005E4A1E">
        <w:rPr>
          <w:sz w:val="22"/>
          <w:szCs w:val="22"/>
        </w:rPr>
        <w:t>Psoter</w:t>
      </w:r>
      <w:proofErr w:type="spellEnd"/>
      <w:r w:rsidRPr="005E4A1E">
        <w:rPr>
          <w:sz w:val="22"/>
          <w:szCs w:val="22"/>
        </w:rPr>
        <w:t xml:space="preserve">, W., </w:t>
      </w:r>
      <w:proofErr w:type="spellStart"/>
      <w:r w:rsidRPr="005E4A1E">
        <w:rPr>
          <w:sz w:val="22"/>
          <w:szCs w:val="22"/>
        </w:rPr>
        <w:t>Spielman</w:t>
      </w:r>
      <w:proofErr w:type="spellEnd"/>
      <w:r w:rsidRPr="005E4A1E">
        <w:rPr>
          <w:sz w:val="22"/>
          <w:szCs w:val="22"/>
        </w:rPr>
        <w:t xml:space="preserve">, Al, </w:t>
      </w:r>
      <w:proofErr w:type="spellStart"/>
      <w:r w:rsidRPr="005E4A1E">
        <w:rPr>
          <w:sz w:val="22"/>
          <w:szCs w:val="22"/>
        </w:rPr>
        <w:t>Gebrian</w:t>
      </w:r>
      <w:proofErr w:type="spellEnd"/>
      <w:r w:rsidRPr="005E4A1E">
        <w:rPr>
          <w:sz w:val="22"/>
          <w:szCs w:val="22"/>
        </w:rPr>
        <w:t xml:space="preserve">, B., St. Jean, R., &amp; Katz, R. (2008) Effect of childhood malnutrition on salivary flow and </w:t>
      </w:r>
      <w:proofErr w:type="spellStart"/>
      <w:r w:rsidRPr="005E4A1E">
        <w:rPr>
          <w:sz w:val="22"/>
          <w:szCs w:val="22"/>
        </w:rPr>
        <w:t>pH.</w:t>
      </w:r>
      <w:r w:rsidRPr="005E4A1E">
        <w:rPr>
          <w:i/>
          <w:sz w:val="22"/>
          <w:szCs w:val="22"/>
        </w:rPr>
        <w:t>Arch</w:t>
      </w:r>
      <w:proofErr w:type="spellEnd"/>
      <w:r w:rsidRPr="005E4A1E">
        <w:rPr>
          <w:i/>
          <w:sz w:val="22"/>
          <w:szCs w:val="22"/>
        </w:rPr>
        <w:t xml:space="preserve"> Oral </w:t>
      </w:r>
      <w:proofErr w:type="spellStart"/>
      <w:r w:rsidRPr="005E4A1E">
        <w:rPr>
          <w:i/>
          <w:sz w:val="22"/>
          <w:szCs w:val="22"/>
        </w:rPr>
        <w:t>Biol</w:t>
      </w:r>
      <w:proofErr w:type="spellEnd"/>
      <w:r w:rsidRPr="005E4A1E">
        <w:rPr>
          <w:i/>
          <w:sz w:val="22"/>
          <w:szCs w:val="22"/>
        </w:rPr>
        <w:t>, 53</w:t>
      </w:r>
      <w:r w:rsidRPr="005E4A1E">
        <w:rPr>
          <w:sz w:val="22"/>
          <w:szCs w:val="22"/>
        </w:rPr>
        <w:t>(3), 231-7.</w:t>
      </w:r>
    </w:p>
    <w:p w14:paraId="082841CC" w14:textId="77777777" w:rsidR="00060410" w:rsidRPr="005E4A1E" w:rsidRDefault="00060410" w:rsidP="00060410">
      <w:pPr>
        <w:ind w:left="720" w:hanging="720"/>
        <w:jc w:val="both"/>
        <w:rPr>
          <w:rFonts w:ascii="Times New Roman" w:hAnsi="Times New Roman" w:cs="Times New Roman"/>
          <w:sz w:val="22"/>
          <w:szCs w:val="22"/>
        </w:rPr>
      </w:pPr>
      <w:proofErr w:type="spellStart"/>
      <w:r w:rsidRPr="005E4A1E">
        <w:rPr>
          <w:rFonts w:ascii="Times New Roman" w:hAnsi="Times New Roman" w:cs="Times New Roman"/>
          <w:sz w:val="22"/>
          <w:szCs w:val="22"/>
        </w:rPr>
        <w:t>Seshadri</w:t>
      </w:r>
      <w:proofErr w:type="spellEnd"/>
      <w:r w:rsidRPr="005E4A1E">
        <w:rPr>
          <w:rFonts w:ascii="Times New Roman" w:hAnsi="Times New Roman" w:cs="Times New Roman"/>
          <w:sz w:val="22"/>
          <w:szCs w:val="22"/>
        </w:rPr>
        <w:t>, S., &amp;</w:t>
      </w:r>
      <w:proofErr w:type="spellStart"/>
      <w:r w:rsidRPr="005E4A1E">
        <w:rPr>
          <w:rFonts w:ascii="Times New Roman" w:hAnsi="Times New Roman" w:cs="Times New Roman"/>
          <w:sz w:val="22"/>
          <w:szCs w:val="22"/>
        </w:rPr>
        <w:t>Gopaldas</w:t>
      </w:r>
      <w:proofErr w:type="spellEnd"/>
      <w:r w:rsidRPr="005E4A1E">
        <w:rPr>
          <w:rFonts w:ascii="Times New Roman" w:hAnsi="Times New Roman" w:cs="Times New Roman"/>
          <w:sz w:val="22"/>
          <w:szCs w:val="22"/>
        </w:rPr>
        <w:t xml:space="preserve">, T. (1989). Impact of Iron Supplementation on Cognitive Functions in Preschool and School-Aged Children: The Indian Experience. American Journal of Clinical Nutrition, 50(3 </w:t>
      </w:r>
      <w:proofErr w:type="spellStart"/>
      <w:r w:rsidRPr="005E4A1E">
        <w:rPr>
          <w:rFonts w:ascii="Times New Roman" w:hAnsi="Times New Roman" w:cs="Times New Roman"/>
          <w:sz w:val="22"/>
          <w:szCs w:val="22"/>
        </w:rPr>
        <w:t>Suppl</w:t>
      </w:r>
      <w:proofErr w:type="spellEnd"/>
      <w:r w:rsidRPr="005E4A1E">
        <w:rPr>
          <w:rFonts w:ascii="Times New Roman" w:hAnsi="Times New Roman" w:cs="Times New Roman"/>
          <w:sz w:val="22"/>
          <w:szCs w:val="22"/>
        </w:rPr>
        <w:t>), 675–84.</w:t>
      </w:r>
    </w:p>
    <w:p w14:paraId="0B70F2C6" w14:textId="77777777" w:rsidR="00060410" w:rsidRPr="005E4A1E" w:rsidRDefault="00060410" w:rsidP="00060410">
      <w:pPr>
        <w:ind w:left="720" w:hanging="720"/>
        <w:jc w:val="both"/>
        <w:rPr>
          <w:rFonts w:ascii="Times New Roman" w:hAnsi="Times New Roman" w:cs="Times New Roman"/>
          <w:sz w:val="22"/>
          <w:szCs w:val="22"/>
        </w:rPr>
      </w:pPr>
      <w:r w:rsidRPr="005E4A1E">
        <w:rPr>
          <w:rFonts w:ascii="Times New Roman" w:hAnsi="Times New Roman" w:cs="Times New Roman"/>
          <w:sz w:val="22"/>
          <w:szCs w:val="22"/>
        </w:rPr>
        <w:t xml:space="preserve">Simeon, D. T. &amp; Grantham-McGregor, S. (1989) Effects of missing breakfast on the cognitive functions of school children of differing nutritional status. Am. J. </w:t>
      </w:r>
      <w:proofErr w:type="spellStart"/>
      <w:r w:rsidRPr="005E4A1E">
        <w:rPr>
          <w:rFonts w:ascii="Times New Roman" w:hAnsi="Times New Roman" w:cs="Times New Roman"/>
          <w:sz w:val="22"/>
          <w:szCs w:val="22"/>
        </w:rPr>
        <w:t>Clin</w:t>
      </w:r>
      <w:proofErr w:type="spellEnd"/>
      <w:r w:rsidRPr="005E4A1E">
        <w:rPr>
          <w:rFonts w:ascii="Times New Roman" w:hAnsi="Times New Roman" w:cs="Times New Roman"/>
          <w:sz w:val="22"/>
          <w:szCs w:val="22"/>
        </w:rPr>
        <w:t xml:space="preserve">. </w:t>
      </w:r>
      <w:proofErr w:type="spellStart"/>
      <w:proofErr w:type="gramStart"/>
      <w:r w:rsidRPr="005E4A1E">
        <w:rPr>
          <w:rFonts w:ascii="Times New Roman" w:hAnsi="Times New Roman" w:cs="Times New Roman"/>
          <w:sz w:val="22"/>
          <w:szCs w:val="22"/>
        </w:rPr>
        <w:t>Nutr</w:t>
      </w:r>
      <w:proofErr w:type="spellEnd"/>
      <w:r w:rsidRPr="005E4A1E">
        <w:rPr>
          <w:rFonts w:ascii="Times New Roman" w:hAnsi="Times New Roman" w:cs="Times New Roman"/>
          <w:sz w:val="22"/>
          <w:szCs w:val="22"/>
        </w:rPr>
        <w:t>.,</w:t>
      </w:r>
      <w:proofErr w:type="gramEnd"/>
      <w:r w:rsidRPr="005E4A1E">
        <w:rPr>
          <w:rFonts w:ascii="Times New Roman" w:hAnsi="Times New Roman" w:cs="Times New Roman"/>
          <w:sz w:val="22"/>
          <w:szCs w:val="22"/>
        </w:rPr>
        <w:t xml:space="preserve"> 49, 646-653.</w:t>
      </w:r>
    </w:p>
    <w:p w14:paraId="071E4A3C" w14:textId="77777777" w:rsidR="00060410" w:rsidRPr="005E4A1E" w:rsidRDefault="00060410" w:rsidP="00060410">
      <w:pPr>
        <w:ind w:left="720" w:hanging="720"/>
        <w:jc w:val="both"/>
        <w:rPr>
          <w:rFonts w:ascii="Times New Roman" w:hAnsi="Times New Roman" w:cs="Times New Roman"/>
          <w:sz w:val="22"/>
          <w:szCs w:val="22"/>
        </w:rPr>
      </w:pPr>
      <w:proofErr w:type="spellStart"/>
      <w:r w:rsidRPr="005E4A1E">
        <w:rPr>
          <w:rFonts w:ascii="Times New Roman" w:hAnsi="Times New Roman" w:cs="Times New Roman"/>
          <w:sz w:val="22"/>
          <w:szCs w:val="22"/>
        </w:rPr>
        <w:t>Soemantri</w:t>
      </w:r>
      <w:proofErr w:type="spellEnd"/>
      <w:r w:rsidRPr="005E4A1E">
        <w:rPr>
          <w:rFonts w:ascii="Times New Roman" w:hAnsi="Times New Roman" w:cs="Times New Roman"/>
          <w:sz w:val="22"/>
          <w:szCs w:val="22"/>
        </w:rPr>
        <w:t xml:space="preserve">, A. G., Pollitt, E., &amp; Kim, I. (1985.) Iron Deficiency </w:t>
      </w:r>
      <w:proofErr w:type="spellStart"/>
      <w:r w:rsidRPr="005E4A1E">
        <w:rPr>
          <w:rFonts w:ascii="Times New Roman" w:hAnsi="Times New Roman" w:cs="Times New Roman"/>
          <w:sz w:val="22"/>
          <w:szCs w:val="22"/>
        </w:rPr>
        <w:t>Anaemia</w:t>
      </w:r>
      <w:proofErr w:type="spellEnd"/>
      <w:r w:rsidRPr="005E4A1E">
        <w:rPr>
          <w:rFonts w:ascii="Times New Roman" w:hAnsi="Times New Roman" w:cs="Times New Roman"/>
          <w:sz w:val="22"/>
          <w:szCs w:val="22"/>
        </w:rPr>
        <w:t xml:space="preserve"> and Educational Achievement. </w:t>
      </w:r>
      <w:r w:rsidRPr="005E4A1E">
        <w:rPr>
          <w:rFonts w:ascii="Times New Roman" w:hAnsi="Times New Roman" w:cs="Times New Roman"/>
          <w:i/>
          <w:sz w:val="22"/>
          <w:szCs w:val="22"/>
        </w:rPr>
        <w:t>American Journal of Clinical Nutrition, 42</w:t>
      </w:r>
      <w:r w:rsidRPr="005E4A1E">
        <w:rPr>
          <w:rFonts w:ascii="Times New Roman" w:hAnsi="Times New Roman" w:cs="Times New Roman"/>
          <w:sz w:val="22"/>
          <w:szCs w:val="22"/>
        </w:rPr>
        <w:t>(6), 1221–8.</w:t>
      </w:r>
    </w:p>
    <w:p w14:paraId="30128B08" w14:textId="77777777" w:rsidR="00060410" w:rsidRPr="005E4A1E" w:rsidRDefault="00060410" w:rsidP="00060410">
      <w:pPr>
        <w:pStyle w:val="FootnoteText1"/>
        <w:ind w:left="649" w:hanging="720"/>
        <w:jc w:val="both"/>
        <w:rPr>
          <w:rFonts w:ascii="Times New Roman" w:eastAsia="Times New Roman" w:hAnsi="Times New Roman"/>
          <w:color w:val="auto"/>
          <w:sz w:val="22"/>
          <w:szCs w:val="22"/>
        </w:rPr>
      </w:pPr>
      <w:r w:rsidRPr="005E4A1E">
        <w:rPr>
          <w:rFonts w:ascii="Times New Roman" w:hAnsi="Times New Roman"/>
          <w:sz w:val="22"/>
          <w:szCs w:val="22"/>
        </w:rPr>
        <w:t>US National Library of Medicine, NIH</w:t>
      </w:r>
      <w:proofErr w:type="gramStart"/>
      <w:r w:rsidRPr="005E4A1E">
        <w:rPr>
          <w:rFonts w:ascii="Times New Roman" w:hAnsi="Times New Roman"/>
          <w:sz w:val="22"/>
          <w:szCs w:val="22"/>
        </w:rPr>
        <w:t>.(</w:t>
      </w:r>
      <w:proofErr w:type="gramEnd"/>
      <w:r w:rsidRPr="005E4A1E">
        <w:rPr>
          <w:rFonts w:ascii="Times New Roman" w:hAnsi="Times New Roman"/>
          <w:sz w:val="22"/>
          <w:szCs w:val="22"/>
        </w:rPr>
        <w:t xml:space="preserve">2011) Iron deficiency anemia. Retrieved from </w:t>
      </w:r>
      <w:hyperlink r:id="rId5" w:history="1">
        <w:r w:rsidRPr="005E4A1E">
          <w:rPr>
            <w:rStyle w:val="Hyperlink"/>
            <w:rFonts w:ascii="Times New Roman" w:hAnsi="Times New Roman"/>
            <w:sz w:val="22"/>
            <w:szCs w:val="22"/>
          </w:rPr>
          <w:t>www.nhlbi.nih.gov/health/dci/Diseases/ida/ida_whatis.html</w:t>
        </w:r>
      </w:hyperlink>
    </w:p>
    <w:p w14:paraId="5D30CF56" w14:textId="77777777" w:rsidR="00BF4932" w:rsidRDefault="00060410" w:rsidP="00BF4932">
      <w:pPr>
        <w:pStyle w:val="EndnoteText"/>
        <w:ind w:left="649" w:hanging="720"/>
        <w:jc w:val="both"/>
        <w:rPr>
          <w:color w:val="141413"/>
          <w:sz w:val="22"/>
          <w:szCs w:val="22"/>
          <w:lang w:val="en-US"/>
        </w:rPr>
      </w:pPr>
      <w:proofErr w:type="spellStart"/>
      <w:r w:rsidRPr="005E4A1E">
        <w:rPr>
          <w:color w:val="141413"/>
          <w:sz w:val="22"/>
          <w:szCs w:val="22"/>
        </w:rPr>
        <w:t>vanStuijvenberg</w:t>
      </w:r>
      <w:proofErr w:type="spellEnd"/>
      <w:r w:rsidRPr="005E4A1E">
        <w:rPr>
          <w:color w:val="141413"/>
          <w:sz w:val="22"/>
          <w:szCs w:val="22"/>
        </w:rPr>
        <w:t xml:space="preserve"> ME, </w:t>
      </w:r>
      <w:proofErr w:type="spellStart"/>
      <w:r w:rsidRPr="005E4A1E">
        <w:rPr>
          <w:color w:val="141413"/>
          <w:sz w:val="22"/>
          <w:szCs w:val="22"/>
        </w:rPr>
        <w:t>Kvalsvig</w:t>
      </w:r>
      <w:proofErr w:type="spellEnd"/>
      <w:r w:rsidRPr="005E4A1E">
        <w:rPr>
          <w:color w:val="141413"/>
          <w:sz w:val="22"/>
          <w:szCs w:val="22"/>
        </w:rPr>
        <w:t xml:space="preserve"> JD, Faber M, Kruger M, </w:t>
      </w:r>
      <w:proofErr w:type="spellStart"/>
      <w:r w:rsidRPr="005E4A1E">
        <w:rPr>
          <w:color w:val="141413"/>
          <w:sz w:val="22"/>
          <w:szCs w:val="22"/>
        </w:rPr>
        <w:t>Kenoyer</w:t>
      </w:r>
      <w:proofErr w:type="spellEnd"/>
      <w:r w:rsidRPr="005E4A1E">
        <w:rPr>
          <w:color w:val="141413"/>
          <w:sz w:val="22"/>
          <w:szCs w:val="22"/>
        </w:rPr>
        <w:t xml:space="preserve"> DG, </w:t>
      </w:r>
      <w:proofErr w:type="spellStart"/>
      <w:r w:rsidRPr="005E4A1E">
        <w:rPr>
          <w:color w:val="141413"/>
          <w:sz w:val="22"/>
          <w:szCs w:val="22"/>
        </w:rPr>
        <w:t>Benadé</w:t>
      </w:r>
      <w:proofErr w:type="spellEnd"/>
      <w:r w:rsidRPr="005E4A1E">
        <w:rPr>
          <w:color w:val="141413"/>
          <w:sz w:val="22"/>
          <w:szCs w:val="22"/>
        </w:rPr>
        <w:t xml:space="preserve"> AJ. (1999) Effect of iron-, iodine-, and beta- carotene-fortified biscuits on the micronutrient status of primary school children: a randomized controlled trial. </w:t>
      </w:r>
      <w:r w:rsidRPr="005E4A1E">
        <w:rPr>
          <w:i/>
          <w:color w:val="141413"/>
          <w:sz w:val="22"/>
          <w:szCs w:val="22"/>
          <w:lang w:val="en-US"/>
        </w:rPr>
        <w:t xml:space="preserve">Am J </w:t>
      </w:r>
      <w:proofErr w:type="spellStart"/>
      <w:r w:rsidRPr="005E4A1E">
        <w:rPr>
          <w:i/>
          <w:color w:val="141413"/>
          <w:sz w:val="22"/>
          <w:szCs w:val="22"/>
          <w:lang w:val="en-US"/>
        </w:rPr>
        <w:t>ClinNutr</w:t>
      </w:r>
      <w:proofErr w:type="spellEnd"/>
      <w:r w:rsidRPr="005E4A1E">
        <w:rPr>
          <w:i/>
          <w:color w:val="141413"/>
          <w:sz w:val="22"/>
          <w:szCs w:val="22"/>
          <w:lang w:val="en-US"/>
        </w:rPr>
        <w:t>, 69</w:t>
      </w:r>
      <w:r w:rsidRPr="005E4A1E">
        <w:rPr>
          <w:color w:val="141413"/>
          <w:sz w:val="22"/>
          <w:szCs w:val="22"/>
          <w:lang w:val="en-US"/>
        </w:rPr>
        <w:t>, 497–</w:t>
      </w:r>
      <w:proofErr w:type="gramStart"/>
      <w:r w:rsidRPr="005E4A1E">
        <w:rPr>
          <w:color w:val="141413"/>
          <w:sz w:val="22"/>
          <w:szCs w:val="22"/>
          <w:lang w:val="en-US"/>
        </w:rPr>
        <w:t>503.</w:t>
      </w:r>
      <w:proofErr w:type="gramEnd"/>
    </w:p>
    <w:p w14:paraId="1BC149BC" w14:textId="348EF0D5" w:rsidR="008C53DA" w:rsidRPr="00BF4932" w:rsidRDefault="00EE6B3C" w:rsidP="00BF4932">
      <w:pPr>
        <w:pStyle w:val="EndnoteText"/>
        <w:ind w:left="649" w:hanging="720"/>
        <w:jc w:val="both"/>
        <w:rPr>
          <w:sz w:val="22"/>
          <w:szCs w:val="22"/>
          <w:lang w:val="en-US"/>
        </w:rPr>
      </w:pPr>
      <w:proofErr w:type="spellStart"/>
      <w:r w:rsidRPr="00EE6B3C">
        <w:rPr>
          <w:bCs/>
          <w:lang w:eastAsia="fr-FR"/>
        </w:rPr>
        <w:t>Wittes</w:t>
      </w:r>
      <w:proofErr w:type="spellEnd"/>
      <w:r w:rsidRPr="00EE6B3C">
        <w:rPr>
          <w:lang w:eastAsia="fr-FR"/>
        </w:rPr>
        <w:t xml:space="preserve"> J.</w:t>
      </w:r>
      <w:r>
        <w:rPr>
          <w:lang w:eastAsia="fr-FR"/>
        </w:rPr>
        <w:t xml:space="preserve"> </w:t>
      </w:r>
      <w:hyperlink r:id="rId6" w:history="1">
        <w:r w:rsidRPr="00EE6B3C">
          <w:rPr>
            <w:bCs/>
            <w:lang w:eastAsia="fr-FR"/>
          </w:rPr>
          <w:t>Sample size</w:t>
        </w:r>
        <w:r w:rsidRPr="00EE6B3C">
          <w:rPr>
            <w:lang w:eastAsia="fr-FR"/>
          </w:rPr>
          <w:t xml:space="preserve"> </w:t>
        </w:r>
        <w:r w:rsidRPr="00EE6B3C">
          <w:rPr>
            <w:bCs/>
            <w:lang w:eastAsia="fr-FR"/>
          </w:rPr>
          <w:t>calculations</w:t>
        </w:r>
        <w:r w:rsidRPr="00EE6B3C">
          <w:rPr>
            <w:lang w:eastAsia="fr-FR"/>
          </w:rPr>
          <w:t xml:space="preserve"> for randomized controlled trials.</w:t>
        </w:r>
      </w:hyperlink>
      <w:r>
        <w:rPr>
          <w:lang w:eastAsia="fr-FR"/>
        </w:rPr>
        <w:t xml:space="preserve"> </w:t>
      </w:r>
      <w:proofErr w:type="spellStart"/>
      <w:r w:rsidRPr="00EE6B3C">
        <w:rPr>
          <w:lang w:eastAsia="fr-FR"/>
        </w:rPr>
        <w:t>Epidemiol</w:t>
      </w:r>
      <w:proofErr w:type="spellEnd"/>
      <w:r w:rsidRPr="00EE6B3C">
        <w:rPr>
          <w:lang w:eastAsia="fr-FR"/>
        </w:rPr>
        <w:t xml:space="preserve"> Rev</w:t>
      </w:r>
      <w:r w:rsidR="008C53DA">
        <w:rPr>
          <w:lang w:eastAsia="fr-FR"/>
        </w:rPr>
        <w:t>. 2002</w:t>
      </w:r>
      <w:proofErr w:type="gramStart"/>
      <w:r w:rsidR="008C53DA">
        <w:rPr>
          <w:lang w:eastAsia="fr-FR"/>
        </w:rPr>
        <w:t>;24</w:t>
      </w:r>
      <w:proofErr w:type="gramEnd"/>
      <w:r w:rsidR="008C53DA">
        <w:rPr>
          <w:lang w:eastAsia="fr-FR"/>
        </w:rPr>
        <w:t>(1):39-53.</w:t>
      </w:r>
    </w:p>
    <w:p w14:paraId="281D5CDD" w14:textId="77777777" w:rsidR="00060410" w:rsidRPr="005E4A1E" w:rsidRDefault="00060410" w:rsidP="00060410">
      <w:pPr>
        <w:pStyle w:val="FootnoteText1"/>
        <w:ind w:left="649" w:hanging="720"/>
        <w:jc w:val="both"/>
        <w:rPr>
          <w:rFonts w:ascii="Times New Roman" w:eastAsia="Times New Roman" w:hAnsi="Times New Roman"/>
          <w:color w:val="auto"/>
          <w:sz w:val="22"/>
          <w:szCs w:val="22"/>
        </w:rPr>
      </w:pPr>
      <w:r w:rsidRPr="005E4A1E">
        <w:rPr>
          <w:rFonts w:ascii="Times New Roman" w:hAnsi="Times New Roman"/>
          <w:sz w:val="22"/>
          <w:szCs w:val="22"/>
        </w:rPr>
        <w:t xml:space="preserve">World Food </w:t>
      </w:r>
      <w:proofErr w:type="spellStart"/>
      <w:r w:rsidRPr="005E4A1E">
        <w:rPr>
          <w:rFonts w:ascii="Times New Roman" w:hAnsi="Times New Roman"/>
          <w:sz w:val="22"/>
          <w:szCs w:val="22"/>
        </w:rPr>
        <w:t>Programme</w:t>
      </w:r>
      <w:proofErr w:type="spellEnd"/>
      <w:proofErr w:type="gramStart"/>
      <w:r w:rsidRPr="005E4A1E">
        <w:rPr>
          <w:rFonts w:ascii="Times New Roman" w:hAnsi="Times New Roman"/>
          <w:sz w:val="22"/>
          <w:szCs w:val="22"/>
        </w:rPr>
        <w:t>.(</w:t>
      </w:r>
      <w:proofErr w:type="gramEnd"/>
      <w:r w:rsidRPr="005E4A1E">
        <w:rPr>
          <w:rFonts w:ascii="Times New Roman" w:hAnsi="Times New Roman"/>
          <w:sz w:val="22"/>
          <w:szCs w:val="22"/>
        </w:rPr>
        <w:t xml:space="preserve">2010b). Overview. Retrieved from </w:t>
      </w:r>
      <w:hyperlink r:id="rId7" w:history="1">
        <w:r w:rsidRPr="005E4A1E">
          <w:rPr>
            <w:rStyle w:val="Hyperlink"/>
            <w:rFonts w:ascii="Times New Roman" w:hAnsi="Times New Roman"/>
            <w:sz w:val="22"/>
            <w:szCs w:val="22"/>
          </w:rPr>
          <w:t>http://www.wfp.org/countries/Haiti/Overview</w:t>
        </w:r>
      </w:hyperlink>
    </w:p>
    <w:p w14:paraId="098055AB" w14:textId="77777777" w:rsidR="00060410" w:rsidRPr="005E4A1E" w:rsidRDefault="00060410" w:rsidP="00060410">
      <w:pPr>
        <w:pStyle w:val="FootnoteText1"/>
        <w:ind w:left="649" w:hanging="720"/>
        <w:jc w:val="both"/>
        <w:rPr>
          <w:rFonts w:ascii="Times New Roman" w:hAnsi="Times New Roman"/>
          <w:sz w:val="22"/>
          <w:szCs w:val="22"/>
        </w:rPr>
      </w:pPr>
      <w:r w:rsidRPr="005E4A1E">
        <w:rPr>
          <w:rFonts w:ascii="Times New Roman" w:hAnsi="Times New Roman"/>
          <w:sz w:val="22"/>
          <w:szCs w:val="22"/>
        </w:rPr>
        <w:t>World Health Organization. (2000). </w:t>
      </w:r>
      <w:proofErr w:type="gramStart"/>
      <w:r w:rsidRPr="005E4A1E">
        <w:rPr>
          <w:rFonts w:ascii="Times New Roman" w:hAnsi="Times New Roman"/>
          <w:sz w:val="22"/>
          <w:szCs w:val="22"/>
        </w:rPr>
        <w:t>Turning</w:t>
      </w:r>
      <w:proofErr w:type="gramEnd"/>
      <w:r w:rsidRPr="005E4A1E">
        <w:rPr>
          <w:rFonts w:ascii="Times New Roman" w:hAnsi="Times New Roman"/>
          <w:sz w:val="22"/>
          <w:szCs w:val="22"/>
        </w:rPr>
        <w:t xml:space="preserve"> the tide of malnutrition: Responding to the challenge of the 21</w:t>
      </w:r>
      <w:r w:rsidRPr="005E4A1E">
        <w:rPr>
          <w:rFonts w:ascii="Times New Roman" w:hAnsi="Times New Roman"/>
          <w:sz w:val="22"/>
          <w:szCs w:val="22"/>
          <w:vertAlign w:val="superscript"/>
        </w:rPr>
        <w:t>st</w:t>
      </w:r>
      <w:r w:rsidRPr="005E4A1E">
        <w:rPr>
          <w:rFonts w:ascii="Times New Roman" w:hAnsi="Times New Roman"/>
          <w:sz w:val="22"/>
          <w:szCs w:val="22"/>
        </w:rPr>
        <w:t xml:space="preserve"> century. Geneva: WHO, 2000 (WHO/NHD/00.7)</w:t>
      </w:r>
    </w:p>
    <w:p w14:paraId="1B632A42" w14:textId="77777777" w:rsidR="00060410" w:rsidRPr="005E4A1E" w:rsidRDefault="00060410" w:rsidP="00060410">
      <w:pPr>
        <w:ind w:left="649" w:hanging="720"/>
        <w:jc w:val="both"/>
        <w:rPr>
          <w:rFonts w:ascii="Times New Roman" w:hAnsi="Times New Roman" w:cs="Times New Roman"/>
          <w:sz w:val="22"/>
          <w:szCs w:val="22"/>
        </w:rPr>
      </w:pPr>
      <w:r w:rsidRPr="005E4A1E">
        <w:rPr>
          <w:rFonts w:ascii="Times New Roman" w:hAnsi="Times New Roman" w:cs="Times New Roman"/>
          <w:sz w:val="22"/>
          <w:szCs w:val="22"/>
        </w:rPr>
        <w:t>World Health Organization</w:t>
      </w:r>
      <w:proofErr w:type="gramStart"/>
      <w:r w:rsidRPr="005E4A1E">
        <w:rPr>
          <w:rFonts w:ascii="Times New Roman" w:hAnsi="Times New Roman" w:cs="Times New Roman"/>
          <w:sz w:val="22"/>
          <w:szCs w:val="22"/>
        </w:rPr>
        <w:t>.(</w:t>
      </w:r>
      <w:proofErr w:type="gramEnd"/>
      <w:r w:rsidRPr="005E4A1E">
        <w:rPr>
          <w:rFonts w:ascii="Times New Roman" w:hAnsi="Times New Roman" w:cs="Times New Roman"/>
          <w:sz w:val="22"/>
          <w:szCs w:val="22"/>
        </w:rPr>
        <w:t xml:space="preserve">2007). Vitamin and Mineral Nutrition Information System- </w:t>
      </w:r>
      <w:proofErr w:type="gramStart"/>
      <w:r w:rsidRPr="005E4A1E">
        <w:rPr>
          <w:rFonts w:ascii="Times New Roman" w:hAnsi="Times New Roman" w:cs="Times New Roman"/>
          <w:sz w:val="22"/>
          <w:szCs w:val="22"/>
        </w:rPr>
        <w:t>WHO</w:t>
      </w:r>
      <w:proofErr w:type="gramEnd"/>
      <w:r w:rsidRPr="005E4A1E">
        <w:rPr>
          <w:rFonts w:ascii="Times New Roman" w:hAnsi="Times New Roman" w:cs="Times New Roman"/>
          <w:sz w:val="22"/>
          <w:szCs w:val="22"/>
        </w:rPr>
        <w:t xml:space="preserve"> Global Database on Vitamin A and Anemia Haiti.</w:t>
      </w:r>
    </w:p>
    <w:p w14:paraId="4658F51A" w14:textId="77777777" w:rsidR="00060410" w:rsidRPr="005E4A1E" w:rsidRDefault="00060410" w:rsidP="00060410">
      <w:pPr>
        <w:pStyle w:val="EndnoteText"/>
        <w:ind w:left="649" w:hanging="720"/>
        <w:jc w:val="both"/>
        <w:rPr>
          <w:sz w:val="22"/>
          <w:szCs w:val="22"/>
        </w:rPr>
      </w:pPr>
      <w:r w:rsidRPr="005E4A1E">
        <w:rPr>
          <w:sz w:val="22"/>
          <w:szCs w:val="22"/>
        </w:rPr>
        <w:t>World Health Organization</w:t>
      </w:r>
      <w:proofErr w:type="gramStart"/>
      <w:r w:rsidRPr="005E4A1E">
        <w:rPr>
          <w:sz w:val="22"/>
          <w:szCs w:val="22"/>
        </w:rPr>
        <w:t>.(</w:t>
      </w:r>
      <w:proofErr w:type="gramEnd"/>
      <w:r w:rsidRPr="005E4A1E">
        <w:rPr>
          <w:sz w:val="22"/>
          <w:szCs w:val="22"/>
        </w:rPr>
        <w:t xml:space="preserve">2011) Haemoglobin concentrations for the diagnosis of anaemia and assessment of </w:t>
      </w:r>
      <w:proofErr w:type="spellStart"/>
      <w:r w:rsidRPr="005E4A1E">
        <w:rPr>
          <w:sz w:val="22"/>
          <w:szCs w:val="22"/>
        </w:rPr>
        <w:t>severity.Vitamin</w:t>
      </w:r>
      <w:proofErr w:type="spellEnd"/>
      <w:r w:rsidRPr="005E4A1E">
        <w:rPr>
          <w:sz w:val="22"/>
          <w:szCs w:val="22"/>
        </w:rPr>
        <w:t xml:space="preserve"> and Mineral Nutrition Information System. Geneva, World Health Organization. </w:t>
      </w:r>
    </w:p>
    <w:p w14:paraId="5DBFB917" w14:textId="77777777" w:rsidR="00060410" w:rsidRPr="005E4A1E" w:rsidRDefault="00060410" w:rsidP="00060410">
      <w:pPr>
        <w:pStyle w:val="EndnoteText"/>
        <w:ind w:left="649" w:hanging="720"/>
        <w:jc w:val="both"/>
        <w:rPr>
          <w:sz w:val="22"/>
          <w:szCs w:val="22"/>
          <w:lang w:val="en-US"/>
        </w:rPr>
      </w:pPr>
      <w:r w:rsidRPr="005E4A1E">
        <w:rPr>
          <w:sz w:val="22"/>
          <w:szCs w:val="22"/>
          <w:lang w:val="en-US"/>
        </w:rPr>
        <w:t xml:space="preserve">Wright, C., Sherriff A., Ward, S. McColl, H., Reilly J., &amp; Ness, A. (2008).Development of bioelectrical impedance-derived indices of fat and fat-free mass for assessment of nutritional status in </w:t>
      </w:r>
      <w:proofErr w:type="spellStart"/>
      <w:r w:rsidRPr="005E4A1E">
        <w:rPr>
          <w:sz w:val="22"/>
          <w:szCs w:val="22"/>
          <w:lang w:val="en-US"/>
        </w:rPr>
        <w:t>childhood.</w:t>
      </w:r>
      <w:r w:rsidRPr="005E4A1E">
        <w:rPr>
          <w:i/>
          <w:sz w:val="22"/>
          <w:szCs w:val="22"/>
          <w:lang w:val="en-US"/>
        </w:rPr>
        <w:t>Eur</w:t>
      </w:r>
      <w:proofErr w:type="spellEnd"/>
      <w:r w:rsidRPr="005E4A1E">
        <w:rPr>
          <w:i/>
          <w:sz w:val="22"/>
          <w:szCs w:val="22"/>
          <w:lang w:val="en-US"/>
        </w:rPr>
        <w:t xml:space="preserve"> J </w:t>
      </w:r>
      <w:proofErr w:type="spellStart"/>
      <w:r w:rsidRPr="005E4A1E">
        <w:rPr>
          <w:i/>
          <w:sz w:val="22"/>
          <w:szCs w:val="22"/>
          <w:lang w:val="en-US"/>
        </w:rPr>
        <w:t>Clin</w:t>
      </w:r>
      <w:proofErr w:type="spellEnd"/>
      <w:r w:rsidRPr="005E4A1E">
        <w:rPr>
          <w:i/>
          <w:sz w:val="22"/>
          <w:szCs w:val="22"/>
          <w:lang w:val="en-US"/>
        </w:rPr>
        <w:t xml:space="preserve"> Nutr;62</w:t>
      </w:r>
      <w:r w:rsidRPr="005E4A1E">
        <w:rPr>
          <w:sz w:val="22"/>
          <w:szCs w:val="22"/>
          <w:lang w:val="en-US"/>
        </w:rPr>
        <w:t>(2):210-7.</w:t>
      </w:r>
    </w:p>
    <w:p w14:paraId="1F2C8E9C" w14:textId="77777777" w:rsidR="00060410" w:rsidRPr="005E4A1E" w:rsidRDefault="00060410" w:rsidP="00060410">
      <w:pPr>
        <w:rPr>
          <w:rFonts w:ascii="Times New Roman" w:hAnsi="Times New Roman" w:cs="Times New Roman"/>
          <w:sz w:val="22"/>
          <w:szCs w:val="22"/>
        </w:rPr>
      </w:pPr>
    </w:p>
    <w:p w14:paraId="4673010D" w14:textId="77777777" w:rsidR="00060410" w:rsidRPr="00787B3F" w:rsidRDefault="00060410" w:rsidP="003B6C3F">
      <w:pPr>
        <w:pStyle w:val="NoSpacing"/>
        <w:jc w:val="both"/>
        <w:rPr>
          <w:rFonts w:ascii="Times New Roman" w:hAnsi="Times New Roman"/>
          <w:color w:val="000000"/>
        </w:rPr>
      </w:pPr>
    </w:p>
    <w:sectPr w:rsidR="00060410" w:rsidRPr="00787B3F" w:rsidSect="0005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664"/>
    <w:multiLevelType w:val="hybridMultilevel"/>
    <w:tmpl w:val="9770343C"/>
    <w:lvl w:ilvl="0" w:tplc="6E04F8D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12BCD"/>
    <w:multiLevelType w:val="multilevel"/>
    <w:tmpl w:val="3660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84476"/>
    <w:multiLevelType w:val="multilevel"/>
    <w:tmpl w:val="3660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B2"/>
    <w:rsid w:val="000033AB"/>
    <w:rsid w:val="0000680C"/>
    <w:rsid w:val="000179D5"/>
    <w:rsid w:val="00045FAE"/>
    <w:rsid w:val="00050C2C"/>
    <w:rsid w:val="00050C73"/>
    <w:rsid w:val="00060410"/>
    <w:rsid w:val="00076E3E"/>
    <w:rsid w:val="000A029C"/>
    <w:rsid w:val="000B4E17"/>
    <w:rsid w:val="00104728"/>
    <w:rsid w:val="00116907"/>
    <w:rsid w:val="00195664"/>
    <w:rsid w:val="001C1A71"/>
    <w:rsid w:val="001D2C29"/>
    <w:rsid w:val="00247FBA"/>
    <w:rsid w:val="00251FC4"/>
    <w:rsid w:val="002706BF"/>
    <w:rsid w:val="002A0CBA"/>
    <w:rsid w:val="00303F73"/>
    <w:rsid w:val="00323571"/>
    <w:rsid w:val="00333C52"/>
    <w:rsid w:val="003445C3"/>
    <w:rsid w:val="00360DCD"/>
    <w:rsid w:val="00366A9E"/>
    <w:rsid w:val="0038030B"/>
    <w:rsid w:val="003855D8"/>
    <w:rsid w:val="00392B7F"/>
    <w:rsid w:val="003B6C3F"/>
    <w:rsid w:val="003D221B"/>
    <w:rsid w:val="00404D26"/>
    <w:rsid w:val="00415614"/>
    <w:rsid w:val="0042313E"/>
    <w:rsid w:val="004304B1"/>
    <w:rsid w:val="004408D1"/>
    <w:rsid w:val="00450272"/>
    <w:rsid w:val="00474EB7"/>
    <w:rsid w:val="0048341D"/>
    <w:rsid w:val="00491B18"/>
    <w:rsid w:val="004A18EF"/>
    <w:rsid w:val="004C7904"/>
    <w:rsid w:val="004D099C"/>
    <w:rsid w:val="00502268"/>
    <w:rsid w:val="00523392"/>
    <w:rsid w:val="00551105"/>
    <w:rsid w:val="00580CA6"/>
    <w:rsid w:val="005933B4"/>
    <w:rsid w:val="005A146E"/>
    <w:rsid w:val="005C2405"/>
    <w:rsid w:val="005D5C6A"/>
    <w:rsid w:val="005E4A1E"/>
    <w:rsid w:val="0065470F"/>
    <w:rsid w:val="006A568C"/>
    <w:rsid w:val="006D1FC6"/>
    <w:rsid w:val="006F2AF7"/>
    <w:rsid w:val="006F76C3"/>
    <w:rsid w:val="00702841"/>
    <w:rsid w:val="00730712"/>
    <w:rsid w:val="00787B3F"/>
    <w:rsid w:val="007A4A6C"/>
    <w:rsid w:val="007E6DEA"/>
    <w:rsid w:val="00815F02"/>
    <w:rsid w:val="00822923"/>
    <w:rsid w:val="008435FD"/>
    <w:rsid w:val="00892622"/>
    <w:rsid w:val="00892C1D"/>
    <w:rsid w:val="008B2800"/>
    <w:rsid w:val="008C3908"/>
    <w:rsid w:val="008C53DA"/>
    <w:rsid w:val="008D7DEC"/>
    <w:rsid w:val="00914AAC"/>
    <w:rsid w:val="00953F1E"/>
    <w:rsid w:val="009870C7"/>
    <w:rsid w:val="00991C33"/>
    <w:rsid w:val="009C7272"/>
    <w:rsid w:val="00A1310A"/>
    <w:rsid w:val="00A479CA"/>
    <w:rsid w:val="00A47B40"/>
    <w:rsid w:val="00A83598"/>
    <w:rsid w:val="00AA3EAC"/>
    <w:rsid w:val="00AB55BC"/>
    <w:rsid w:val="00B000E4"/>
    <w:rsid w:val="00B158AD"/>
    <w:rsid w:val="00B40775"/>
    <w:rsid w:val="00B767B8"/>
    <w:rsid w:val="00B877C1"/>
    <w:rsid w:val="00BC1E41"/>
    <w:rsid w:val="00BC4041"/>
    <w:rsid w:val="00BF4932"/>
    <w:rsid w:val="00C06953"/>
    <w:rsid w:val="00C409B4"/>
    <w:rsid w:val="00C4297D"/>
    <w:rsid w:val="00C534AF"/>
    <w:rsid w:val="00C65286"/>
    <w:rsid w:val="00C742A8"/>
    <w:rsid w:val="00C76337"/>
    <w:rsid w:val="00CA715B"/>
    <w:rsid w:val="00CC3ED0"/>
    <w:rsid w:val="00CD587A"/>
    <w:rsid w:val="00CE29B2"/>
    <w:rsid w:val="00CE673C"/>
    <w:rsid w:val="00CF26BA"/>
    <w:rsid w:val="00D15E85"/>
    <w:rsid w:val="00D23493"/>
    <w:rsid w:val="00D23E0E"/>
    <w:rsid w:val="00D325FE"/>
    <w:rsid w:val="00D5178D"/>
    <w:rsid w:val="00D81F85"/>
    <w:rsid w:val="00D969BD"/>
    <w:rsid w:val="00DA06A9"/>
    <w:rsid w:val="00DB0B09"/>
    <w:rsid w:val="00DC3AE9"/>
    <w:rsid w:val="00DC7BE7"/>
    <w:rsid w:val="00DD1991"/>
    <w:rsid w:val="00DE538F"/>
    <w:rsid w:val="00E378CF"/>
    <w:rsid w:val="00E728D4"/>
    <w:rsid w:val="00EB3904"/>
    <w:rsid w:val="00EC669F"/>
    <w:rsid w:val="00EE6B3C"/>
    <w:rsid w:val="00EF3945"/>
    <w:rsid w:val="00EF5B24"/>
    <w:rsid w:val="00F02357"/>
    <w:rsid w:val="00F32E6E"/>
    <w:rsid w:val="00F5691A"/>
    <w:rsid w:val="00F65F91"/>
    <w:rsid w:val="00F70BCB"/>
    <w:rsid w:val="00F7757E"/>
    <w:rsid w:val="00FC0659"/>
    <w:rsid w:val="00FC0B8C"/>
    <w:rsid w:val="00FD4D99"/>
    <w:rsid w:val="00FF1CBE"/>
    <w:rsid w:val="00FF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F3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E17"/>
    <w:rPr>
      <w:rFonts w:ascii="Calibri" w:eastAsia="Calibri" w:hAnsi="Calibri" w:cs="Times New Roman"/>
      <w:sz w:val="22"/>
      <w:szCs w:val="22"/>
    </w:rPr>
  </w:style>
  <w:style w:type="character" w:styleId="Hyperlink">
    <w:name w:val="Hyperlink"/>
    <w:uiPriority w:val="99"/>
    <w:unhideWhenUsed/>
    <w:rsid w:val="000B4E17"/>
    <w:rPr>
      <w:color w:val="0000FF"/>
      <w:u w:val="single"/>
    </w:rPr>
  </w:style>
  <w:style w:type="character" w:customStyle="1" w:styleId="hps">
    <w:name w:val="hps"/>
    <w:basedOn w:val="DefaultParagraphFont"/>
    <w:rsid w:val="00551105"/>
  </w:style>
  <w:style w:type="paragraph" w:styleId="BodyText">
    <w:name w:val="Body Text"/>
    <w:basedOn w:val="Normal"/>
    <w:link w:val="BodyTextChar"/>
    <w:rsid w:val="00953F1E"/>
    <w:pPr>
      <w:jc w:val="both"/>
    </w:pPr>
    <w:rPr>
      <w:rFonts w:ascii="Arial" w:eastAsia="Times New Roman" w:hAnsi="Arial" w:cs="Arial"/>
    </w:rPr>
  </w:style>
  <w:style w:type="character" w:customStyle="1" w:styleId="BodyTextChar">
    <w:name w:val="Body Text Char"/>
    <w:basedOn w:val="DefaultParagraphFont"/>
    <w:link w:val="BodyText"/>
    <w:rsid w:val="00953F1E"/>
    <w:rPr>
      <w:rFonts w:ascii="Arial" w:eastAsia="Times New Roman" w:hAnsi="Arial" w:cs="Arial"/>
    </w:rPr>
  </w:style>
  <w:style w:type="paragraph" w:styleId="EndnoteText">
    <w:name w:val="endnote text"/>
    <w:basedOn w:val="Normal"/>
    <w:link w:val="EndnoteTextChar"/>
    <w:rsid w:val="00060410"/>
    <w:pPr>
      <w:widowControl w:val="0"/>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rsid w:val="00060410"/>
    <w:rPr>
      <w:rFonts w:ascii="Times New Roman" w:eastAsia="Times New Roman" w:hAnsi="Times New Roman" w:cs="Times New Roman"/>
      <w:szCs w:val="20"/>
      <w:lang w:val="en-GB"/>
    </w:rPr>
  </w:style>
  <w:style w:type="paragraph" w:customStyle="1" w:styleId="FootnoteText1">
    <w:name w:val="Footnote Text1"/>
    <w:rsid w:val="00060410"/>
    <w:rPr>
      <w:rFonts w:ascii="Lucida Grande" w:eastAsia="ヒラギノ角ゴ Pro W3" w:hAnsi="Lucida Grande" w:cs="Times New Roman"/>
      <w:color w:val="000000"/>
    </w:rPr>
  </w:style>
  <w:style w:type="paragraph" w:customStyle="1" w:styleId="citable">
    <w:name w:val="citable"/>
    <w:rsid w:val="00474EB7"/>
    <w:pPr>
      <w:spacing w:before="100" w:after="100"/>
    </w:pPr>
    <w:rPr>
      <w:rFonts w:ascii="Times New Roman" w:eastAsia="ヒラギノ角ゴ Pro W3" w:hAnsi="Times New Roman" w:cs="Times New Roman"/>
      <w:color w:val="000000"/>
    </w:rPr>
  </w:style>
  <w:style w:type="paragraph" w:styleId="BalloonText">
    <w:name w:val="Balloon Text"/>
    <w:basedOn w:val="Normal"/>
    <w:link w:val="BalloonTextChar"/>
    <w:uiPriority w:val="99"/>
    <w:semiHidden/>
    <w:unhideWhenUsed/>
    <w:rsid w:val="00C429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97D"/>
    <w:rPr>
      <w:rFonts w:ascii="Times New Roman" w:hAnsi="Times New Roman" w:cs="Times New Roman"/>
      <w:sz w:val="18"/>
      <w:szCs w:val="18"/>
    </w:rPr>
  </w:style>
  <w:style w:type="paragraph" w:styleId="ListParagraph">
    <w:name w:val="List Paragraph"/>
    <w:basedOn w:val="Normal"/>
    <w:qFormat/>
    <w:rsid w:val="00DA06A9"/>
    <w:pPr>
      <w:spacing w:after="200" w:line="276" w:lineRule="auto"/>
      <w:ind w:left="720"/>
      <w:contextualSpacing/>
    </w:pPr>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5679">
      <w:bodyDiv w:val="1"/>
      <w:marLeft w:val="0"/>
      <w:marRight w:val="0"/>
      <w:marTop w:val="0"/>
      <w:marBottom w:val="0"/>
      <w:divBdr>
        <w:top w:val="none" w:sz="0" w:space="0" w:color="auto"/>
        <w:left w:val="none" w:sz="0" w:space="0" w:color="auto"/>
        <w:bottom w:val="none" w:sz="0" w:space="0" w:color="auto"/>
        <w:right w:val="none" w:sz="0" w:space="0" w:color="auto"/>
      </w:divBdr>
      <w:divsChild>
        <w:div w:id="661535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p.org/countries/Haiti/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2119854" TargetMode="External"/><Relationship Id="rId5" Type="http://schemas.openxmlformats.org/officeDocument/2006/relationships/hyperlink" Target="http://www.nhlbi.nih.gov/health/dci/Diseases/ida/ida_whati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3856</Words>
  <Characters>21211</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25017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Cox</dc:creator>
  <cp:keywords/>
  <dc:description/>
  <cp:lastModifiedBy>Lora Iannotti</cp:lastModifiedBy>
  <cp:revision>10</cp:revision>
  <dcterms:created xsi:type="dcterms:W3CDTF">2016-05-17T11:21:00Z</dcterms:created>
  <dcterms:modified xsi:type="dcterms:W3CDTF">2016-10-07T14:10:00Z</dcterms:modified>
</cp:coreProperties>
</file>