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63" w:rsidRDefault="00D47463" w:rsidP="00D47463">
      <w:pPr>
        <w:pStyle w:val="Body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00" w:line="480" w:lineRule="auto"/>
        <w:ind w:right="-290"/>
        <w:rPr>
          <w:rFonts w:ascii="Times New Roman"/>
          <w:u w:color="000000"/>
          <w:lang w:val="en-US"/>
        </w:rPr>
      </w:pPr>
      <w:proofErr w:type="gramStart"/>
      <w:r>
        <w:rPr>
          <w:rFonts w:ascii="Times New Roman"/>
          <w:u w:color="000000"/>
          <w:lang w:val="en-US"/>
        </w:rPr>
        <w:t>Supplemental Table 2.</w:t>
      </w:r>
      <w:proofErr w:type="gramEnd"/>
      <w:r>
        <w:rPr>
          <w:rFonts w:ascii="Times New Roman"/>
          <w:u w:color="000000"/>
          <w:lang w:val="en-US"/>
        </w:rPr>
        <w:t xml:space="preserve"> Hormonal concentrations among mothers and offspring at 11-12 years by </w:t>
      </w:r>
    </w:p>
    <w:p w:rsidR="00D47463" w:rsidRDefault="00D47463" w:rsidP="00D47463">
      <w:pPr>
        <w:pStyle w:val="Body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00" w:line="480" w:lineRule="auto"/>
        <w:ind w:right="-290"/>
        <w:rPr>
          <w:rFonts w:ascii="Times New Roman" w:eastAsia="Times New Roman" w:hAnsi="Times New Roman" w:cs="Times New Roman"/>
          <w:u w:color="000000"/>
          <w:lang w:val="en-US"/>
        </w:rPr>
      </w:pPr>
      <w:proofErr w:type="gramStart"/>
      <w:r>
        <w:rPr>
          <w:rFonts w:ascii="Times New Roman"/>
          <w:u w:color="000000"/>
          <w:lang w:val="en-US"/>
        </w:rPr>
        <w:t>exposure</w:t>
      </w:r>
      <w:proofErr w:type="gramEnd"/>
      <w:r>
        <w:rPr>
          <w:rFonts w:ascii="Times New Roman"/>
          <w:u w:color="000000"/>
          <w:lang w:val="en-US"/>
        </w:rPr>
        <w:t xml:space="preserve"> to preeclampsia </w:t>
      </w:r>
      <w:r>
        <w:rPr>
          <w:rFonts w:ascii="Times New Roman"/>
          <w:i/>
          <w:u w:color="000000"/>
          <w:lang w:val="en-US"/>
        </w:rPr>
        <w:t>in utero</w:t>
      </w:r>
      <w:r>
        <w:rPr>
          <w:rFonts w:ascii="Times New Roman"/>
          <w:color w:val="191919"/>
          <w:u w:color="191919"/>
          <w:vertAlign w:val="superscript"/>
          <w:lang w:val="en-US"/>
        </w:rPr>
        <w:t>a</w:t>
      </w:r>
    </w:p>
    <w:tbl>
      <w:tblPr>
        <w:tblW w:w="90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96"/>
        <w:gridCol w:w="1511"/>
        <w:gridCol w:w="1508"/>
        <w:gridCol w:w="1508"/>
        <w:gridCol w:w="1258"/>
        <w:gridCol w:w="1157"/>
      </w:tblGrid>
      <w:tr w:rsidR="00D47463" w:rsidTr="00747B9A">
        <w:trPr>
          <w:trHeight w:hRule="exact" w:val="1066"/>
          <w:tblHeader/>
        </w:trPr>
        <w:tc>
          <w:tcPr>
            <w:tcW w:w="209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spacing w:after="20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Preeclampsia status</w:t>
            </w:r>
          </w:p>
          <w:p w:rsidR="00D47463" w:rsidRDefault="00D47463" w:rsidP="00747B9A">
            <w:pPr>
              <w:pStyle w:val="Body"/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N</w:t>
            </w:r>
          </w:p>
        </w:tc>
        <w:tc>
          <w:tcPr>
            <w:tcW w:w="151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No</w:t>
            </w:r>
          </w:p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383</w:t>
            </w:r>
          </w:p>
        </w:tc>
        <w:tc>
          <w:tcPr>
            <w:tcW w:w="150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Clinically mild</w:t>
            </w:r>
          </w:p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73</w:t>
            </w:r>
          </w:p>
        </w:tc>
        <w:tc>
          <w:tcPr>
            <w:tcW w:w="150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Clinically moderate</w:t>
            </w:r>
          </w:p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91</w:t>
            </w:r>
          </w:p>
        </w:tc>
        <w:tc>
          <w:tcPr>
            <w:tcW w:w="125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Severe features</w:t>
            </w:r>
          </w:p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54</w:t>
            </w:r>
          </w:p>
        </w:tc>
        <w:tc>
          <w:tcPr>
            <w:tcW w:w="115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</w:tabs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P-value</w:t>
            </w:r>
          </w:p>
        </w:tc>
      </w:tr>
      <w:tr w:rsidR="00D47463" w:rsidTr="00747B9A">
        <w:tblPrEx>
          <w:shd w:val="clear" w:color="auto" w:fill="auto"/>
        </w:tblPrEx>
        <w:trPr>
          <w:trHeight w:hRule="exact"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spacing w:after="20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Girls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/>
        </w:tc>
      </w:tr>
      <w:tr w:rsidR="00D47463" w:rsidTr="00747B9A">
        <w:tblPrEx>
          <w:shd w:val="clear" w:color="auto" w:fill="auto"/>
        </w:tblPrEx>
        <w:trPr>
          <w:trHeight w:hRule="exact"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spacing w:after="20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   Testosterone Total (ng/dL)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48.6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2.9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14.3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7.3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10.4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5.2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80.2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8.5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</w:tabs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&lt;0.001</w:t>
            </w:r>
          </w:p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</w:tabs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</w:p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</w:tabs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</w:p>
          <w:p w:rsidR="00D47463" w:rsidRDefault="00D47463" w:rsidP="00747B9A"/>
        </w:tc>
      </w:tr>
      <w:tr w:rsidR="00D47463" w:rsidTr="00747B9A">
        <w:tblPrEx>
          <w:shd w:val="clear" w:color="auto" w:fill="auto"/>
        </w:tblPrEx>
        <w:trPr>
          <w:trHeight w:hRule="exact"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spacing w:after="20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   DHEAS (ug/dL)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23.7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1.9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57.7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4.7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52.5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3.4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8.8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5.5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  <w:t xml:space="preserve">       &lt;0.001</w:t>
            </w:r>
          </w:p>
        </w:tc>
      </w:tr>
      <w:tr w:rsidR="00D47463" w:rsidTr="00747B9A">
        <w:tblPrEx>
          <w:shd w:val="clear" w:color="auto" w:fill="auto"/>
        </w:tblPrEx>
        <w:trPr>
          <w:trHeight w:hRule="exact"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spacing w:after="20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   Androstenedione (ng/dL)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49.9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3.0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53.8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7.6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47.3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5.4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44.8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8.8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  <w:t xml:space="preserve">        0.95</w:t>
            </w:r>
          </w:p>
        </w:tc>
      </w:tr>
      <w:tr w:rsidR="00D47463" w:rsidTr="00747B9A">
        <w:tblPrEx>
          <w:shd w:val="clear" w:color="auto" w:fill="auto"/>
        </w:tblPrEx>
        <w:trPr>
          <w:trHeight w:hRule="exact"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spacing w:after="20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   IGF-I (ng/mL)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289.0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8.6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287.3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21.7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291.3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15.6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275.2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25.2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  <w:t xml:space="preserve">         0.96</w:t>
            </w:r>
          </w:p>
        </w:tc>
      </w:tr>
      <w:tr w:rsidR="00D47463" w:rsidTr="00747B9A">
        <w:tblPrEx>
          <w:shd w:val="clear" w:color="auto" w:fill="auto"/>
        </w:tblPrEx>
        <w:trPr>
          <w:trHeight w:hRule="exact"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Boys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/>
        </w:tc>
      </w:tr>
      <w:tr w:rsidR="00D47463" w:rsidTr="00747B9A">
        <w:tblPrEx>
          <w:shd w:val="clear" w:color="auto" w:fill="auto"/>
        </w:tblPrEx>
        <w:trPr>
          <w:trHeight w:hRule="exact"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spacing w:after="20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  Testosterone Total (ng/dL)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62.7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7.5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102.3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15.9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88.7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18.6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84.0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18.5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&lt;0.001</w:t>
            </w:r>
          </w:p>
        </w:tc>
      </w:tr>
      <w:tr w:rsidR="00D47463" w:rsidTr="00747B9A">
        <w:tblPrEx>
          <w:shd w:val="clear" w:color="auto" w:fill="auto"/>
        </w:tblPrEx>
        <w:trPr>
          <w:trHeight w:hRule="exact"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Pr="00CC16E8" w:rsidRDefault="00D47463" w:rsidP="00747B9A">
            <w:pPr>
              <w:pStyle w:val="Body"/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  DHEAS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vertAlign w:val="superscript"/>
                <w:lang w:val="en-US"/>
              </w:rPr>
              <w:t xml:space="preserve"> b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(ug/dL)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58.8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2.3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66.9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4.8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69.8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5.6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5.8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5.6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&lt;0.001</w:t>
            </w:r>
          </w:p>
        </w:tc>
      </w:tr>
      <w:tr w:rsidR="00D47463" w:rsidTr="00747B9A">
        <w:tblPrEx>
          <w:shd w:val="clear" w:color="auto" w:fill="auto"/>
        </w:tblPrEx>
        <w:trPr>
          <w:trHeight w:hRule="exact"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  Androstenedione (ng/dL)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32.5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1.1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33.5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2.4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31.8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2.8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30.1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2.8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</w:tabs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0.18</w:t>
            </w:r>
          </w:p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</w:tabs>
              <w:spacing w:after="200" w:line="480" w:lineRule="auto"/>
              <w:jc w:val="center"/>
            </w:pPr>
          </w:p>
        </w:tc>
      </w:tr>
      <w:tr w:rsidR="00D47463" w:rsidTr="00747B9A">
        <w:tblPrEx>
          <w:shd w:val="clear" w:color="auto" w:fill="auto"/>
        </w:tblPrEx>
        <w:trPr>
          <w:trHeight w:hRule="exact"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  IGF-I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vertAlign w:val="superscript"/>
                <w:lang w:val="en-US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(ng/mL)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258.2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6.9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292.9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14.6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295.8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17.1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223.7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17.1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0.004</w:t>
            </w:r>
          </w:p>
        </w:tc>
      </w:tr>
      <w:tr w:rsidR="00D47463" w:rsidTr="00747B9A">
        <w:tblPrEx>
          <w:shd w:val="clear" w:color="auto" w:fill="auto"/>
        </w:tblPrEx>
        <w:trPr>
          <w:trHeight w:hRule="exact" w:val="30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Mothers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63" w:rsidRDefault="00D47463" w:rsidP="00747B9A"/>
        </w:tc>
      </w:tr>
      <w:tr w:rsidR="00D47463" w:rsidTr="00747B9A">
        <w:tblPrEx>
          <w:shd w:val="clear" w:color="auto" w:fill="auto"/>
        </w:tblPrEx>
        <w:trPr>
          <w:trHeight w:hRule="exact" w:val="37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   Androstenedione (ng/dL)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ab/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116.4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3.2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112.3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 w:rsidDel="00CF22F6"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7.0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107.2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6.5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118.4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8.9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0.39</w:t>
            </w:r>
          </w:p>
        </w:tc>
      </w:tr>
      <w:tr w:rsidR="00D47463" w:rsidTr="00747B9A">
        <w:tblPrEx>
          <w:shd w:val="clear" w:color="auto" w:fill="auto"/>
        </w:tblPrEx>
        <w:trPr>
          <w:trHeight w:hRule="exact" w:val="34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Pr="00CC16E8" w:rsidRDefault="00D47463" w:rsidP="00747B9A">
            <w:pPr>
              <w:pStyle w:val="Body"/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   IGF-I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(ng/mL)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196.9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2.8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199.9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6.2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185.6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5.7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199.2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7.8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0.26</w:t>
            </w:r>
          </w:p>
        </w:tc>
      </w:tr>
      <w:tr w:rsidR="00D47463" w:rsidTr="00747B9A">
        <w:tblPrEx>
          <w:shd w:val="clear" w:color="auto" w:fill="auto"/>
        </w:tblPrEx>
        <w:trPr>
          <w:trHeight w:hRule="exact" w:val="429"/>
        </w:trPr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Pr="00CC16E8" w:rsidRDefault="00D47463" w:rsidP="00747B9A">
            <w:pPr>
              <w:pStyle w:val="Body"/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 xml:space="preserve">    SHBG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vertAlign w:val="superscript"/>
                <w:lang w:val="en-US"/>
              </w:rPr>
              <w:t xml:space="preserve">d </w:t>
            </w:r>
            <w:r w:rsidRPr="00CC16E8"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nmol/L)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63.6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3.0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64.7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6.6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62.3.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6.1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70.8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8.4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63" w:rsidRDefault="00D47463" w:rsidP="00747B9A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</w:tabs>
              <w:spacing w:after="20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lang w:val="en-US"/>
              </w:rPr>
              <w:t>0.40</w:t>
            </w:r>
          </w:p>
        </w:tc>
      </w:tr>
    </w:tbl>
    <w:p w:rsidR="00D47463" w:rsidRDefault="00D47463" w:rsidP="00D47463">
      <w:pPr>
        <w:pStyle w:val="Body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sz w:val="16"/>
          <w:szCs w:val="16"/>
          <w:u w:color="000000"/>
          <w:lang w:val="en-US"/>
        </w:rPr>
      </w:pPr>
      <w:proofErr w:type="gramStart"/>
      <w:r>
        <w:rPr>
          <w:rFonts w:ascii="Times New Roman"/>
          <w:color w:val="191919"/>
          <w:sz w:val="16"/>
          <w:szCs w:val="16"/>
          <w:u w:color="191919"/>
          <w:vertAlign w:val="superscript"/>
          <w:lang w:val="en-US"/>
        </w:rPr>
        <w:t>a</w:t>
      </w:r>
      <w:proofErr w:type="gramEnd"/>
      <w:r>
        <w:rPr>
          <w:rFonts w:ascii="Times New Roman"/>
          <w:color w:val="191919"/>
          <w:sz w:val="16"/>
          <w:szCs w:val="16"/>
          <w:u w:color="191919"/>
          <w:vertAlign w:val="superscript"/>
          <w:lang w:val="en-US"/>
        </w:rPr>
        <w:t xml:space="preserve"> </w:t>
      </w:r>
      <w:r>
        <w:rPr>
          <w:rFonts w:ascii="Times New Roman"/>
          <w:sz w:val="16"/>
          <w:szCs w:val="16"/>
          <w:u w:color="000000"/>
          <w:lang w:val="en-US"/>
        </w:rPr>
        <w:t>Adjusted for maternal age and education (least square means and standard errors)</w:t>
      </w:r>
    </w:p>
    <w:p w:rsidR="00D47463" w:rsidRDefault="00D47463" w:rsidP="00D47463">
      <w:pPr>
        <w:pStyle w:val="Body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sz w:val="16"/>
          <w:szCs w:val="16"/>
          <w:u w:color="000000"/>
          <w:lang w:val="en-US"/>
        </w:rPr>
      </w:pPr>
      <w:proofErr w:type="gramStart"/>
      <w:r>
        <w:rPr>
          <w:rFonts w:ascii="Times New Roman"/>
          <w:color w:val="191919"/>
          <w:sz w:val="16"/>
          <w:szCs w:val="16"/>
          <w:u w:color="191919"/>
          <w:vertAlign w:val="superscript"/>
          <w:lang w:val="en-US"/>
        </w:rPr>
        <w:t>b</w:t>
      </w:r>
      <w:proofErr w:type="gramEnd"/>
      <w:r>
        <w:rPr>
          <w:rFonts w:ascii="Times New Roman"/>
          <w:color w:val="191919"/>
          <w:sz w:val="16"/>
          <w:szCs w:val="16"/>
          <w:u w:color="191919"/>
          <w:vertAlign w:val="superscript"/>
          <w:lang w:val="en-US"/>
        </w:rPr>
        <w:t xml:space="preserve"> </w:t>
      </w:r>
      <w:r>
        <w:rPr>
          <w:rFonts w:ascii="Times New Roman"/>
          <w:color w:val="191919"/>
          <w:sz w:val="16"/>
          <w:szCs w:val="16"/>
          <w:u w:color="191919"/>
          <w:lang w:val="en-US"/>
        </w:rPr>
        <w:t>DHEAS = Dehydroepiandrosterone sulfate</w:t>
      </w:r>
    </w:p>
    <w:p w:rsidR="00D47463" w:rsidRPr="00396B5A" w:rsidRDefault="00D47463" w:rsidP="00D47463">
      <w:pPr>
        <w:pStyle w:val="Body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sz w:val="16"/>
          <w:szCs w:val="16"/>
          <w:u w:color="000000"/>
          <w:lang w:val="en-US"/>
        </w:rPr>
      </w:pPr>
      <w:proofErr w:type="gramStart"/>
      <w:r>
        <w:rPr>
          <w:rFonts w:ascii="Times New Roman"/>
          <w:color w:val="191919"/>
          <w:sz w:val="16"/>
          <w:szCs w:val="16"/>
          <w:u w:color="191919"/>
          <w:vertAlign w:val="superscript"/>
          <w:lang w:val="en-US"/>
        </w:rPr>
        <w:t>c</w:t>
      </w:r>
      <w:proofErr w:type="gramEnd"/>
      <w:r>
        <w:rPr>
          <w:rFonts w:ascii="Times New Roman"/>
          <w:color w:val="191919"/>
          <w:sz w:val="16"/>
          <w:szCs w:val="16"/>
          <w:u w:color="191919"/>
          <w:vertAlign w:val="superscript"/>
          <w:lang w:val="en-US"/>
        </w:rPr>
        <w:t xml:space="preserve"> </w:t>
      </w:r>
      <w:r>
        <w:rPr>
          <w:rFonts w:ascii="Times New Roman"/>
          <w:color w:val="191919"/>
          <w:sz w:val="16"/>
          <w:szCs w:val="16"/>
          <w:u w:color="191919"/>
          <w:lang w:val="en-US"/>
        </w:rPr>
        <w:t>IGF-I = insulin-like growth factor 1</w:t>
      </w:r>
    </w:p>
    <w:p w:rsidR="00D47463" w:rsidRPr="00396B5A" w:rsidRDefault="00D47463" w:rsidP="00D47463">
      <w:pPr>
        <w:pStyle w:val="Body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imes New Roman" w:eastAsia="Times New Roman" w:hAnsi="Times New Roman" w:cs="Times New Roman"/>
          <w:color w:val="191919"/>
          <w:sz w:val="16"/>
          <w:szCs w:val="16"/>
          <w:u w:color="191919"/>
          <w:lang w:val="en-US"/>
        </w:rPr>
      </w:pPr>
      <w:proofErr w:type="gramStart"/>
      <w:r>
        <w:rPr>
          <w:rFonts w:ascii="Times New Roman"/>
          <w:color w:val="191919"/>
          <w:sz w:val="16"/>
          <w:szCs w:val="16"/>
          <w:u w:color="191919"/>
          <w:vertAlign w:val="superscript"/>
          <w:lang w:val="en-US"/>
        </w:rPr>
        <w:t>d</w:t>
      </w:r>
      <w:proofErr w:type="gramEnd"/>
      <w:r>
        <w:rPr>
          <w:rFonts w:ascii="Times New Roman"/>
          <w:color w:val="191919"/>
          <w:sz w:val="16"/>
          <w:szCs w:val="16"/>
          <w:u w:color="191919"/>
          <w:vertAlign w:val="superscript"/>
          <w:lang w:val="en-US"/>
        </w:rPr>
        <w:t xml:space="preserve"> </w:t>
      </w:r>
      <w:r>
        <w:rPr>
          <w:rFonts w:ascii="Times New Roman"/>
          <w:color w:val="191919"/>
          <w:sz w:val="16"/>
          <w:szCs w:val="16"/>
          <w:u w:color="191919"/>
          <w:lang w:val="en-US"/>
        </w:rPr>
        <w:t>SHBG = Sex hormone binding globuline</w:t>
      </w:r>
    </w:p>
    <w:p w:rsidR="00D47463" w:rsidRDefault="00D47463" w:rsidP="00D47463">
      <w:pPr>
        <w:spacing w:line="480" w:lineRule="auto"/>
        <w:rPr>
          <w:rFonts w:ascii="Times New Roman" w:hAnsi="Times New Roman" w:cs="Times New Roman"/>
        </w:rPr>
      </w:pPr>
    </w:p>
    <w:p w:rsidR="00D47463" w:rsidRDefault="00D47463" w:rsidP="00D47463">
      <w:pPr>
        <w:rPr>
          <w:rFonts w:ascii="Times New Roman" w:eastAsia="Arial Unicode MS" w:hAnsi="Arial Unicode MS" w:cs="Arial Unicode MS"/>
          <w:color w:val="000000"/>
          <w:sz w:val="22"/>
          <w:szCs w:val="22"/>
          <w:u w:color="000000"/>
          <w:bdr w:val="nil"/>
        </w:rPr>
      </w:pPr>
      <w:bookmarkStart w:id="0" w:name="_GoBack"/>
      <w:bookmarkEnd w:id="0"/>
    </w:p>
    <w:sectPr w:rsidR="00D47463" w:rsidSect="006909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3"/>
    <w:rsid w:val="00690961"/>
    <w:rsid w:val="008D39EC"/>
    <w:rsid w:val="00D4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CD4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">
    <w:name w:val="Body"/>
    <w:rsid w:val="00D474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746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4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">
    <w:name w:val="Body"/>
    <w:rsid w:val="00D474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746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4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Alsnes</dc:creator>
  <cp:keywords/>
  <dc:description/>
  <cp:lastModifiedBy>Ingvild Alsnes</cp:lastModifiedBy>
  <cp:revision>1</cp:revision>
  <dcterms:created xsi:type="dcterms:W3CDTF">2016-11-23T21:26:00Z</dcterms:created>
  <dcterms:modified xsi:type="dcterms:W3CDTF">2016-11-23T21:32:00Z</dcterms:modified>
</cp:coreProperties>
</file>