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3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8"/>
        <w:gridCol w:w="1058"/>
        <w:gridCol w:w="2261"/>
        <w:gridCol w:w="1133"/>
        <w:gridCol w:w="1179"/>
      </w:tblGrid>
      <w:tr w:rsidR="004158DA" w:rsidRPr="0001763D" w:rsidTr="004158DA">
        <w:trPr>
          <w:trHeight w:val="344"/>
        </w:trPr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4158DA" w:rsidRPr="00EA6412" w:rsidRDefault="004158DA" w:rsidP="00016491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4158DA" w:rsidRPr="00EA6412" w:rsidRDefault="004158DA" w:rsidP="00016491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158DA" w:rsidRPr="00EA6412" w:rsidRDefault="004158DA" w:rsidP="00016491">
            <w:pPr>
              <w:pStyle w:val="NoSpacing"/>
              <w:rPr>
                <w:rFonts w:ascii="Arial" w:hAnsi="Arial"/>
                <w:b/>
                <w:i/>
                <w:sz w:val="36"/>
                <w:szCs w:val="36"/>
                <w:lang w:eastAsia="en-GB"/>
              </w:rPr>
            </w:pPr>
            <w:r w:rsidRPr="00EA6412">
              <w:rPr>
                <w:b/>
                <w:i/>
                <w:iCs/>
                <w:lang w:eastAsia="en-GB"/>
              </w:rPr>
              <w:t>F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4158DA" w:rsidRPr="00EA6412" w:rsidRDefault="004158DA" w:rsidP="00016491">
            <w:pPr>
              <w:pStyle w:val="NoSpacing"/>
              <w:rPr>
                <w:rFonts w:ascii="Arial" w:hAnsi="Arial"/>
                <w:b/>
                <w:i/>
                <w:sz w:val="36"/>
                <w:szCs w:val="36"/>
                <w:lang w:eastAsia="en-GB"/>
              </w:rPr>
            </w:pPr>
            <w:r w:rsidRPr="00EA6412">
              <w:rPr>
                <w:rFonts w:cs="Times New Roman"/>
                <w:b/>
                <w:i/>
                <w:shd w:val="clear" w:color="auto" w:fill="FFFFFF"/>
              </w:rPr>
              <w:t>η</w:t>
            </w:r>
            <w:r w:rsidRPr="00EA6412">
              <w:rPr>
                <w:rFonts w:cs="Times New Roman"/>
                <w:b/>
                <w:i/>
                <w:shd w:val="clear" w:color="auto" w:fill="FFFFFF"/>
                <w:vertAlign w:val="superscript"/>
              </w:rPr>
              <w:t>2</w:t>
            </w:r>
            <w:r w:rsidRPr="00EA6412">
              <w:rPr>
                <w:rFonts w:cs="Times New Roman"/>
                <w:b/>
                <w:i/>
                <w:iCs/>
                <w:shd w:val="clear" w:color="auto" w:fill="FFFFFF"/>
                <w:vertAlign w:val="subscript"/>
              </w:rPr>
              <w:t>p</w:t>
            </w:r>
          </w:p>
        </w:tc>
      </w:tr>
      <w:tr w:rsidR="00E76A7D" w:rsidRPr="0001763D" w:rsidTr="004158DA">
        <w:trPr>
          <w:trHeight w:val="344"/>
        </w:trPr>
        <w:tc>
          <w:tcPr>
            <w:tcW w:w="3866" w:type="dxa"/>
            <w:gridSpan w:val="2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016491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Affective images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016491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3.08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.03</w:t>
            </w:r>
          </w:p>
        </w:tc>
      </w:tr>
      <w:tr w:rsidR="00E76A7D" w:rsidRPr="0001763D" w:rsidTr="004158DA">
        <w:trPr>
          <w:trHeight w:val="33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 x Valence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 w:rsidRPr="00213A8E">
              <w:t>3.18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.03</w:t>
            </w:r>
          </w:p>
        </w:tc>
      </w:tr>
      <w:tr w:rsidR="00E76A7D" w:rsidRPr="0001763D" w:rsidTr="004158DA">
        <w:trPr>
          <w:trHeight w:val="383"/>
        </w:trPr>
        <w:tc>
          <w:tcPr>
            <w:tcW w:w="3866" w:type="dxa"/>
            <w:gridSpan w:val="2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color w:val="000000" w:themeColor="dark1"/>
                <w:lang w:eastAsia="en-GB"/>
              </w:rPr>
              <w:t>Static facial expressions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316165">
            <w:pPr>
              <w:pStyle w:val="NoSpacing"/>
            </w:pPr>
            <w:r>
              <w:t>2.40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316165">
            <w:pPr>
              <w:pStyle w:val="NoSpacing"/>
            </w:pPr>
            <w:r>
              <w:t>.03</w:t>
            </w:r>
          </w:p>
        </w:tc>
      </w:tr>
      <w:tr w:rsidR="00E76A7D" w:rsidRPr="0001763D" w:rsidTr="004158DA">
        <w:trPr>
          <w:trHeight w:val="38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 x Valence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0.44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.01</w:t>
            </w:r>
          </w:p>
        </w:tc>
      </w:tr>
      <w:tr w:rsidR="00E76A7D" w:rsidRPr="0001763D" w:rsidTr="004158DA">
        <w:trPr>
          <w:trHeight w:val="383"/>
        </w:trPr>
        <w:tc>
          <w:tcPr>
            <w:tcW w:w="3866" w:type="dxa"/>
            <w:gridSpan w:val="2"/>
            <w:vMerge w:val="restart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316165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color w:val="000000" w:themeColor="dark1"/>
                <w:lang w:eastAsia="en-GB"/>
              </w:rPr>
              <w:t>Dynamic facial expressions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316165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316165">
            <w:pPr>
              <w:pStyle w:val="NoSpacing"/>
            </w:pPr>
            <w:r>
              <w:t>0.65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316165">
            <w:pPr>
              <w:pStyle w:val="NoSpacing"/>
            </w:pPr>
            <w:r>
              <w:t>.01</w:t>
            </w:r>
          </w:p>
        </w:tc>
      </w:tr>
      <w:tr w:rsidR="00E76A7D" w:rsidRPr="0001763D" w:rsidTr="004158DA">
        <w:trPr>
          <w:trHeight w:val="38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E76A7D" w:rsidRPr="00EA6412" w:rsidRDefault="00E76A7D" w:rsidP="00316165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:rsidR="00E76A7D" w:rsidRPr="00EA6412" w:rsidRDefault="00E76A7D" w:rsidP="00316165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 x Valence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316165">
            <w:pPr>
              <w:pStyle w:val="NoSpacing"/>
            </w:pPr>
            <w:r>
              <w:t>1.12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316165">
            <w:pPr>
              <w:pStyle w:val="NoSpacing"/>
            </w:pPr>
            <w:r>
              <w:t>.01</w:t>
            </w:r>
          </w:p>
        </w:tc>
      </w:tr>
      <w:tr w:rsidR="00E76A7D" w:rsidRPr="0001763D" w:rsidTr="004158DA">
        <w:trPr>
          <w:trHeight w:val="383"/>
        </w:trPr>
        <w:tc>
          <w:tcPr>
            <w:tcW w:w="2808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color w:val="000000" w:themeColor="dark1"/>
                <w:lang w:eastAsia="en-GB"/>
              </w:rPr>
              <w:t>Affective sound-clips</w:t>
            </w:r>
          </w:p>
        </w:tc>
        <w:tc>
          <w:tcPr>
            <w:tcW w:w="1058" w:type="dxa"/>
            <w:vMerge w:val="restart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</w:tcPr>
          <w:p w:rsidR="00E76A7D" w:rsidRPr="00EA6412" w:rsidRDefault="00E76A7D" w:rsidP="004158DA">
            <w:pPr>
              <w:pStyle w:val="NoSpacing"/>
              <w:ind w:left="311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Early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0.50</w:t>
            </w:r>
          </w:p>
        </w:tc>
        <w:tc>
          <w:tcPr>
            <w:tcW w:w="1179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316165">
            <w:pPr>
              <w:pStyle w:val="NoSpacing"/>
            </w:pPr>
            <w:r>
              <w:t>.01</w:t>
            </w:r>
          </w:p>
        </w:tc>
      </w:tr>
      <w:tr w:rsidR="00E76A7D" w:rsidRPr="0001763D" w:rsidTr="004158DA">
        <w:trPr>
          <w:trHeight w:val="383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A7D" w:rsidRPr="00EA6412" w:rsidRDefault="00E76A7D" w:rsidP="004158DA">
            <w:pPr>
              <w:pStyle w:val="NoSpacing"/>
              <w:ind w:left="311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 x Valence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0.81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.002</w:t>
            </w:r>
          </w:p>
        </w:tc>
      </w:tr>
      <w:tr w:rsidR="00E76A7D" w:rsidRPr="0001763D" w:rsidTr="004158DA">
        <w:trPr>
          <w:trHeight w:val="383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6A7D" w:rsidRPr="00EA6412" w:rsidRDefault="00E76A7D" w:rsidP="004158DA">
            <w:pPr>
              <w:pStyle w:val="NoSpacing"/>
              <w:ind w:left="311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Middle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1.37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.01</w:t>
            </w:r>
          </w:p>
        </w:tc>
      </w:tr>
      <w:tr w:rsidR="00E76A7D" w:rsidRPr="0001763D" w:rsidTr="004158DA">
        <w:trPr>
          <w:trHeight w:val="383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A7D" w:rsidRPr="00EA6412" w:rsidRDefault="00E76A7D" w:rsidP="004158DA">
            <w:pPr>
              <w:pStyle w:val="NoSpacing"/>
              <w:ind w:left="311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 x Valence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1.00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.01</w:t>
            </w:r>
          </w:p>
        </w:tc>
      </w:tr>
      <w:tr w:rsidR="00E76A7D" w:rsidRPr="0001763D" w:rsidTr="004158DA">
        <w:trPr>
          <w:trHeight w:val="383"/>
        </w:trPr>
        <w:tc>
          <w:tcPr>
            <w:tcW w:w="28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6A7D" w:rsidRPr="00EA6412" w:rsidRDefault="00E76A7D" w:rsidP="004158DA">
            <w:pPr>
              <w:pStyle w:val="NoSpacing"/>
              <w:ind w:left="311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Late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0.94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.01</w:t>
            </w:r>
          </w:p>
        </w:tc>
      </w:tr>
      <w:tr w:rsidR="00E76A7D" w:rsidRPr="0001763D" w:rsidTr="004158DA">
        <w:trPr>
          <w:trHeight w:val="383"/>
        </w:trPr>
        <w:tc>
          <w:tcPr>
            <w:tcW w:w="2808" w:type="dxa"/>
            <w:vMerge/>
            <w:tcBorders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1058" w:type="dxa"/>
            <w:vMerge/>
            <w:tcBorders>
              <w:left w:val="single" w:sz="8" w:space="0" w:color="000000"/>
              <w:bottom w:val="single" w:sz="24" w:space="0" w:color="auto"/>
              <w:right w:val="single" w:sz="8" w:space="0" w:color="000000"/>
            </w:tcBorders>
            <w:vAlign w:val="center"/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EA6412" w:rsidRDefault="00E76A7D" w:rsidP="00213A8E">
            <w:pPr>
              <w:pStyle w:val="NoSpacing"/>
              <w:rPr>
                <w:rFonts w:ascii="Arial" w:hAnsi="Arial"/>
                <w:b/>
                <w:sz w:val="36"/>
                <w:szCs w:val="36"/>
                <w:lang w:eastAsia="en-GB"/>
              </w:rPr>
            </w:pPr>
            <w:r w:rsidRPr="00EA6412">
              <w:rPr>
                <w:b/>
                <w:lang w:eastAsia="en-GB"/>
              </w:rPr>
              <w:t>Gender x Valence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8551FC">
            <w:pPr>
              <w:pStyle w:val="NoSpacing"/>
            </w:pPr>
            <w:r>
              <w:t>3.77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</w:tcPr>
          <w:p w:rsidR="00E76A7D" w:rsidRPr="00213A8E" w:rsidRDefault="00E76A7D" w:rsidP="00213A8E">
            <w:pPr>
              <w:pStyle w:val="NoSpacing"/>
            </w:pPr>
            <w:r>
              <w:t>.04</w:t>
            </w:r>
          </w:p>
        </w:tc>
      </w:tr>
    </w:tbl>
    <w:p w:rsidR="00336745" w:rsidRDefault="00336745" w:rsidP="00336745">
      <w:pPr>
        <w:pStyle w:val="NoSpacing"/>
        <w:rPr>
          <w:b/>
        </w:rPr>
      </w:pPr>
      <w:r w:rsidRPr="00B433A7">
        <w:rPr>
          <w:b/>
        </w:rPr>
        <w:t>*</w:t>
      </w:r>
      <w:r w:rsidRPr="00B433A7">
        <w:rPr>
          <w:b/>
          <w:i/>
        </w:rPr>
        <w:t xml:space="preserve"> p</w:t>
      </w:r>
      <w:r>
        <w:rPr>
          <w:b/>
        </w:rPr>
        <w:t xml:space="preserve"> &lt; .01</w:t>
      </w:r>
      <w:r w:rsidRPr="00B433A7">
        <w:rPr>
          <w:b/>
        </w:rPr>
        <w:t xml:space="preserve">, </w:t>
      </w:r>
      <w:r>
        <w:rPr>
          <w:b/>
        </w:rPr>
        <w:t>Adjusted</w:t>
      </w:r>
      <w:r w:rsidRPr="00B433A7">
        <w:rPr>
          <w:b/>
        </w:rPr>
        <w:t xml:space="preserve"> </w:t>
      </w:r>
      <w:r w:rsidRPr="00B433A7">
        <w:rPr>
          <w:b/>
          <w:i/>
        </w:rPr>
        <w:t>α</w:t>
      </w:r>
      <w:r w:rsidRPr="00B433A7">
        <w:rPr>
          <w:b/>
        </w:rPr>
        <w:t xml:space="preserve"> level, </w:t>
      </w:r>
    </w:p>
    <w:p w:rsidR="00ED0BA2" w:rsidRPr="005D572C" w:rsidRDefault="00ED0BA2" w:rsidP="004367F2">
      <w:pPr>
        <w:pStyle w:val="NoSpacing"/>
        <w:rPr>
          <w:b/>
        </w:rPr>
      </w:pPr>
      <w:bookmarkStart w:id="0" w:name="_GoBack"/>
      <w:bookmarkEnd w:id="0"/>
    </w:p>
    <w:sectPr w:rsidR="00ED0BA2" w:rsidRPr="005D5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0"/>
    <w:rsid w:val="001114D3"/>
    <w:rsid w:val="00213A8E"/>
    <w:rsid w:val="00316165"/>
    <w:rsid w:val="00336745"/>
    <w:rsid w:val="004070E0"/>
    <w:rsid w:val="004158DA"/>
    <w:rsid w:val="004367F2"/>
    <w:rsid w:val="00473D7D"/>
    <w:rsid w:val="004839F7"/>
    <w:rsid w:val="005D572C"/>
    <w:rsid w:val="00773DD4"/>
    <w:rsid w:val="008551FC"/>
    <w:rsid w:val="008C6D90"/>
    <w:rsid w:val="009457E8"/>
    <w:rsid w:val="009C06C5"/>
    <w:rsid w:val="009E7133"/>
    <w:rsid w:val="00AA4129"/>
    <w:rsid w:val="00B15611"/>
    <w:rsid w:val="00C8607E"/>
    <w:rsid w:val="00D00E95"/>
    <w:rsid w:val="00D0727B"/>
    <w:rsid w:val="00E76A7D"/>
    <w:rsid w:val="00EA6412"/>
    <w:rsid w:val="00ED0754"/>
    <w:rsid w:val="00E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A2C6B-1862-45C5-BA51-A5846959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90"/>
    <w:pPr>
      <w:spacing w:after="12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D90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analysis</dc:creator>
  <cp:keywords/>
  <dc:description/>
  <cp:lastModifiedBy>Data analysis</cp:lastModifiedBy>
  <cp:revision>8</cp:revision>
  <dcterms:created xsi:type="dcterms:W3CDTF">2016-10-07T09:30:00Z</dcterms:created>
  <dcterms:modified xsi:type="dcterms:W3CDTF">2016-11-17T13:25:00Z</dcterms:modified>
</cp:coreProperties>
</file>