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3" w:rsidRDefault="00B844F5" w:rsidP="006B7773">
      <w:pPr>
        <w:rPr>
          <w:lang w:val="en-US"/>
        </w:rPr>
      </w:pPr>
      <w:r>
        <w:rPr>
          <w:b/>
          <w:lang w:val="en-US"/>
        </w:rPr>
        <w:t>S</w:t>
      </w:r>
      <w:r w:rsidR="006B7773">
        <w:rPr>
          <w:b/>
          <w:lang w:val="en-US"/>
        </w:rPr>
        <w:t>4</w:t>
      </w:r>
      <w:r>
        <w:rPr>
          <w:b/>
          <w:lang w:val="en-US"/>
        </w:rPr>
        <w:t xml:space="preserve"> Table</w:t>
      </w:r>
      <w:r w:rsidR="006B7773">
        <w:rPr>
          <w:b/>
          <w:lang w:val="en-US"/>
        </w:rPr>
        <w:t xml:space="preserve">. </w:t>
      </w:r>
      <w:r w:rsidR="006B7773">
        <w:rPr>
          <w:lang w:val="en-US"/>
        </w:rPr>
        <w:t>Information about genotyping, imputation and quality control of the cohort-specific GWAS.</w:t>
      </w:r>
    </w:p>
    <w:tbl>
      <w:tblPr>
        <w:tblStyle w:val="Tabelraster"/>
        <w:tblW w:w="14283" w:type="dxa"/>
        <w:tblLayout w:type="fixed"/>
        <w:tblLook w:val="04A0"/>
      </w:tblPr>
      <w:tblGrid>
        <w:gridCol w:w="1176"/>
        <w:gridCol w:w="1362"/>
        <w:gridCol w:w="2957"/>
        <w:gridCol w:w="1559"/>
        <w:gridCol w:w="1418"/>
        <w:gridCol w:w="1701"/>
        <w:gridCol w:w="2693"/>
        <w:gridCol w:w="1417"/>
      </w:tblGrid>
      <w:tr w:rsidR="006B7773" w:rsidTr="00FE4035">
        <w:tc>
          <w:tcPr>
            <w:tcW w:w="1176" w:type="dxa"/>
          </w:tcPr>
          <w:p w:rsidR="006B7773" w:rsidRDefault="006B7773" w:rsidP="00FE4035">
            <w:pPr>
              <w:rPr>
                <w:b/>
                <w:lang w:val="en-US"/>
              </w:rPr>
            </w:pPr>
          </w:p>
        </w:tc>
        <w:tc>
          <w:tcPr>
            <w:tcW w:w="1362" w:type="dxa"/>
          </w:tcPr>
          <w:p w:rsidR="006B7773" w:rsidRDefault="006B7773" w:rsidP="00FE4035">
            <w:pPr>
              <w:rPr>
                <w:b/>
                <w:lang w:val="en-US"/>
              </w:rPr>
            </w:pPr>
          </w:p>
        </w:tc>
        <w:tc>
          <w:tcPr>
            <w:tcW w:w="2957" w:type="dxa"/>
          </w:tcPr>
          <w:p w:rsidR="006B7773" w:rsidRDefault="006B7773" w:rsidP="00FE403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6B7773" w:rsidRDefault="006B7773" w:rsidP="00FE4035">
            <w:pPr>
              <w:rPr>
                <w:b/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6B7773" w:rsidRDefault="006B7773" w:rsidP="00FE40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Imputation</w:t>
            </w:r>
          </w:p>
        </w:tc>
        <w:tc>
          <w:tcPr>
            <w:tcW w:w="1417" w:type="dxa"/>
          </w:tcPr>
          <w:p w:rsidR="006B7773" w:rsidRDefault="006B7773" w:rsidP="00FE4035">
            <w:pPr>
              <w:rPr>
                <w:b/>
                <w:lang w:val="en-US"/>
              </w:rPr>
            </w:pPr>
          </w:p>
        </w:tc>
      </w:tr>
      <w:tr w:rsidR="006B7773" w:rsidTr="00FE4035">
        <w:tc>
          <w:tcPr>
            <w:tcW w:w="1176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Cohort</w:t>
            </w:r>
          </w:p>
        </w:tc>
        <w:tc>
          <w:tcPr>
            <w:tcW w:w="1362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Genotyping platform</w:t>
            </w:r>
          </w:p>
        </w:tc>
        <w:tc>
          <w:tcPr>
            <w:tcW w:w="2957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QC</w:t>
            </w:r>
          </w:p>
        </w:tc>
        <w:tc>
          <w:tcPr>
            <w:tcW w:w="1559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 of clean SNVs and individuals</w:t>
            </w:r>
          </w:p>
        </w:tc>
        <w:tc>
          <w:tcPr>
            <w:tcW w:w="1418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 of imputed SNVs</w:t>
            </w:r>
          </w:p>
        </w:tc>
        <w:tc>
          <w:tcPr>
            <w:tcW w:w="1701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 panel</w:t>
            </w:r>
          </w:p>
        </w:tc>
        <w:tc>
          <w:tcPr>
            <w:tcW w:w="2693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Software</w:t>
            </w:r>
          </w:p>
        </w:tc>
        <w:tc>
          <w:tcPr>
            <w:tcW w:w="1417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Statistical analysis</w:t>
            </w:r>
          </w:p>
        </w:tc>
      </w:tr>
      <w:tr w:rsidR="006B7773" w:rsidRPr="005B64B8" w:rsidTr="00FE4035">
        <w:tc>
          <w:tcPr>
            <w:tcW w:w="1176" w:type="dxa"/>
          </w:tcPr>
          <w:p w:rsidR="006B7773" w:rsidRPr="00757CE3" w:rsidRDefault="006B7773" w:rsidP="00FE4035">
            <w:pPr>
              <w:rPr>
                <w:lang w:val="en-US"/>
              </w:rPr>
            </w:pPr>
            <w:r w:rsidRPr="00757CE3">
              <w:rPr>
                <w:lang w:val="en-US"/>
              </w:rPr>
              <w:t>NBS</w:t>
            </w:r>
          </w:p>
        </w:tc>
        <w:tc>
          <w:tcPr>
            <w:tcW w:w="1362" w:type="dxa"/>
          </w:tcPr>
          <w:p w:rsidR="006B7773" w:rsidRPr="00757CE3" w:rsidRDefault="006B7773" w:rsidP="00FE4035">
            <w:pPr>
              <w:rPr>
                <w:lang w:val="en-US"/>
              </w:rPr>
            </w:pPr>
            <w:proofErr w:type="spellStart"/>
            <w:r w:rsidRPr="00D43E19">
              <w:rPr>
                <w:lang w:val="en-US"/>
              </w:rPr>
              <w:t>Illumina</w:t>
            </w:r>
            <w:proofErr w:type="spellEnd"/>
            <w:r w:rsidRPr="00D43E19">
              <w:rPr>
                <w:lang w:val="en-US"/>
              </w:rPr>
              <w:t xml:space="preserve"> HumanHap370CNV-Duo </w:t>
            </w:r>
            <w:proofErr w:type="spellStart"/>
            <w:r w:rsidRPr="00D43E19">
              <w:rPr>
                <w:lang w:val="en-US"/>
              </w:rPr>
              <w:t>BeadChip</w:t>
            </w:r>
            <w:proofErr w:type="spellEnd"/>
          </w:p>
        </w:tc>
        <w:tc>
          <w:tcPr>
            <w:tcW w:w="2957" w:type="dxa"/>
          </w:tcPr>
          <w:p w:rsidR="006B7773" w:rsidRPr="00532013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32013">
              <w:rPr>
                <w:lang w:val="en-US"/>
              </w:rPr>
              <w:t>ample yield ≥96% (after exclusion of intensity-only markers (n=23,573)), Caucasian ancestry ≥89% (b</w:t>
            </w:r>
            <w:r>
              <w:rPr>
                <w:lang w:val="en-US"/>
              </w:rPr>
              <w:t>ased on Structure analysis), SNV</w:t>
            </w:r>
            <w:r w:rsidRPr="00532013">
              <w:rPr>
                <w:lang w:val="en-US"/>
              </w:rPr>
              <w:t xml:space="preserve"> yield ≥96%, </w:t>
            </w:r>
            <w:r>
              <w:rPr>
                <w:lang w:val="en-US"/>
              </w:rPr>
              <w:t>MAF</w:t>
            </w:r>
            <w:r w:rsidRPr="00532013">
              <w:rPr>
                <w:lang w:val="en-US"/>
              </w:rPr>
              <w:t xml:space="preserve"> ≥1%,</w:t>
            </w:r>
            <w:r>
              <w:rPr>
                <w:lang w:val="en-US"/>
              </w:rPr>
              <w:t xml:space="preserve"> and </w:t>
            </w:r>
            <w:r w:rsidRPr="00532013">
              <w:rPr>
                <w:lang w:val="en-US"/>
              </w:rPr>
              <w:t>HWE p-value &gt;10</w:t>
            </w:r>
            <w:r w:rsidRPr="00532013">
              <w:rPr>
                <w:vertAlign w:val="superscript"/>
                <w:lang w:val="en-US"/>
              </w:rPr>
              <w:t>-6</w:t>
            </w:r>
          </w:p>
        </w:tc>
        <w:tc>
          <w:tcPr>
            <w:tcW w:w="1559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 w:rsidRPr="003C4DBB">
              <w:rPr>
                <w:lang w:val="en-US"/>
              </w:rPr>
              <w:t>1819 samples and 3</w:t>
            </w:r>
            <w:r>
              <w:rPr>
                <w:lang w:val="en-US"/>
              </w:rPr>
              <w:t>2</w:t>
            </w:r>
            <w:r w:rsidRPr="003C4DBB">
              <w:rPr>
                <w:lang w:val="en-US"/>
              </w:rPr>
              <w:t>3,</w:t>
            </w:r>
            <w:r>
              <w:rPr>
                <w:lang w:val="en-US"/>
              </w:rPr>
              <w:t>41</w:t>
            </w:r>
            <w:r w:rsidRPr="003C4DBB">
              <w:rPr>
                <w:lang w:val="en-US"/>
              </w:rPr>
              <w:t>4 SN</w:t>
            </w:r>
            <w:r>
              <w:rPr>
                <w:lang w:val="en-US"/>
              </w:rPr>
              <w:t>V</w:t>
            </w:r>
            <w:r w:rsidRPr="003C4DBB"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6B7773" w:rsidRPr="003C4DBB" w:rsidRDefault="006B7773" w:rsidP="00FE4035">
            <w:pPr>
              <w:rPr>
                <w:lang w:val="en-US"/>
              </w:rPr>
            </w:pPr>
            <w:r w:rsidRPr="0069545F">
              <w:rPr>
                <w:lang w:val="en-US"/>
              </w:rPr>
              <w:t>38</w:t>
            </w:r>
            <w:r>
              <w:rPr>
                <w:lang w:val="en-US"/>
              </w:rPr>
              <w:t>,</w:t>
            </w:r>
            <w:r w:rsidRPr="0069545F">
              <w:rPr>
                <w:lang w:val="en-US"/>
              </w:rPr>
              <w:t>037</w:t>
            </w:r>
            <w:r>
              <w:rPr>
                <w:lang w:val="en-US"/>
              </w:rPr>
              <w:t>,</w:t>
            </w:r>
            <w:r w:rsidRPr="0069545F">
              <w:rPr>
                <w:lang w:val="en-US"/>
              </w:rPr>
              <w:t>370</w:t>
            </w:r>
          </w:p>
        </w:tc>
        <w:tc>
          <w:tcPr>
            <w:tcW w:w="1701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 w:rsidRPr="003C4DBB">
              <w:rPr>
                <w:lang w:val="en-US"/>
              </w:rPr>
              <w:t>1000genomes phase1 integrated version 3</w:t>
            </w:r>
          </w:p>
        </w:tc>
        <w:tc>
          <w:tcPr>
            <w:tcW w:w="2693" w:type="dxa"/>
          </w:tcPr>
          <w:p w:rsidR="006B7773" w:rsidRPr="005B64B8" w:rsidRDefault="006B7773" w:rsidP="00FE4035">
            <w:pPr>
              <w:spacing w:after="200"/>
            </w:pPr>
            <w:r w:rsidRPr="00FB5639">
              <w:t xml:space="preserve">IMPUTE2, </w:t>
            </w:r>
            <w:proofErr w:type="spellStart"/>
            <w:r w:rsidRPr="00FB5639">
              <w:t>pipeline</w:t>
            </w:r>
            <w:proofErr w:type="spellEnd"/>
            <w:r w:rsidRPr="00FB5639">
              <w:t xml:space="preserve"> </w:t>
            </w:r>
            <w:proofErr w:type="spellStart"/>
            <w:r w:rsidRPr="00FB5639">
              <w:t>see</w:t>
            </w:r>
            <w:proofErr w:type="spellEnd"/>
            <w:r w:rsidRPr="00FB5639">
              <w:t xml:space="preserve"> </w:t>
            </w:r>
            <w:hyperlink r:id="rId4" w:history="1">
              <w:r w:rsidRPr="00FB5639">
                <w:rPr>
                  <w:rStyle w:val="Hyperlink"/>
                </w:rPr>
                <w:t>http://www.bbmriwiki.nl/wiki/Impute2Pipeline</w:t>
              </w:r>
            </w:hyperlink>
            <w:r w:rsidRPr="00FB5639">
              <w:t xml:space="preserve"> (Kanterakis et al., BMC </w:t>
            </w:r>
            <w:proofErr w:type="spellStart"/>
            <w:r w:rsidRPr="00FB5639">
              <w:t>Res</w:t>
            </w:r>
            <w:proofErr w:type="spellEnd"/>
            <w:r w:rsidRPr="00FB5639">
              <w:t xml:space="preserve"> </w:t>
            </w:r>
            <w:proofErr w:type="spellStart"/>
            <w:r w:rsidRPr="00FB5639">
              <w:t>Notes</w:t>
            </w:r>
            <w:proofErr w:type="spellEnd"/>
            <w:r w:rsidRPr="00FB5639">
              <w:t xml:space="preserve"> 2015). </w:t>
            </w:r>
          </w:p>
          <w:p w:rsidR="006B7773" w:rsidRPr="004E270D" w:rsidRDefault="006B7773" w:rsidP="00FE4035">
            <w:r w:rsidRPr="004E270D">
              <w:t xml:space="preserve"> </w:t>
            </w:r>
          </w:p>
        </w:tc>
        <w:tc>
          <w:tcPr>
            <w:tcW w:w="1417" w:type="dxa"/>
          </w:tcPr>
          <w:p w:rsidR="006B7773" w:rsidRPr="00603A72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SNPTEST v2.4.1</w:t>
            </w:r>
          </w:p>
        </w:tc>
      </w:tr>
      <w:tr w:rsidR="006B7773" w:rsidTr="00FE4035">
        <w:tc>
          <w:tcPr>
            <w:tcW w:w="1176" w:type="dxa"/>
          </w:tcPr>
          <w:p w:rsidR="006B7773" w:rsidRPr="00757CE3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PREVEND</w:t>
            </w:r>
          </w:p>
        </w:tc>
        <w:tc>
          <w:tcPr>
            <w:tcW w:w="1362" w:type="dxa"/>
          </w:tcPr>
          <w:p w:rsidR="006B7773" w:rsidRPr="005F239C" w:rsidRDefault="006B7773" w:rsidP="00FE4035">
            <w:pPr>
              <w:rPr>
                <w:lang w:val="en-US"/>
              </w:rPr>
            </w:pPr>
            <w:proofErr w:type="spellStart"/>
            <w:r w:rsidRPr="005F239C">
              <w:rPr>
                <w:lang w:val="en-US"/>
              </w:rPr>
              <w:t>Illumina</w:t>
            </w:r>
            <w:proofErr w:type="spellEnd"/>
            <w:r w:rsidRPr="005F239C">
              <w:rPr>
                <w:lang w:val="en-US"/>
              </w:rPr>
              <w:t xml:space="preserve"> </w:t>
            </w:r>
            <w:proofErr w:type="spellStart"/>
            <w:r w:rsidRPr="005F239C">
              <w:rPr>
                <w:lang w:val="en-US"/>
              </w:rPr>
              <w:t>Cyto</w:t>
            </w:r>
            <w:proofErr w:type="spellEnd"/>
            <w:r w:rsidRPr="005F239C">
              <w:rPr>
                <w:lang w:val="en-US"/>
              </w:rPr>
              <w:t xml:space="preserve"> SNP12 v2</w:t>
            </w:r>
          </w:p>
        </w:tc>
        <w:tc>
          <w:tcPr>
            <w:tcW w:w="2957" w:type="dxa"/>
          </w:tcPr>
          <w:p w:rsidR="006B7773" w:rsidRPr="00862E41" w:rsidRDefault="006B7773" w:rsidP="00FE4035">
            <w:pPr>
              <w:rPr>
                <w:lang w:val="en-US"/>
              </w:rPr>
            </w:pPr>
            <w:r w:rsidRPr="00862E41">
              <w:rPr>
                <w:lang w:val="en-US"/>
              </w:rPr>
              <w:t xml:space="preserve">Population stratification was assessed by principal component analysis, Z-score &gt; 3 for the first 5 principal components were excluded. </w:t>
            </w:r>
            <w:proofErr w:type="spellStart"/>
            <w:r w:rsidRPr="00862E41">
              <w:rPr>
                <w:lang w:val="en-US"/>
              </w:rPr>
              <w:t>Callrate</w:t>
            </w:r>
            <w:proofErr w:type="spellEnd"/>
            <w:r w:rsidRPr="00862E41">
              <w:rPr>
                <w:lang w:val="en-US"/>
              </w:rPr>
              <w:t xml:space="preserve"> &lt;95%, duplicate samples and sex discrepancies were also excluded. Markers with call rate &lt;95%, </w:t>
            </w:r>
            <w:proofErr w:type="spellStart"/>
            <w:r w:rsidRPr="00862E41">
              <w:rPr>
                <w:lang w:val="en-US"/>
              </w:rPr>
              <w:t>pHWE</w:t>
            </w:r>
            <w:proofErr w:type="spellEnd"/>
            <w:r w:rsidRPr="00862E41">
              <w:rPr>
                <w:lang w:val="en-US"/>
              </w:rPr>
              <w:t>&lt;0.00001, MAF ≥1% were included.</w:t>
            </w:r>
          </w:p>
        </w:tc>
        <w:tc>
          <w:tcPr>
            <w:tcW w:w="1559" w:type="dxa"/>
          </w:tcPr>
          <w:p w:rsidR="006B7773" w:rsidRPr="002A30D6" w:rsidRDefault="006B7773" w:rsidP="00FE4035">
            <w:r w:rsidRPr="002A30D6">
              <w:t xml:space="preserve">3,649 samples and 232,571 </w:t>
            </w:r>
            <w:proofErr w:type="spellStart"/>
            <w:r w:rsidRPr="002A30D6">
              <w:t>SN</w:t>
            </w:r>
            <w:r>
              <w:t>V</w:t>
            </w:r>
            <w:r w:rsidRPr="002A30D6">
              <w:t>s</w:t>
            </w:r>
            <w:proofErr w:type="spellEnd"/>
          </w:p>
        </w:tc>
        <w:tc>
          <w:tcPr>
            <w:tcW w:w="1418" w:type="dxa"/>
          </w:tcPr>
          <w:p w:rsidR="006B7773" w:rsidRPr="002A30D6" w:rsidRDefault="006B7773" w:rsidP="00FE4035">
            <w:r w:rsidRPr="002A30D6">
              <w:t xml:space="preserve">12,862,598 </w:t>
            </w:r>
          </w:p>
        </w:tc>
        <w:tc>
          <w:tcPr>
            <w:tcW w:w="1701" w:type="dxa"/>
          </w:tcPr>
          <w:p w:rsidR="006B7773" w:rsidRPr="002A30D6" w:rsidRDefault="006B7773" w:rsidP="00FE4035">
            <w:r w:rsidRPr="002A30D6">
              <w:t xml:space="preserve">1000genomes phase1 </w:t>
            </w:r>
            <w:proofErr w:type="spellStart"/>
            <w:r w:rsidRPr="002A30D6">
              <w:t>integrated</w:t>
            </w:r>
            <w:proofErr w:type="spellEnd"/>
            <w:r w:rsidRPr="002A30D6">
              <w:t xml:space="preserve"> </w:t>
            </w:r>
            <w:proofErr w:type="spellStart"/>
            <w:r w:rsidRPr="002A30D6">
              <w:t>version</w:t>
            </w:r>
            <w:proofErr w:type="spellEnd"/>
            <w:r w:rsidRPr="002A30D6">
              <w:t xml:space="preserve"> 3</w:t>
            </w:r>
          </w:p>
        </w:tc>
        <w:tc>
          <w:tcPr>
            <w:tcW w:w="2693" w:type="dxa"/>
          </w:tcPr>
          <w:p w:rsidR="006B7773" w:rsidRPr="002A30D6" w:rsidRDefault="006B7773" w:rsidP="00FE4035">
            <w:proofErr w:type="spellStart"/>
            <w:r w:rsidRPr="002A30D6">
              <w:t>Minimac</w:t>
            </w:r>
            <w:proofErr w:type="spellEnd"/>
          </w:p>
        </w:tc>
        <w:tc>
          <w:tcPr>
            <w:tcW w:w="1417" w:type="dxa"/>
          </w:tcPr>
          <w:p w:rsidR="006B7773" w:rsidRDefault="006B7773" w:rsidP="00FE4035">
            <w:r w:rsidRPr="002A30D6">
              <w:t>SNPTEST v2.4.1</w:t>
            </w:r>
          </w:p>
        </w:tc>
      </w:tr>
    </w:tbl>
    <w:p w:rsidR="006B7773" w:rsidRDefault="006B7773" w:rsidP="006B7773">
      <w:r>
        <w:br w:type="page"/>
      </w:r>
    </w:p>
    <w:tbl>
      <w:tblPr>
        <w:tblStyle w:val="Tabelraster"/>
        <w:tblW w:w="14283" w:type="dxa"/>
        <w:tblLayout w:type="fixed"/>
        <w:tblLook w:val="04A0"/>
      </w:tblPr>
      <w:tblGrid>
        <w:gridCol w:w="1176"/>
        <w:gridCol w:w="1362"/>
        <w:gridCol w:w="2957"/>
        <w:gridCol w:w="1559"/>
        <w:gridCol w:w="1418"/>
        <w:gridCol w:w="1701"/>
        <w:gridCol w:w="2693"/>
        <w:gridCol w:w="1417"/>
      </w:tblGrid>
      <w:tr w:rsidR="006B7773" w:rsidTr="00FE4035">
        <w:tc>
          <w:tcPr>
            <w:tcW w:w="1176" w:type="dxa"/>
          </w:tcPr>
          <w:p w:rsidR="006B7773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VB</w:t>
            </w:r>
          </w:p>
        </w:tc>
        <w:tc>
          <w:tcPr>
            <w:tcW w:w="1362" w:type="dxa"/>
          </w:tcPr>
          <w:p w:rsidR="006B7773" w:rsidRPr="00757CE3" w:rsidRDefault="006B7773" w:rsidP="00FE4035">
            <w:pPr>
              <w:rPr>
                <w:lang w:val="en-US"/>
              </w:rPr>
            </w:pPr>
            <w:proofErr w:type="spellStart"/>
            <w:r w:rsidRPr="00D43E19">
              <w:rPr>
                <w:lang w:val="en-US"/>
              </w:rPr>
              <w:t>Illumina</w:t>
            </w:r>
            <w:proofErr w:type="spellEnd"/>
            <w:r w:rsidRPr="00D43E19">
              <w:rPr>
                <w:lang w:val="en-US"/>
              </w:rPr>
              <w:t xml:space="preserve"> 370 Quad-CNV array, v3</w:t>
            </w:r>
          </w:p>
        </w:tc>
        <w:tc>
          <w:tcPr>
            <w:tcW w:w="2957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 w:rsidRPr="00862E41">
              <w:rPr>
                <w:rFonts w:ascii="Calibri" w:hAnsi="Calibri"/>
                <w:color w:val="000000"/>
                <w:lang w:val="en-US"/>
              </w:rPr>
              <w:t xml:space="preserve">call rate &gt;=90%, MAF &gt;=1%, </w:t>
            </w:r>
            <w:r w:rsidRPr="00532013">
              <w:rPr>
                <w:lang w:val="en-US"/>
              </w:rPr>
              <w:t>HWE p-value &gt;10</w:t>
            </w:r>
            <w:r w:rsidRPr="00532013">
              <w:rPr>
                <w:vertAlign w:val="superscript"/>
                <w:lang w:val="en-US"/>
              </w:rPr>
              <w:t>-6</w:t>
            </w:r>
          </w:p>
        </w:tc>
        <w:tc>
          <w:tcPr>
            <w:tcW w:w="1559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 w:rsidRPr="00DF73C9">
              <w:rPr>
                <w:lang w:val="en-US"/>
              </w:rPr>
              <w:t xml:space="preserve">1785 samples and </w:t>
            </w:r>
            <w:r w:rsidRPr="00862E41">
              <w:rPr>
                <w:rFonts w:ascii="Calibri" w:hAnsi="Calibri"/>
                <w:color w:val="000000"/>
                <w:lang w:val="en-US"/>
              </w:rPr>
              <w:t>332</w:t>
            </w:r>
            <w:r>
              <w:rPr>
                <w:rFonts w:ascii="Calibri" w:hAnsi="Calibri"/>
                <w:color w:val="000000"/>
                <w:lang w:val="en-US"/>
              </w:rPr>
              <w:t>,</w:t>
            </w:r>
            <w:r w:rsidRPr="00862E41">
              <w:rPr>
                <w:rFonts w:ascii="Calibri" w:hAnsi="Calibri"/>
                <w:color w:val="000000"/>
                <w:lang w:val="en-US"/>
              </w:rPr>
              <w:t xml:space="preserve">887 (for 1664 individuals with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Illumina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370k chip);648</w:t>
            </w:r>
            <w:r>
              <w:rPr>
                <w:rFonts w:ascii="Calibri" w:hAnsi="Calibri"/>
                <w:color w:val="000000"/>
                <w:lang w:val="en-US"/>
              </w:rPr>
              <w:t>,</w:t>
            </w:r>
            <w:r w:rsidRPr="00862E41">
              <w:rPr>
                <w:rFonts w:ascii="Calibri" w:hAnsi="Calibri"/>
                <w:color w:val="000000"/>
                <w:lang w:val="en-US"/>
              </w:rPr>
              <w:t xml:space="preserve">130 (for 121 individuals with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Illumina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OmniExpress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700k)</w:t>
            </w:r>
          </w:p>
        </w:tc>
        <w:tc>
          <w:tcPr>
            <w:tcW w:w="1418" w:type="dxa"/>
          </w:tcPr>
          <w:p w:rsidR="006B7773" w:rsidRPr="003C4DBB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38,043,574</w:t>
            </w:r>
          </w:p>
        </w:tc>
        <w:tc>
          <w:tcPr>
            <w:tcW w:w="1701" w:type="dxa"/>
          </w:tcPr>
          <w:p w:rsidR="006B7773" w:rsidRDefault="006B7773" w:rsidP="00FE4035">
            <w:pPr>
              <w:rPr>
                <w:b/>
                <w:lang w:val="en-US"/>
              </w:rPr>
            </w:pPr>
            <w:r w:rsidRPr="003C4DBB">
              <w:rPr>
                <w:lang w:val="en-US"/>
              </w:rPr>
              <w:t>1000genomes phase1 integrated version 3</w:t>
            </w:r>
          </w:p>
        </w:tc>
        <w:tc>
          <w:tcPr>
            <w:tcW w:w="2693" w:type="dxa"/>
          </w:tcPr>
          <w:p w:rsidR="006B7773" w:rsidRPr="00862E41" w:rsidRDefault="006B7773" w:rsidP="00FE4035">
            <w:pPr>
              <w:rPr>
                <w:rFonts w:ascii="Calibri" w:hAnsi="Calibri"/>
                <w:color w:val="000000"/>
                <w:lang w:val="en-US"/>
              </w:rPr>
            </w:pPr>
            <w:r w:rsidRPr="00862E41">
              <w:rPr>
                <w:rFonts w:ascii="Calibri" w:hAnsi="Calibri"/>
                <w:color w:val="000000"/>
                <w:lang w:val="en-US"/>
              </w:rPr>
              <w:t xml:space="preserve">SHAPEITv2for 1664 individuals with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Illumina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370K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chip;none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for 121 individuals with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illumina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862E41">
              <w:rPr>
                <w:rFonts w:ascii="Calibri" w:hAnsi="Calibri"/>
                <w:color w:val="000000"/>
                <w:lang w:val="en-US"/>
              </w:rPr>
              <w:t>OmniExpress</w:t>
            </w:r>
            <w:proofErr w:type="spellEnd"/>
            <w:r w:rsidRPr="00862E41">
              <w:rPr>
                <w:rFonts w:ascii="Calibri" w:hAnsi="Calibri"/>
                <w:color w:val="000000"/>
                <w:lang w:val="en-US"/>
              </w:rPr>
              <w:t xml:space="preserve"> 700k;</w:t>
            </w:r>
          </w:p>
          <w:p w:rsidR="006B7773" w:rsidRPr="00020C59" w:rsidRDefault="006B7773" w:rsidP="00FE4035">
            <w:pPr>
              <w:rPr>
                <w:rFonts w:ascii="Calibri" w:hAnsi="Calibri"/>
                <w:color w:val="000000"/>
              </w:rPr>
            </w:pPr>
            <w:r w:rsidRPr="00C96EF0">
              <w:rPr>
                <w:rFonts w:ascii="Calibri" w:hAnsi="Calibri"/>
                <w:color w:val="000000"/>
              </w:rPr>
              <w:t xml:space="preserve">IMPUTE </w:t>
            </w:r>
            <w:proofErr w:type="spellStart"/>
            <w:r w:rsidRPr="00C96EF0">
              <w:rPr>
                <w:rFonts w:ascii="Calibri" w:hAnsi="Calibri"/>
                <w:color w:val="000000"/>
              </w:rPr>
              <w:t>version</w:t>
            </w:r>
            <w:proofErr w:type="spellEnd"/>
            <w:r w:rsidRPr="00C96EF0">
              <w:rPr>
                <w:rFonts w:ascii="Calibri" w:hAnsi="Calibri"/>
                <w:color w:val="000000"/>
              </w:rPr>
              <w:t xml:space="preserve"> 2.2.2</w:t>
            </w:r>
          </w:p>
        </w:tc>
        <w:tc>
          <w:tcPr>
            <w:tcW w:w="1417" w:type="dxa"/>
          </w:tcPr>
          <w:p w:rsidR="006B7773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R, GEMMA</w:t>
            </w:r>
          </w:p>
          <w:p w:rsidR="006B7773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SNPTEST</w:t>
            </w:r>
          </w:p>
          <w:p w:rsidR="006B7773" w:rsidRPr="00D43E19" w:rsidRDefault="006B7773" w:rsidP="00FE4035">
            <w:pPr>
              <w:rPr>
                <w:lang w:val="en-US"/>
              </w:rPr>
            </w:pPr>
            <w:r>
              <w:rPr>
                <w:lang w:val="en-US"/>
              </w:rPr>
              <w:t>v2.4.1</w:t>
            </w:r>
          </w:p>
        </w:tc>
      </w:tr>
    </w:tbl>
    <w:p w:rsidR="006B7773" w:rsidRDefault="006B7773" w:rsidP="006B7773"/>
    <w:p w:rsidR="00195855" w:rsidRPr="006B7773" w:rsidRDefault="00B844F5">
      <w:pPr>
        <w:rPr>
          <w:b/>
          <w:lang w:val="en-US"/>
        </w:rPr>
      </w:pPr>
    </w:p>
    <w:sectPr w:rsidR="00195855" w:rsidRPr="006B7773" w:rsidSect="006B7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773"/>
    <w:rsid w:val="004507A2"/>
    <w:rsid w:val="004E51F7"/>
    <w:rsid w:val="006B7773"/>
    <w:rsid w:val="00713310"/>
    <w:rsid w:val="00B42030"/>
    <w:rsid w:val="00B844F5"/>
    <w:rsid w:val="00C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7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B7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mriwiki.nl/wiki/Impute2Pipelin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1327</Characters>
  <Application>Microsoft Office Word</Application>
  <DocSecurity>0</DocSecurity>
  <Lines>11</Lines>
  <Paragraphs>3</Paragraphs>
  <ScaleCrop>false</ScaleCrop>
  <Company>UMC St Radboud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Z249205</dc:creator>
  <cp:lastModifiedBy>Z249205</cp:lastModifiedBy>
  <cp:revision>2</cp:revision>
  <dcterms:created xsi:type="dcterms:W3CDTF">2016-11-04T09:22:00Z</dcterms:created>
  <dcterms:modified xsi:type="dcterms:W3CDTF">2016-11-04T09:23:00Z</dcterms:modified>
</cp:coreProperties>
</file>