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C" w:rsidRPr="004B1BC0" w:rsidRDefault="0013713C" w:rsidP="0013713C">
      <w:pPr>
        <w:pStyle w:val="Overskrift2"/>
        <w:rPr>
          <w:sz w:val="36"/>
          <w:szCs w:val="36"/>
        </w:rPr>
      </w:pPr>
      <w:r w:rsidRPr="004B1BC0">
        <w:rPr>
          <w:sz w:val="36"/>
          <w:szCs w:val="36"/>
        </w:rPr>
        <w:t xml:space="preserve">S2 Table </w:t>
      </w:r>
    </w:p>
    <w:p w:rsidR="0013713C" w:rsidRPr="00196EA2" w:rsidRDefault="0013713C" w:rsidP="0013713C">
      <w:pPr>
        <w:tabs>
          <w:tab w:val="left" w:pos="6216"/>
        </w:tabs>
        <w:rPr>
          <w:sz w:val="20"/>
          <w:szCs w:val="20"/>
        </w:rPr>
      </w:pPr>
      <w:r w:rsidRPr="00196EA2">
        <w:rPr>
          <w:sz w:val="20"/>
          <w:szCs w:val="20"/>
        </w:rPr>
        <w:t xml:space="preserve">Results of elevated plus maze test obtained from </w:t>
      </w:r>
      <w:r w:rsidRPr="00196EA2">
        <w:rPr>
          <w:b/>
          <w:sz w:val="20"/>
          <w:szCs w:val="20"/>
          <w:lang w:val="en-GB"/>
        </w:rPr>
        <w:t>APP</w:t>
      </w:r>
      <w:r w:rsidRPr="00196EA2">
        <w:rPr>
          <w:b/>
          <w:sz w:val="20"/>
          <w:szCs w:val="20"/>
          <w:vertAlign w:val="subscript"/>
          <w:lang w:val="en-GB"/>
        </w:rPr>
        <w:t>swe</w:t>
      </w:r>
      <w:r w:rsidRPr="00196EA2">
        <w:rPr>
          <w:b/>
          <w:sz w:val="20"/>
          <w:szCs w:val="20"/>
          <w:lang w:val="en-GB"/>
        </w:rPr>
        <w:t>PS1</w:t>
      </w:r>
      <w:r w:rsidRPr="00196EA2">
        <w:rPr>
          <w:b/>
          <w:sz w:val="20"/>
          <w:szCs w:val="20"/>
          <w:vertAlign w:val="subscript"/>
          <w:lang w:val="en-GB"/>
        </w:rPr>
        <w:t>dE9</w:t>
      </w:r>
      <w:r w:rsidRPr="00196EA2">
        <w:rPr>
          <w:b/>
          <w:sz w:val="20"/>
          <w:szCs w:val="20"/>
          <w:lang w:val="en-GB"/>
        </w:rPr>
        <w:t xml:space="preserve"> </w:t>
      </w:r>
      <w:r w:rsidRPr="00196EA2">
        <w:rPr>
          <w:sz w:val="20"/>
          <w:szCs w:val="20"/>
        </w:rPr>
        <w:t>and WT mice at the age of 9 months before the initiation of the treatment compared by KWH test</w:t>
      </w:r>
    </w:p>
    <w:tbl>
      <w:tblPr>
        <w:tblW w:w="78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7"/>
        <w:gridCol w:w="1078"/>
        <w:gridCol w:w="1665"/>
        <w:gridCol w:w="1673"/>
        <w:gridCol w:w="1072"/>
        <w:gridCol w:w="1104"/>
      </w:tblGrid>
      <w:tr w:rsidR="0013713C" w:rsidRPr="00196EA2" w:rsidTr="00346375">
        <w:trPr>
          <w:cantSplit/>
          <w:trHeight w:val="227"/>
        </w:trPr>
        <w:tc>
          <w:tcPr>
            <w:tcW w:w="67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b/>
                <w:bCs/>
                <w:sz w:val="18"/>
                <w:szCs w:val="18"/>
              </w:rPr>
              <w:t>Elevated Plus Maze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 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b/>
                <w:bCs/>
                <w:sz w:val="18"/>
                <w:szCs w:val="18"/>
              </w:rPr>
              <w:t>Age (</w:t>
            </w:r>
            <w:proofErr w:type="spellStart"/>
            <w:r w:rsidRPr="00196EA2">
              <w:rPr>
                <w:b/>
                <w:bCs/>
                <w:sz w:val="18"/>
                <w:szCs w:val="18"/>
              </w:rPr>
              <w:t>mth</w:t>
            </w:r>
            <w:proofErr w:type="spellEnd"/>
            <w:r w:rsidRPr="00196EA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b/>
                <w:bCs/>
                <w:sz w:val="18"/>
                <w:szCs w:val="18"/>
              </w:rPr>
              <w:t>WT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b/>
                <w:bCs/>
                <w:sz w:val="18"/>
                <w:szCs w:val="18"/>
              </w:rPr>
              <w:t>TG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proofErr w:type="gramStart"/>
            <w:r w:rsidRPr="00196EA2">
              <w:rPr>
                <w:b/>
                <w:bCs/>
                <w:i/>
                <w:iCs/>
                <w:sz w:val="18"/>
                <w:szCs w:val="18"/>
              </w:rPr>
              <w:t>K</w:t>
            </w:r>
            <w:r w:rsidRPr="00196EA2">
              <w:rPr>
                <w:b/>
                <w:bCs/>
                <w:i/>
                <w:iCs/>
                <w:sz w:val="18"/>
                <w:szCs w:val="18"/>
                <w:vertAlign w:val="subscript"/>
              </w:rPr>
              <w:t>(</w:t>
            </w:r>
            <w:proofErr w:type="gramEnd"/>
            <w:r w:rsidRPr="00196EA2">
              <w:rPr>
                <w:b/>
                <w:bCs/>
                <w:i/>
                <w:iCs/>
                <w:sz w:val="18"/>
                <w:szCs w:val="18"/>
                <w:vertAlign w:val="subscript"/>
              </w:rPr>
              <w:t>3.841)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proofErr w:type="spellStart"/>
            <w:r w:rsidRPr="00196EA2">
              <w:rPr>
                <w:sz w:val="18"/>
                <w:szCs w:val="18"/>
              </w:rPr>
              <w:t>Lat</w:t>
            </w:r>
            <w:proofErr w:type="spellEnd"/>
            <w:r w:rsidRPr="00196EA2">
              <w:rPr>
                <w:sz w:val="18"/>
                <w:szCs w:val="18"/>
              </w:rPr>
              <w:t>-EPM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6.83±8.94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15.13±32.88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0.398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IT-EPM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27.75±27.65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31.35±29.80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0.312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proofErr w:type="spellStart"/>
            <w:r w:rsidRPr="00196EA2">
              <w:rPr>
                <w:sz w:val="18"/>
                <w:szCs w:val="18"/>
              </w:rPr>
              <w:t>FrN</w:t>
            </w:r>
            <w:proofErr w:type="spellEnd"/>
            <w:r w:rsidRPr="00196EA2">
              <w:rPr>
                <w:sz w:val="18"/>
                <w:szCs w:val="18"/>
              </w:rPr>
              <w:t>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0.29±1.28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0.04±0.20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OAN-EPM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0.21±0.48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0.21±0.41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OAT-EPM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2.86±11.18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9.57±28.10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0.328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CAN-EPM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2.21±1.45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2.37±2.02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CAT-EPM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0.07±0.25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290.43±28.10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0.328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RC-EPM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6.11±3.29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6.05±4.36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HDO-EPM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0.07±0.37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0.80±1.98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2.439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HDC-EPM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3.61±3.10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5.31±4.53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1.671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Gr-EPM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0.82±1.15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2.31±2.44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5.907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0.015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SAP-EPM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5.25±2.93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6.02±4.10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0.365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U-EPM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0.96±1.07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0.33±0.62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7.037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0.008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B-EPM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1.32±1.29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1.37±1.18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0.059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40" w:type="dxa"/>
            </w:tcMar>
            <w:vAlign w:val="center"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r w:rsidRPr="00196EA2">
              <w:rPr>
                <w:sz w:val="18"/>
                <w:szCs w:val="18"/>
              </w:rPr>
              <w:t>Ns</w:t>
            </w:r>
          </w:p>
        </w:tc>
      </w:tr>
      <w:tr w:rsidR="0013713C" w:rsidRPr="00196EA2" w:rsidTr="00346375">
        <w:trPr>
          <w:cantSplit/>
          <w:trHeight w:val="227"/>
        </w:trPr>
        <w:tc>
          <w:tcPr>
            <w:tcW w:w="782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13C" w:rsidRPr="00196EA2" w:rsidRDefault="0013713C" w:rsidP="00346375">
            <w:pPr>
              <w:rPr>
                <w:sz w:val="18"/>
                <w:szCs w:val="18"/>
              </w:rPr>
            </w:pPr>
            <w:proofErr w:type="spellStart"/>
            <w:r w:rsidRPr="00196EA2">
              <w:rPr>
                <w:sz w:val="18"/>
                <w:szCs w:val="18"/>
              </w:rPr>
              <w:t>LatEPM</w:t>
            </w:r>
            <w:proofErr w:type="spellEnd"/>
            <w:r w:rsidRPr="00196EA2">
              <w:rPr>
                <w:sz w:val="18"/>
                <w:szCs w:val="18"/>
              </w:rPr>
              <w:t xml:space="preserve"> – Latency; ITEPM - Immobility time; OANEPM - Number of entries in Open arms; OATEPM – Time spent in Open arms; CANEPM – Number of entries in Closed arms; CATEPM – Time spent in Closed arms; RCEPM – Rearing in Closed arms; SAPEPM - Stretch-attend posture; HDOEPM - Head dips in Open arms; HDCEPM - Head dips in Closed arms; </w:t>
            </w:r>
            <w:proofErr w:type="spellStart"/>
            <w:r w:rsidRPr="00196EA2">
              <w:rPr>
                <w:sz w:val="18"/>
                <w:szCs w:val="18"/>
              </w:rPr>
              <w:t>GrEPM</w:t>
            </w:r>
            <w:proofErr w:type="spellEnd"/>
            <w:r w:rsidRPr="00196EA2">
              <w:rPr>
                <w:sz w:val="18"/>
                <w:szCs w:val="18"/>
              </w:rPr>
              <w:t xml:space="preserve"> – Grooming; BEPM – Number of </w:t>
            </w:r>
            <w:proofErr w:type="spellStart"/>
            <w:r w:rsidRPr="00196EA2">
              <w:rPr>
                <w:sz w:val="18"/>
                <w:szCs w:val="18"/>
              </w:rPr>
              <w:t>Faecal</w:t>
            </w:r>
            <w:proofErr w:type="spellEnd"/>
            <w:r w:rsidRPr="00196EA2">
              <w:rPr>
                <w:sz w:val="18"/>
                <w:szCs w:val="18"/>
              </w:rPr>
              <w:t xml:space="preserve"> </w:t>
            </w:r>
            <w:proofErr w:type="spellStart"/>
            <w:r w:rsidRPr="00196EA2">
              <w:rPr>
                <w:sz w:val="18"/>
                <w:szCs w:val="18"/>
              </w:rPr>
              <w:t>Boli</w:t>
            </w:r>
            <w:proofErr w:type="spellEnd"/>
            <w:r w:rsidRPr="00196EA2">
              <w:rPr>
                <w:sz w:val="18"/>
                <w:szCs w:val="18"/>
              </w:rPr>
              <w:t xml:space="preserve">; UEPM – Number of Urine traces; </w:t>
            </w:r>
            <w:proofErr w:type="spellStart"/>
            <w:r w:rsidRPr="00196EA2">
              <w:rPr>
                <w:sz w:val="18"/>
                <w:szCs w:val="18"/>
              </w:rPr>
              <w:t>FrEPM</w:t>
            </w:r>
            <w:proofErr w:type="spellEnd"/>
            <w:r w:rsidRPr="00196EA2">
              <w:rPr>
                <w:sz w:val="18"/>
                <w:szCs w:val="18"/>
              </w:rPr>
              <w:t xml:space="preserve"> – Number of Freezing actions</w:t>
            </w:r>
          </w:p>
        </w:tc>
      </w:tr>
    </w:tbl>
    <w:p w:rsidR="009167D0" w:rsidRDefault="009167D0">
      <w:bookmarkStart w:id="0" w:name="_GoBack"/>
      <w:bookmarkEnd w:id="0"/>
    </w:p>
    <w:sectPr w:rsidR="009167D0" w:rsidSect="009167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C"/>
    <w:rsid w:val="0013713C"/>
    <w:rsid w:val="009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FB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3C"/>
    <w:rPr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713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3713C"/>
    <w:rPr>
      <w:rFonts w:asciiTheme="majorHAnsi" w:eastAsiaTheme="majorEastAsia" w:hAnsiTheme="majorHAnsi" w:cstheme="majorBidi"/>
      <w:b/>
      <w:bCs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3C"/>
    <w:rPr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713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3713C"/>
    <w:rPr>
      <w:rFonts w:asciiTheme="majorHAnsi" w:eastAsiaTheme="majorEastAsia" w:hAnsiTheme="majorHAnsi" w:cstheme="majorBidi"/>
      <w:b/>
      <w:b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Wiborg</dc:creator>
  <cp:keywords/>
  <dc:description/>
  <cp:lastModifiedBy>Ove Wiborg</cp:lastModifiedBy>
  <cp:revision>1</cp:revision>
  <dcterms:created xsi:type="dcterms:W3CDTF">2016-10-21T07:39:00Z</dcterms:created>
  <dcterms:modified xsi:type="dcterms:W3CDTF">2016-10-21T07:39:00Z</dcterms:modified>
</cp:coreProperties>
</file>