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FF" w:rsidRDefault="001B71FF" w:rsidP="00BF3512">
      <w:pPr>
        <w:spacing w:before="240" w:after="240" w:line="276" w:lineRule="auto"/>
        <w:ind w:left="567" w:right="567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E0012F" w:rsidRPr="004E1727" w:rsidRDefault="00776416" w:rsidP="002110AB">
      <w:pPr>
        <w:spacing w:before="240" w:after="240" w:line="276" w:lineRule="auto"/>
        <w:ind w:left="567" w:right="567"/>
        <w:rPr>
          <w:rFonts w:ascii="Arial" w:hAnsi="Arial" w:cs="Arial"/>
          <w:sz w:val="24"/>
          <w:szCs w:val="24"/>
          <w:lang w:val="en-US" w:eastAsia="en-US"/>
        </w:rPr>
      </w:pPr>
      <w:r w:rsidRPr="004E1727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E13F74" w:rsidRPr="004E1727">
        <w:rPr>
          <w:rFonts w:ascii="Arial" w:hAnsi="Arial" w:cs="Arial"/>
          <w:b/>
          <w:sz w:val="24"/>
          <w:szCs w:val="24"/>
          <w:lang w:val="en-US"/>
        </w:rPr>
        <w:t>S</w:t>
      </w:r>
      <w:r w:rsidR="0051751A" w:rsidRPr="004E1727">
        <w:rPr>
          <w:rFonts w:ascii="Arial" w:hAnsi="Arial" w:cs="Arial"/>
          <w:b/>
          <w:sz w:val="24"/>
          <w:szCs w:val="24"/>
          <w:lang w:val="en-US"/>
        </w:rPr>
        <w:t>8</w:t>
      </w:r>
      <w:r w:rsidRPr="004E1727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0113B6" w:rsidRPr="004E1727">
        <w:rPr>
          <w:rFonts w:ascii="Arial" w:hAnsi="Arial" w:cs="Arial"/>
          <w:b/>
          <w:sz w:val="24"/>
          <w:szCs w:val="24"/>
          <w:lang w:val="en-US"/>
        </w:rPr>
        <w:t>Genotype</w:t>
      </w:r>
      <w:r w:rsidRPr="004E1727">
        <w:rPr>
          <w:rFonts w:ascii="Arial" w:hAnsi="Arial" w:cs="Arial"/>
          <w:b/>
          <w:sz w:val="24"/>
          <w:szCs w:val="24"/>
          <w:lang w:val="en-US"/>
        </w:rPr>
        <w:t xml:space="preserve"> validations. </w:t>
      </w:r>
      <w:r w:rsidRPr="004E1727">
        <w:rPr>
          <w:rFonts w:ascii="Arial" w:hAnsi="Arial" w:cs="Arial"/>
          <w:sz w:val="24"/>
          <w:szCs w:val="24"/>
          <w:lang w:val="en-US"/>
        </w:rPr>
        <w:t>T</w:t>
      </w:r>
      <w:r w:rsidR="000113B6" w:rsidRPr="004E1727">
        <w:rPr>
          <w:rFonts w:ascii="Arial" w:hAnsi="Arial" w:cs="Arial"/>
          <w:sz w:val="24"/>
          <w:szCs w:val="24"/>
          <w:lang w:val="en-US"/>
        </w:rPr>
        <w:t>hree</w:t>
      </w:r>
      <w:r w:rsidRPr="004E1727">
        <w:rPr>
          <w:rFonts w:ascii="Arial" w:hAnsi="Arial" w:cs="Arial"/>
          <w:sz w:val="24"/>
          <w:szCs w:val="24"/>
          <w:lang w:val="en-US"/>
        </w:rPr>
        <w:t xml:space="preserve"> variants showing genome-wide significant association in the GWAS meta-analysis </w:t>
      </w:r>
      <w:r w:rsidRPr="004E1727">
        <w:rPr>
          <w:rFonts w:ascii="Arial" w:hAnsi="Arial" w:cs="Arial"/>
          <w:sz w:val="24"/>
          <w:szCs w:val="24"/>
          <w:lang w:val="en-US" w:eastAsia="en-US"/>
        </w:rPr>
        <w:t xml:space="preserve">were subsequently genotyped in individuals of the Young Finns Study and Health 2000 discovery cohorts. </w:t>
      </w:r>
    </w:p>
    <w:p w:rsidR="00F74F17" w:rsidRPr="004E1727" w:rsidRDefault="00F74F17" w:rsidP="002110AB">
      <w:pPr>
        <w:spacing w:before="240" w:after="240" w:line="276" w:lineRule="auto"/>
        <w:ind w:left="567" w:right="567"/>
        <w:rPr>
          <w:rFonts w:ascii="Arial" w:hAnsi="Arial" w:cs="Arial"/>
          <w:sz w:val="16"/>
          <w:szCs w:val="16"/>
          <w:lang w:val="en-US" w:eastAsia="en-US"/>
        </w:rPr>
      </w:pPr>
    </w:p>
    <w:tbl>
      <w:tblPr>
        <w:tblpPr w:leftFromText="141" w:rightFromText="141" w:vertAnchor="text" w:horzAnchor="margin" w:tblpXSpec="center" w:tblpY="13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851"/>
        <w:gridCol w:w="850"/>
        <w:gridCol w:w="709"/>
        <w:gridCol w:w="851"/>
        <w:gridCol w:w="1361"/>
        <w:gridCol w:w="1020"/>
        <w:gridCol w:w="737"/>
        <w:gridCol w:w="1020"/>
        <w:gridCol w:w="1021"/>
        <w:gridCol w:w="1361"/>
        <w:gridCol w:w="1020"/>
        <w:gridCol w:w="737"/>
        <w:gridCol w:w="1020"/>
        <w:gridCol w:w="1021"/>
      </w:tblGrid>
      <w:tr w:rsidR="00A3707F" w:rsidRPr="004E1727" w:rsidTr="002110AB">
        <w:trPr>
          <w:trHeight w:val="274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A3707F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SNP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012F" w:rsidRPr="004E1727" w:rsidRDefault="00A3707F" w:rsidP="00A3707F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proofErr w:type="spellStart"/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Chr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012F" w:rsidRPr="004E1727" w:rsidRDefault="00A3707F" w:rsidP="00A3707F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 xml:space="preserve">Gene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A3707F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EA/OA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A3707F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Study group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E0012F">
            <w:pPr>
              <w:jc w:val="center"/>
              <w:rPr>
                <w:rFonts w:ascii="Arial" w:eastAsiaTheme="minorHAnsi" w:hAnsi="Arial" w:cs="Arial"/>
                <w:b/>
                <w:sz w:val="17"/>
                <w:szCs w:val="17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7"/>
                <w:szCs w:val="17"/>
                <w:lang w:val="en-US"/>
              </w:rPr>
              <w:t>Young Finns Study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E0012F">
            <w:pPr>
              <w:jc w:val="center"/>
              <w:rPr>
                <w:rFonts w:ascii="Arial" w:eastAsiaTheme="minorHAnsi" w:hAnsi="Arial" w:cs="Arial"/>
                <w:b/>
                <w:sz w:val="17"/>
                <w:szCs w:val="17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7"/>
                <w:szCs w:val="17"/>
                <w:lang w:val="en-US"/>
              </w:rPr>
              <w:t>Health 2000</w:t>
            </w:r>
          </w:p>
        </w:tc>
      </w:tr>
      <w:tr w:rsidR="001F688E" w:rsidRPr="004E1727" w:rsidTr="00A3707F">
        <w:trPr>
          <w:trHeight w:val="678"/>
        </w:trPr>
        <w:tc>
          <w:tcPr>
            <w:tcW w:w="124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0012F" w:rsidRPr="004E1727" w:rsidRDefault="00E0012F" w:rsidP="00A3707F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0012F" w:rsidRPr="004E1727" w:rsidRDefault="00E0012F" w:rsidP="00A3707F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0012F" w:rsidRPr="004E1727" w:rsidRDefault="00E0012F" w:rsidP="00A3707F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0012F" w:rsidRPr="004E1727" w:rsidRDefault="00E0012F" w:rsidP="00A3707F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A3707F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1F688E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Number genotyped (Concordance)</w:t>
            </w: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vertAlign w:val="superscript"/>
                <w:lang w:val="en-US"/>
              </w:rPr>
              <w:t>§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1F688E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Imputation quality</w:t>
            </w: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vertAlign w:val="superscript"/>
                <w:lang w:val="en-US"/>
              </w:rPr>
              <w:t>#</w:t>
            </w: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 xml:space="preserve"> in GWAS</w:t>
            </w:r>
          </w:p>
          <w:p w:rsidR="00E0012F" w:rsidRPr="004E1727" w:rsidRDefault="00E0012F" w:rsidP="001F688E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E0012F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EAF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1F688E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OR</w:t>
            </w:r>
          </w:p>
          <w:p w:rsidR="00E0012F" w:rsidRPr="004E1727" w:rsidRDefault="00E0012F" w:rsidP="001F688E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(95% CI)</w:t>
            </w:r>
          </w:p>
        </w:tc>
        <w:tc>
          <w:tcPr>
            <w:tcW w:w="10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E0012F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P-value*</w:t>
            </w:r>
          </w:p>
        </w:tc>
        <w:tc>
          <w:tcPr>
            <w:tcW w:w="136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1F688E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Number genotyped</w:t>
            </w:r>
          </w:p>
          <w:p w:rsidR="00E0012F" w:rsidRPr="004E1727" w:rsidRDefault="00E0012F" w:rsidP="001F688E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(Concordance)</w:t>
            </w: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vertAlign w:val="superscript"/>
                <w:lang w:val="en-US"/>
              </w:rPr>
              <w:t>§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1F688E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Imputation quality</w:t>
            </w: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vertAlign w:val="superscript"/>
                <w:lang w:val="en-US"/>
              </w:rPr>
              <w:t>#</w:t>
            </w: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 xml:space="preserve"> in GWAS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1F688E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EAF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12F" w:rsidRPr="004E1727" w:rsidRDefault="001F688E" w:rsidP="001F688E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OR</w:t>
            </w:r>
          </w:p>
          <w:p w:rsidR="00E0012F" w:rsidRPr="004E1727" w:rsidRDefault="00E0012F" w:rsidP="001F688E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(95% CI)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012F" w:rsidRPr="004E1727" w:rsidRDefault="00E0012F" w:rsidP="001F688E">
            <w:pPr>
              <w:jc w:val="center"/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5"/>
                <w:szCs w:val="15"/>
                <w:lang w:val="en-US"/>
              </w:rPr>
              <w:t>P-value*</w:t>
            </w:r>
          </w:p>
        </w:tc>
      </w:tr>
      <w:tr w:rsidR="001F688E" w:rsidRPr="004E1727" w:rsidTr="00A3707F">
        <w:trPr>
          <w:trHeight w:val="567"/>
        </w:trPr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  <w:t>chr9:14344410</w:t>
            </w:r>
            <w:proofErr w:type="gramStart"/>
            <w:r w:rsidRPr="004E1727"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  <w:t>:I</w:t>
            </w:r>
            <w:proofErr w:type="gramEnd"/>
            <w:r w:rsidRPr="004E1727"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  <w:t>;</w:t>
            </w:r>
          </w:p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  <w:t>rs71321981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9p22.3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i/>
                <w:sz w:val="16"/>
                <w:szCs w:val="16"/>
                <w:lang w:val="en-US"/>
              </w:rPr>
              <w:t>NFIB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  <w:t>G/-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Sciatica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0.10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NP</w:t>
            </w:r>
          </w:p>
        </w:tc>
        <w:tc>
          <w:tcPr>
            <w:tcW w:w="102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NP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0.13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NP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NP</w:t>
            </w:r>
          </w:p>
        </w:tc>
      </w:tr>
      <w:tr w:rsidR="001F688E" w:rsidRPr="004E1727" w:rsidTr="00A3707F">
        <w:trPr>
          <w:trHeight w:val="56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0.09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Ref</w:t>
            </w:r>
          </w:p>
        </w:tc>
      </w:tr>
      <w:tr w:rsidR="001F688E" w:rsidRPr="004E1727" w:rsidTr="00A3707F">
        <w:trPr>
          <w:trHeight w:val="56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184</w:t>
            </w:r>
          </w:p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(88.2%)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0.78</w:t>
            </w: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0.10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184</w:t>
            </w:r>
          </w:p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(87.3%)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0.77</w:t>
            </w: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0.11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1F688E" w:rsidRPr="004E1727" w:rsidTr="00A3707F">
        <w:trPr>
          <w:trHeight w:val="567"/>
        </w:trPr>
        <w:tc>
          <w:tcPr>
            <w:tcW w:w="124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  <w:t>rs190200374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15q21.2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i/>
                <w:sz w:val="16"/>
                <w:szCs w:val="16"/>
                <w:lang w:val="en-US"/>
              </w:rPr>
              <w:t>MYO5A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T/G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Sciatica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152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0.13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2.03</w:t>
            </w:r>
          </w:p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(1.66-2.4)</w:t>
            </w:r>
          </w:p>
        </w:tc>
        <w:tc>
          <w:tcPr>
            <w:tcW w:w="1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2.21x10</w:t>
            </w:r>
            <w:r w:rsidRPr="004E1727">
              <w:rPr>
                <w:rFonts w:ascii="Arial" w:eastAsiaTheme="minorHAnsi" w:hAnsi="Arial" w:cs="Arial"/>
                <w:sz w:val="16"/>
                <w:szCs w:val="16"/>
                <w:vertAlign w:val="superscript"/>
                <w:lang w:val="en-US"/>
              </w:rPr>
              <w:t>-4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82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0.12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1.95</w:t>
            </w:r>
          </w:p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(1.44-2.46)</w:t>
            </w:r>
          </w:p>
        </w:tc>
        <w:tc>
          <w:tcPr>
            <w:tcW w:w="102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9.70x10</w:t>
            </w:r>
            <w:r w:rsidRPr="004E1727">
              <w:rPr>
                <w:rFonts w:ascii="Arial" w:eastAsiaTheme="minorHAnsi" w:hAnsi="Arial" w:cs="Arial"/>
                <w:sz w:val="16"/>
                <w:szCs w:val="16"/>
                <w:vertAlign w:val="superscript"/>
                <w:lang w:val="en-US"/>
              </w:rPr>
              <w:t>-3</w:t>
            </w:r>
          </w:p>
        </w:tc>
      </w:tr>
      <w:tr w:rsidR="001F688E" w:rsidRPr="004E1727" w:rsidTr="00A3707F">
        <w:trPr>
          <w:trHeight w:val="567"/>
        </w:trPr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1534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1323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0.07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Ref</w:t>
            </w:r>
          </w:p>
        </w:tc>
      </w:tr>
      <w:tr w:rsidR="001F688E" w:rsidRPr="004E1727" w:rsidTr="00A3707F">
        <w:trPr>
          <w:trHeight w:val="567"/>
        </w:trPr>
        <w:tc>
          <w:tcPr>
            <w:tcW w:w="12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1686</w:t>
            </w:r>
          </w:p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(96.7%)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0.84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0.07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2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1405</w:t>
            </w:r>
          </w:p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(96.2%)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0.87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0.07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2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1F688E" w:rsidRPr="004E1727" w:rsidTr="00A3707F">
        <w:trPr>
          <w:trHeight w:val="567"/>
        </w:trPr>
        <w:tc>
          <w:tcPr>
            <w:tcW w:w="124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  <w:t>rs80035109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15q21.2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i/>
                <w:sz w:val="16"/>
                <w:szCs w:val="16"/>
                <w:lang w:val="en-US"/>
              </w:rPr>
              <w:t>MYO5A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C/T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Sciatica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154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0.13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2.18</w:t>
            </w:r>
          </w:p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(1.81-2.55)</w:t>
            </w:r>
          </w:p>
        </w:tc>
        <w:tc>
          <w:tcPr>
            <w:tcW w:w="1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4.39x10</w:t>
            </w:r>
            <w:r w:rsidRPr="004E1727">
              <w:rPr>
                <w:rFonts w:ascii="Arial" w:eastAsiaTheme="minorHAnsi" w:hAnsi="Arial" w:cs="Arial"/>
                <w:sz w:val="16"/>
                <w:szCs w:val="16"/>
                <w:vertAlign w:val="superscript"/>
                <w:lang w:val="en-US"/>
              </w:rPr>
              <w:t>-5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99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0.11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1.88</w:t>
            </w:r>
          </w:p>
          <w:p w:rsidR="00E0012F" w:rsidRPr="004E1727" w:rsidRDefault="009535EB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(1.</w:t>
            </w:r>
            <w:r w:rsidR="00E0012F"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39-2.37)</w:t>
            </w:r>
          </w:p>
        </w:tc>
        <w:tc>
          <w:tcPr>
            <w:tcW w:w="102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1.07x10</w:t>
            </w:r>
            <w:r w:rsidRPr="004E1727">
              <w:rPr>
                <w:rFonts w:ascii="Arial" w:eastAsiaTheme="minorHAnsi" w:hAnsi="Arial" w:cs="Arial"/>
                <w:sz w:val="16"/>
                <w:szCs w:val="16"/>
                <w:vertAlign w:val="superscript"/>
                <w:lang w:val="en-US"/>
              </w:rPr>
              <w:t>-2</w:t>
            </w:r>
          </w:p>
        </w:tc>
      </w:tr>
      <w:tr w:rsidR="001F688E" w:rsidRPr="004E1727" w:rsidTr="00A3707F">
        <w:trPr>
          <w:trHeight w:val="567"/>
        </w:trPr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1488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0.06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1293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0.07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Ref</w:t>
            </w:r>
          </w:p>
        </w:tc>
      </w:tr>
      <w:tr w:rsidR="001F688E" w:rsidRPr="004E1727" w:rsidTr="00A3707F">
        <w:trPr>
          <w:trHeight w:val="567"/>
        </w:trPr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E0012F" w:rsidRPr="004E1727" w:rsidRDefault="00E0012F" w:rsidP="00A3707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1642</w:t>
            </w:r>
          </w:p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(99.6%)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0.97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0.07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E0012F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1392</w:t>
            </w:r>
          </w:p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(98.3%)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0.97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0.07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12F" w:rsidRPr="004E1727" w:rsidRDefault="00E0012F" w:rsidP="001F688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4E1727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-</w:t>
            </w:r>
          </w:p>
        </w:tc>
      </w:tr>
    </w:tbl>
    <w:p w:rsidR="00E0012F" w:rsidRPr="004E1727" w:rsidRDefault="00E0012F" w:rsidP="00E0012F">
      <w:pPr>
        <w:rPr>
          <w:rFonts w:eastAsiaTheme="minorHAnsi"/>
          <w:sz w:val="24"/>
          <w:szCs w:val="24"/>
          <w:lang w:val="en-US"/>
        </w:rPr>
      </w:pPr>
    </w:p>
    <w:p w:rsidR="00E0012F" w:rsidRPr="00E0012F" w:rsidRDefault="00E0012F" w:rsidP="006D6B58">
      <w:pPr>
        <w:spacing w:line="360" w:lineRule="auto"/>
        <w:ind w:left="567" w:right="567"/>
        <w:rPr>
          <w:rFonts w:ascii="Arial" w:hAnsi="Arial" w:cs="Arial"/>
          <w:sz w:val="24"/>
          <w:szCs w:val="24"/>
          <w:lang w:val="en-US" w:eastAsia="en-US"/>
        </w:rPr>
      </w:pPr>
      <w:r w:rsidRPr="004E1727">
        <w:rPr>
          <w:rFonts w:ascii="Arial" w:hAnsi="Arial" w:cs="Arial"/>
          <w:sz w:val="24"/>
          <w:szCs w:val="24"/>
          <w:lang w:val="en-US" w:eastAsia="en-US"/>
        </w:rPr>
        <w:lastRenderedPageBreak/>
        <w:t xml:space="preserve">§Number of genotyped individuals who were part of the respective discovery GWAS, with concordances (%) between genotyped and imputed SNPs using threshold 0.7 for converting probabilistic genotypes to hard calls. #Imputation quality score from IMPUTE; *Logistic regression model, results adjusted by sex, age, 7 principal components. Abbreviations: </w:t>
      </w:r>
      <w:proofErr w:type="spellStart"/>
      <w:r w:rsidRPr="004E1727">
        <w:rPr>
          <w:rFonts w:ascii="Arial" w:hAnsi="Arial" w:cs="Arial"/>
          <w:sz w:val="24"/>
          <w:szCs w:val="24"/>
          <w:lang w:val="en-US" w:eastAsia="en-US"/>
        </w:rPr>
        <w:t>Chr</w:t>
      </w:r>
      <w:proofErr w:type="spellEnd"/>
      <w:r w:rsidRPr="004E1727">
        <w:rPr>
          <w:rFonts w:ascii="Arial" w:hAnsi="Arial" w:cs="Arial"/>
          <w:sz w:val="24"/>
          <w:szCs w:val="24"/>
          <w:lang w:val="en-US" w:eastAsia="en-US"/>
        </w:rPr>
        <w:t>, chromosomal locus; - , not applicable; EA, effect allele; OA, other allele; EAF, effect allele frequency; OR (95% CI), odds ratio (95% confidence interval); Ref, reference; NP, no power to test association for this variant, because individuals were selected for concordance calculations by genotype (emphasizing EA heterozygotes and homozygotes).</w:t>
      </w:r>
      <w:r w:rsidRPr="00E0012F"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:rsidR="00E0012F" w:rsidRDefault="00E0012F" w:rsidP="00BF3512">
      <w:pPr>
        <w:spacing w:before="240" w:after="240" w:line="276" w:lineRule="auto"/>
        <w:ind w:left="567" w:right="567"/>
        <w:rPr>
          <w:rFonts w:ascii="Arial" w:hAnsi="Arial" w:cs="Arial"/>
          <w:sz w:val="24"/>
          <w:szCs w:val="24"/>
          <w:lang w:val="en-US" w:eastAsia="en-US"/>
        </w:rPr>
      </w:pPr>
    </w:p>
    <w:sectPr w:rsidR="00E0012F" w:rsidSect="008216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DD"/>
    <w:rsid w:val="000113B6"/>
    <w:rsid w:val="00080FC4"/>
    <w:rsid w:val="000F1B2E"/>
    <w:rsid w:val="0016418C"/>
    <w:rsid w:val="001B71FF"/>
    <w:rsid w:val="001F688E"/>
    <w:rsid w:val="00203EC8"/>
    <w:rsid w:val="002110AB"/>
    <w:rsid w:val="002F33BF"/>
    <w:rsid w:val="002F6882"/>
    <w:rsid w:val="00317524"/>
    <w:rsid w:val="00367F8C"/>
    <w:rsid w:val="003C5816"/>
    <w:rsid w:val="004657B4"/>
    <w:rsid w:val="004815BA"/>
    <w:rsid w:val="004E1727"/>
    <w:rsid w:val="0051751A"/>
    <w:rsid w:val="00584112"/>
    <w:rsid w:val="00640649"/>
    <w:rsid w:val="006B32EA"/>
    <w:rsid w:val="006D6B58"/>
    <w:rsid w:val="007276E5"/>
    <w:rsid w:val="00776416"/>
    <w:rsid w:val="008216DD"/>
    <w:rsid w:val="009238D0"/>
    <w:rsid w:val="00947E98"/>
    <w:rsid w:val="009535EB"/>
    <w:rsid w:val="00977B1D"/>
    <w:rsid w:val="00A3707F"/>
    <w:rsid w:val="00B84618"/>
    <w:rsid w:val="00BF3512"/>
    <w:rsid w:val="00D667FE"/>
    <w:rsid w:val="00DA5FA4"/>
    <w:rsid w:val="00E0012F"/>
    <w:rsid w:val="00E13F74"/>
    <w:rsid w:val="00F3408E"/>
    <w:rsid w:val="00F7092B"/>
    <w:rsid w:val="00F7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C99694-670C-46D6-A1CC-9FFD4297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D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Lemmelä Susanna</dc:creator>
  <cp:keywords/>
  <dc:description/>
  <cp:lastModifiedBy>Kirsti Husgafvel-Pursiainen</cp:lastModifiedBy>
  <cp:revision>2</cp:revision>
  <dcterms:created xsi:type="dcterms:W3CDTF">2016-09-12T11:28:00Z</dcterms:created>
  <dcterms:modified xsi:type="dcterms:W3CDTF">2016-09-12T11:28:00Z</dcterms:modified>
</cp:coreProperties>
</file>