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A" w:rsidRPr="003970F4" w:rsidRDefault="0009500A" w:rsidP="0009500A">
      <w:pPr>
        <w:spacing w:before="156" w:afterLines="0"/>
        <w:ind w:firstLineChars="0" w:firstLine="0"/>
        <w:rPr>
          <w:rFonts w:ascii="Times New Roman" w:hAnsi="Times New Roman"/>
          <w:b/>
          <w:szCs w:val="21"/>
        </w:rPr>
      </w:pPr>
      <w:r w:rsidRPr="003970F4">
        <w:rPr>
          <w:rFonts w:ascii="Times New Roman" w:hAnsi="Times New Roman" w:hint="eastAsia"/>
          <w:b/>
          <w:szCs w:val="21"/>
        </w:rPr>
        <w:t>S</w:t>
      </w:r>
      <w:r w:rsidRPr="003970F4">
        <w:rPr>
          <w:rFonts w:ascii="Times New Roman" w:hAnsi="Times New Roman"/>
          <w:b/>
          <w:szCs w:val="21"/>
        </w:rPr>
        <w:t>3</w:t>
      </w:r>
      <w:r w:rsidR="003822CF">
        <w:rPr>
          <w:rFonts w:ascii="Times New Roman" w:hAnsi="Times New Roman" w:hint="eastAsia"/>
          <w:b/>
          <w:szCs w:val="21"/>
        </w:rPr>
        <w:t xml:space="preserve"> </w:t>
      </w:r>
      <w:r w:rsidRPr="003970F4">
        <w:rPr>
          <w:rFonts w:ascii="Times New Roman" w:hAnsi="Times New Roman" w:hint="eastAsia"/>
          <w:b/>
          <w:szCs w:val="21"/>
        </w:rPr>
        <w:t>Table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3827"/>
        <w:gridCol w:w="2232"/>
      </w:tblGrid>
      <w:tr w:rsidR="0009500A" w:rsidRPr="001C4FC3" w:rsidTr="00046CC5">
        <w:tc>
          <w:tcPr>
            <w:tcW w:w="1242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1985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827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Sequence</w:t>
            </w:r>
          </w:p>
        </w:tc>
        <w:tc>
          <w:tcPr>
            <w:tcW w:w="2232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Note</w:t>
            </w:r>
          </w:p>
        </w:tc>
      </w:tr>
      <w:tr w:rsidR="0009500A" w:rsidRPr="001C4FC3" w:rsidTr="00046CC5">
        <w:trPr>
          <w:trHeight w:val="315"/>
        </w:trPr>
        <w:tc>
          <w:tcPr>
            <w:tcW w:w="1242" w:type="dxa"/>
            <w:vMerge w:val="restart"/>
            <w:vAlign w:val="center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designated targets</w:t>
            </w: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HuVDRT1-PF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TGCTTGCTGTTCTTACAGGGAT</w:t>
            </w:r>
          </w:p>
        </w:tc>
        <w:tc>
          <w:tcPr>
            <w:tcW w:w="2232" w:type="dxa"/>
            <w:vMerge w:val="restart"/>
            <w:vAlign w:val="center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human VDRT1 target sequence</w:t>
            </w:r>
          </w:p>
        </w:tc>
      </w:tr>
      <w:tr w:rsidR="0009500A" w:rsidRPr="001C4FC3" w:rsidTr="00046CC5">
        <w:trPr>
          <w:trHeight w:val="276"/>
        </w:trPr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HuVDRT1-PR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CAGAGGAACATCTGGAGCTGAG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HuVDRT2-PF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CAGACATGATGGACTCGTCCAG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human VDRT2target sequence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HuVDRT2-PR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GAGCGAGAATCTGTCTGGAAAA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MoVDRT1PF</w:t>
            </w:r>
          </w:p>
        </w:tc>
        <w:tc>
          <w:tcPr>
            <w:tcW w:w="3827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CGGTGGCTATGCTGAAGGTG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mouse VDRT1 target sequence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GACACGGTGGGACTGAGAAG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MoVDRT2-PF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 xml:space="preserve">CTGGGTGTCCTTAAATAGCTCTC 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mouse VDRT2 target sequence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MoVDRT2-PR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 xml:space="preserve">AAGATCTTAGGTGGCCATGAGAC 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 w:val="restart"/>
            <w:vAlign w:val="center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bookmarkStart w:id="0" w:name="_Hlk457227578"/>
            <w:r w:rsidRPr="00046CC5">
              <w:rPr>
                <w:rFonts w:ascii="Times New Roman" w:hAnsi="Times New Roman"/>
                <w:szCs w:val="21"/>
              </w:rPr>
              <w:t>For potential off-site targets</w:t>
            </w: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MoVDRT1OT1-PF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ACATTTTTGCTTTTAGTGTCCGC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MoVDRT1OT1-PR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TGTTCTTGACTCTTAGGCTCTG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bookmarkEnd w:id="0"/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MoVDRT1OT2-PF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TGGTGATGTTGTAACCGGCTTT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MoVDRT1OT2-PR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TCCGTAGAAGGAGCTGGAAGTG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MoVDRT1OT3-PF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rFonts w:eastAsia="宋体"/>
                <w:color w:val="auto"/>
                <w:kern w:val="2"/>
                <w:sz w:val="21"/>
                <w:szCs w:val="21"/>
              </w:rPr>
              <w:t xml:space="preserve">TCAGCCTGCTTAGTGTTATG 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D01345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MoVDRT1OT3-PR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 w:rsidRPr="00046CC5">
              <w:rPr>
                <w:rFonts w:eastAsia="宋体"/>
                <w:color w:val="auto"/>
                <w:kern w:val="2"/>
                <w:sz w:val="21"/>
                <w:szCs w:val="21"/>
              </w:rPr>
              <w:t>TCTGCAAGGACAAGATGATG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MoVDRT1OT4-PF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 xml:space="preserve">GGTTAGCGTGGCACATTAC 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MoVDRT1OT4-PR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 xml:space="preserve">TGGTGTAGTCCTGGCTGTC 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MoVDRT1OT5-PF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 xml:space="preserve">CACATCCACCTCTACCCT 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MoVDRT1OT5-PR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>CCTTATCCTAGACCTACCG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MoVDRT1OT5-PF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 xml:space="preserve">TTCCTTGCTTTGGGTGGTG </w:t>
            </w:r>
          </w:p>
        </w:tc>
        <w:tc>
          <w:tcPr>
            <w:tcW w:w="2232" w:type="dxa"/>
            <w:vMerge w:val="restart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VDRT1 sgRNA in mouse genome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MoVDRT1OT5-PR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>TAGTCAGAGCAGGAGCTAAGAGT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046CC5">
            <w:pPr>
              <w:spacing w:beforeLines="0" w:afterLines="0" w:line="240" w:lineRule="auto"/>
              <w:ind w:firstLine="21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M13R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pStyle w:val="Default"/>
              <w:rPr>
                <w:sz w:val="21"/>
                <w:szCs w:val="21"/>
              </w:rPr>
            </w:pPr>
            <w:r w:rsidRPr="00046CC5">
              <w:rPr>
                <w:sz w:val="21"/>
                <w:szCs w:val="21"/>
              </w:rPr>
              <w:t>AGCGGATAACAATTTCACACAGGA</w:t>
            </w:r>
          </w:p>
        </w:tc>
        <w:tc>
          <w:tcPr>
            <w:tcW w:w="2232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TA clone sequence</w:t>
            </w:r>
          </w:p>
        </w:tc>
      </w:tr>
      <w:tr w:rsidR="0009500A" w:rsidRPr="001C4FC3" w:rsidTr="00046CC5">
        <w:trPr>
          <w:trHeight w:val="302"/>
        </w:trPr>
        <w:tc>
          <w:tcPr>
            <w:tcW w:w="1242" w:type="dxa"/>
            <w:vMerge w:val="restart"/>
            <w:vAlign w:val="center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qPCR</w:t>
            </w:r>
          </w:p>
        </w:tc>
        <w:tc>
          <w:tcPr>
            <w:tcW w:w="1985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CYP27B1F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AACTCTTCTGCAAAGGGGGGC</w:t>
            </w:r>
          </w:p>
        </w:tc>
        <w:tc>
          <w:tcPr>
            <w:tcW w:w="2232" w:type="dxa"/>
            <w:vMerge w:val="restart"/>
            <w:vAlign w:val="center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mouse CYP27B1</w:t>
            </w:r>
          </w:p>
        </w:tc>
      </w:tr>
      <w:tr w:rsidR="0009500A" w:rsidRPr="001C4FC3" w:rsidTr="00046CC5">
        <w:trPr>
          <w:trHeight w:val="264"/>
        </w:trPr>
        <w:tc>
          <w:tcPr>
            <w:tcW w:w="124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CYP27B1R</w:t>
            </w:r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CTGTGCGAAGTGTCCCAAAGC</w:t>
            </w:r>
          </w:p>
        </w:tc>
        <w:tc>
          <w:tcPr>
            <w:tcW w:w="223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046CC5" w:rsidRDefault="0009500A" w:rsidP="00F4527F">
            <w:pPr>
              <w:spacing w:beforeLines="0" w:afterLines="0" w:line="240" w:lineRule="auto"/>
              <w:ind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046CC5" w:rsidRDefault="0009500A" w:rsidP="00046CC5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CYP24A1</w:t>
            </w:r>
            <w:bookmarkStart w:id="1" w:name="OLE_LINK60"/>
            <w:bookmarkStart w:id="2" w:name="OLE_LINK61"/>
            <w:r w:rsidRPr="00046CC5">
              <w:rPr>
                <w:rFonts w:ascii="Times New Roman" w:hAnsi="Times New Roman"/>
                <w:szCs w:val="21"/>
              </w:rPr>
              <w:t>F</w:t>
            </w:r>
            <w:bookmarkEnd w:id="1"/>
            <w:bookmarkEnd w:id="2"/>
          </w:p>
        </w:tc>
        <w:tc>
          <w:tcPr>
            <w:tcW w:w="3827" w:type="dxa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AGCTGCACAAGCGCCTCAAC</w:t>
            </w:r>
          </w:p>
        </w:tc>
        <w:tc>
          <w:tcPr>
            <w:tcW w:w="2232" w:type="dxa"/>
            <w:vMerge w:val="restart"/>
            <w:vAlign w:val="center"/>
          </w:tcPr>
          <w:p w:rsidR="0009500A" w:rsidRPr="00046CC5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046CC5">
              <w:rPr>
                <w:rFonts w:ascii="Times New Roman" w:hAnsi="Times New Roman"/>
                <w:szCs w:val="21"/>
              </w:rPr>
              <w:t>For mouse CYP24A1</w:t>
            </w:r>
          </w:p>
        </w:tc>
      </w:tr>
      <w:tr w:rsidR="0009500A" w:rsidRPr="001C4FC3" w:rsidTr="00046CC5">
        <w:tc>
          <w:tcPr>
            <w:tcW w:w="1242" w:type="dxa"/>
            <w:vMerge/>
          </w:tcPr>
          <w:p w:rsidR="0009500A" w:rsidRPr="001C4FC3" w:rsidRDefault="0009500A" w:rsidP="00F4527F">
            <w:pPr>
              <w:spacing w:beforeLines="0" w:afterLines="0" w:line="240" w:lineRule="auto"/>
              <w:ind w:firstLine="2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</w:tcPr>
          <w:p w:rsidR="0009500A" w:rsidRPr="001C4FC3" w:rsidRDefault="0009500A" w:rsidP="00046CC5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1C4FC3">
              <w:rPr>
                <w:rFonts w:ascii="Times New Roman" w:hAnsi="Times New Roman" w:hint="eastAsia"/>
                <w:szCs w:val="21"/>
              </w:rPr>
              <w:t>CYP24A1R</w:t>
            </w:r>
          </w:p>
        </w:tc>
        <w:tc>
          <w:tcPr>
            <w:tcW w:w="3827" w:type="dxa"/>
          </w:tcPr>
          <w:p w:rsidR="0009500A" w:rsidRPr="001C4FC3" w:rsidRDefault="0009500A" w:rsidP="00F4527F">
            <w:pPr>
              <w:spacing w:beforeLines="0" w:afterLines="0" w:line="240" w:lineRule="auto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1E6C8F">
              <w:rPr>
                <w:rFonts w:ascii="Times New Roman" w:hAnsi="Times New Roman"/>
                <w:szCs w:val="21"/>
              </w:rPr>
              <w:t>CACAAAGGAAATCCGCACCAG</w:t>
            </w:r>
          </w:p>
        </w:tc>
        <w:tc>
          <w:tcPr>
            <w:tcW w:w="2232" w:type="dxa"/>
            <w:vMerge/>
          </w:tcPr>
          <w:p w:rsidR="0009500A" w:rsidRPr="00143A81" w:rsidRDefault="0009500A" w:rsidP="00F4527F">
            <w:pPr>
              <w:spacing w:beforeLines="0" w:afterLines="0" w:line="240" w:lineRule="auto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</w:tbl>
    <w:p w:rsidR="0009500A" w:rsidRDefault="0009500A" w:rsidP="0009500A">
      <w:pPr>
        <w:spacing w:before="156" w:after="156"/>
        <w:ind w:firstLineChars="0" w:firstLine="0"/>
        <w:rPr>
          <w:rFonts w:ascii="Times New Roman" w:hAnsi="Times New Roman"/>
          <w:szCs w:val="21"/>
        </w:rPr>
      </w:pPr>
    </w:p>
    <w:p w:rsidR="00B80572" w:rsidRDefault="00BC0348" w:rsidP="0009500A">
      <w:pPr>
        <w:spacing w:before="156" w:after="156"/>
        <w:ind w:firstLine="210"/>
      </w:pPr>
    </w:p>
    <w:sectPr w:rsidR="00B80572" w:rsidSect="00E25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48" w:rsidRDefault="00BC0348" w:rsidP="00046CC5">
      <w:pPr>
        <w:spacing w:before="120" w:after="120" w:line="240" w:lineRule="auto"/>
        <w:ind w:firstLine="210"/>
      </w:pPr>
      <w:r>
        <w:separator/>
      </w:r>
    </w:p>
  </w:endnote>
  <w:endnote w:type="continuationSeparator" w:id="1">
    <w:p w:rsidR="00BC0348" w:rsidRDefault="00BC0348" w:rsidP="00046CC5">
      <w:pPr>
        <w:spacing w:before="120" w:after="120"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4"/>
      <w:spacing w:before="120" w:after="120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4"/>
      <w:spacing w:before="120" w:after="120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4"/>
      <w:spacing w:before="120" w:after="120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48" w:rsidRDefault="00BC0348" w:rsidP="00046CC5">
      <w:pPr>
        <w:spacing w:before="120" w:after="120" w:line="240" w:lineRule="auto"/>
        <w:ind w:firstLine="210"/>
      </w:pPr>
      <w:r>
        <w:separator/>
      </w:r>
    </w:p>
  </w:footnote>
  <w:footnote w:type="continuationSeparator" w:id="1">
    <w:p w:rsidR="00BC0348" w:rsidRDefault="00BC0348" w:rsidP="00046CC5">
      <w:pPr>
        <w:spacing w:before="120" w:after="120"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3"/>
      <w:spacing w:before="120" w:after="120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3"/>
      <w:spacing w:before="120" w:after="120"/>
      <w:ind w:firstLine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C5" w:rsidRDefault="00046CC5" w:rsidP="00046CC5">
    <w:pPr>
      <w:pStyle w:val="a3"/>
      <w:spacing w:before="120" w:after="120"/>
      <w:ind w:firstLine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00A"/>
    <w:rsid w:val="00046CC5"/>
    <w:rsid w:val="0009500A"/>
    <w:rsid w:val="000C39BB"/>
    <w:rsid w:val="00354E67"/>
    <w:rsid w:val="003822CF"/>
    <w:rsid w:val="003970F4"/>
    <w:rsid w:val="00BC0348"/>
    <w:rsid w:val="00E25D05"/>
    <w:rsid w:val="00F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A"/>
    <w:pPr>
      <w:widowControl w:val="0"/>
      <w:spacing w:beforeLines="50" w:afterLines="50" w:line="276" w:lineRule="auto"/>
      <w:ind w:firstLineChars="100" w:firstLine="1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0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4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C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C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C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lgxy001</dc:creator>
  <cp:lastModifiedBy>lgxy001</cp:lastModifiedBy>
  <cp:revision>4</cp:revision>
  <dcterms:created xsi:type="dcterms:W3CDTF">2016-09-16T02:48:00Z</dcterms:created>
  <dcterms:modified xsi:type="dcterms:W3CDTF">2016-09-16T02:56:00Z</dcterms:modified>
</cp:coreProperties>
</file>