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06D8A" w14:textId="77777777" w:rsidR="00676B93" w:rsidRDefault="00676B93" w:rsidP="00676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S2 Table: </w:t>
      </w:r>
      <w:r w:rsidRPr="00A061C0">
        <w:rPr>
          <w:rFonts w:ascii="Times New Roman" w:hAnsi="Times New Roman" w:cs="Times New Roman"/>
          <w:sz w:val="24"/>
          <w:szCs w:val="24"/>
        </w:rPr>
        <w:t xml:space="preserve">Effects of temperature </w:t>
      </w:r>
      <w:r>
        <w:rPr>
          <w:rFonts w:ascii="Times New Roman" w:hAnsi="Times New Roman" w:cs="Times New Roman"/>
          <w:sz w:val="24"/>
          <w:szCs w:val="24"/>
        </w:rPr>
        <w:t xml:space="preserve">(Temp) </w:t>
      </w:r>
      <w:r w:rsidRPr="00A061C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organic </w:t>
      </w:r>
      <w:r w:rsidRPr="00A061C0">
        <w:rPr>
          <w:rFonts w:ascii="Times New Roman" w:hAnsi="Times New Roman" w:cs="Times New Roman"/>
          <w:sz w:val="24"/>
          <w:szCs w:val="24"/>
        </w:rPr>
        <w:t xml:space="preserve">nutrient enrichment </w:t>
      </w:r>
      <w:r>
        <w:rPr>
          <w:rFonts w:ascii="Times New Roman" w:hAnsi="Times New Roman" w:cs="Times New Roman"/>
          <w:sz w:val="24"/>
          <w:szCs w:val="24"/>
        </w:rPr>
        <w:t xml:space="preserve">(Nut) </w:t>
      </w:r>
      <w:r w:rsidRPr="00A061C0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061C0">
        <w:rPr>
          <w:rFonts w:ascii="Times New Roman" w:hAnsi="Times New Roman" w:cs="Times New Roman"/>
          <w:sz w:val="24"/>
          <w:szCs w:val="24"/>
        </w:rPr>
        <w:t>fertilization</w:t>
      </w:r>
      <w:r>
        <w:rPr>
          <w:rFonts w:ascii="Times New Roman" w:hAnsi="Times New Roman" w:cs="Times New Roman"/>
          <w:sz w:val="24"/>
          <w:szCs w:val="24"/>
        </w:rPr>
        <w:t xml:space="preserve"> success (Experiment 1a</w:t>
      </w:r>
      <w:r w:rsidRPr="00A061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embryo development (Experiment 1b), larval development (Experiment 1c) and larval settlement (Experiment 1d), and ii) juvenile growth, production of new polyps, final weigh/final size,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E41884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E4188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survivorship curves (Experiment 3) of </w:t>
      </w:r>
      <w:r w:rsidRPr="00A061C0">
        <w:rPr>
          <w:rFonts w:ascii="Times New Roman" w:hAnsi="Times New Roman" w:cs="Times New Roman"/>
          <w:i/>
          <w:sz w:val="24"/>
          <w:szCs w:val="24"/>
        </w:rPr>
        <w:t>Acropora tenuis</w:t>
      </w:r>
      <w:r w:rsidRPr="00A06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Temperatuture (Temp) and organic nutrient enrichment (Nut) were considered as fixed factors. Significance at p&lt;0.05  is shown in </w:t>
      </w:r>
      <w:r w:rsidRPr="00B12205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t>bold</w: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degrees of freedom. </w:t>
      </w:r>
    </w:p>
    <w:p w14:paraId="19470301" w14:textId="77777777" w:rsidR="00676B93" w:rsidRPr="00A061C0" w:rsidRDefault="00676B93" w:rsidP="0067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1336"/>
        <w:gridCol w:w="590"/>
        <w:gridCol w:w="1270"/>
        <w:gridCol w:w="1090"/>
        <w:gridCol w:w="1097"/>
      </w:tblGrid>
      <w:tr w:rsidR="00676B93" w:rsidRPr="00A061C0" w14:paraId="74FA4755" w14:textId="77777777" w:rsidTr="002B0CCC">
        <w:trPr>
          <w:jc w:val="center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14:paraId="544AF5DC" w14:textId="77777777" w:rsidR="00676B93" w:rsidRPr="00A061C0" w:rsidRDefault="00676B93" w:rsidP="002B0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Experiment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5AC6D11C" w14:textId="77777777" w:rsidR="00676B93" w:rsidRPr="00A061C0" w:rsidRDefault="00676B93" w:rsidP="002B0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C0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1851175C" w14:textId="77777777" w:rsidR="00676B93" w:rsidRPr="00A061C0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1C0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79F9E562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b/>
                <w:sz w:val="24"/>
                <w:szCs w:val="24"/>
              </w:rPr>
              <w:t>Deviance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02E1CCF4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b/>
                <w:sz w:val="24"/>
                <w:szCs w:val="24"/>
              </w:rPr>
              <w:t>F-value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2B8052EE" w14:textId="77777777" w:rsidR="00676B93" w:rsidRPr="00A061C0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C0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676B93" w14:paraId="0152FA4C" w14:textId="77777777" w:rsidTr="002B0CCC">
        <w:trPr>
          <w:jc w:val="center"/>
        </w:trPr>
        <w:tc>
          <w:tcPr>
            <w:tcW w:w="2815" w:type="dxa"/>
            <w:tcBorders>
              <w:top w:val="single" w:sz="4" w:space="0" w:color="auto"/>
            </w:tcBorders>
          </w:tcPr>
          <w:p w14:paraId="408F74AD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Fertilization (1a)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5A7BE0CB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5D6BC4AE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0A65277F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1600.20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65A8F645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17.462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1DFCABAE" w14:textId="77777777" w:rsidR="00676B93" w:rsidRPr="00A061C0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C0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676B93" w14:paraId="2A95CE3B" w14:textId="77777777" w:rsidTr="002B0CCC">
        <w:trPr>
          <w:jc w:val="center"/>
        </w:trPr>
        <w:tc>
          <w:tcPr>
            <w:tcW w:w="2815" w:type="dxa"/>
          </w:tcPr>
          <w:p w14:paraId="6758DF0B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77193FE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</w:p>
        </w:tc>
        <w:tc>
          <w:tcPr>
            <w:tcW w:w="590" w:type="dxa"/>
          </w:tcPr>
          <w:p w14:paraId="3B476B43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3DEACA13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1616.20</w:t>
            </w:r>
          </w:p>
        </w:tc>
        <w:tc>
          <w:tcPr>
            <w:tcW w:w="1090" w:type="dxa"/>
          </w:tcPr>
          <w:p w14:paraId="7357017B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9.245</w:t>
            </w:r>
          </w:p>
        </w:tc>
        <w:tc>
          <w:tcPr>
            <w:tcW w:w="1097" w:type="dxa"/>
          </w:tcPr>
          <w:p w14:paraId="6BE0CFEE" w14:textId="77777777" w:rsidR="00676B93" w:rsidRPr="00A061C0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C0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676B93" w14:paraId="3B1A6C59" w14:textId="77777777" w:rsidTr="002B0CCC">
        <w:trPr>
          <w:jc w:val="center"/>
        </w:trPr>
        <w:tc>
          <w:tcPr>
            <w:tcW w:w="2815" w:type="dxa"/>
          </w:tcPr>
          <w:p w14:paraId="50156F25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155C3BE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Temp:Nut</w:t>
            </w:r>
            <w:proofErr w:type="spellEnd"/>
          </w:p>
        </w:tc>
        <w:tc>
          <w:tcPr>
            <w:tcW w:w="590" w:type="dxa"/>
          </w:tcPr>
          <w:p w14:paraId="3243400B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58FCAEAD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1330.10</w:t>
            </w:r>
          </w:p>
        </w:tc>
        <w:tc>
          <w:tcPr>
            <w:tcW w:w="1090" w:type="dxa"/>
          </w:tcPr>
          <w:p w14:paraId="70C60407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0.954</w:t>
            </w:r>
          </w:p>
        </w:tc>
        <w:tc>
          <w:tcPr>
            <w:tcW w:w="1097" w:type="dxa"/>
          </w:tcPr>
          <w:p w14:paraId="779570EF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0.389</w:t>
            </w:r>
          </w:p>
        </w:tc>
      </w:tr>
      <w:tr w:rsidR="00676B93" w14:paraId="1EDDEC19" w14:textId="77777777" w:rsidTr="002B0CCC">
        <w:trPr>
          <w:jc w:val="center"/>
        </w:trPr>
        <w:tc>
          <w:tcPr>
            <w:tcW w:w="2815" w:type="dxa"/>
          </w:tcPr>
          <w:p w14:paraId="7FBB5EFB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Embryo development (1b)</w:t>
            </w:r>
          </w:p>
        </w:tc>
        <w:tc>
          <w:tcPr>
            <w:tcW w:w="1336" w:type="dxa"/>
          </w:tcPr>
          <w:p w14:paraId="5237BC6B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590" w:type="dxa"/>
          </w:tcPr>
          <w:p w14:paraId="3F442AD0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352B5484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1207.73</w:t>
            </w:r>
          </w:p>
        </w:tc>
        <w:tc>
          <w:tcPr>
            <w:tcW w:w="1090" w:type="dxa"/>
          </w:tcPr>
          <w:p w14:paraId="5A561575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173.532</w:t>
            </w:r>
          </w:p>
        </w:tc>
        <w:tc>
          <w:tcPr>
            <w:tcW w:w="1097" w:type="dxa"/>
          </w:tcPr>
          <w:p w14:paraId="33820A9D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1C0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676B93" w14:paraId="126C3129" w14:textId="77777777" w:rsidTr="002B0CCC">
        <w:trPr>
          <w:jc w:val="center"/>
        </w:trPr>
        <w:tc>
          <w:tcPr>
            <w:tcW w:w="2815" w:type="dxa"/>
          </w:tcPr>
          <w:p w14:paraId="42B7445D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BC66FFE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</w:p>
        </w:tc>
        <w:tc>
          <w:tcPr>
            <w:tcW w:w="590" w:type="dxa"/>
          </w:tcPr>
          <w:p w14:paraId="56C30C55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13BD0767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494.46</w:t>
            </w:r>
          </w:p>
        </w:tc>
        <w:tc>
          <w:tcPr>
            <w:tcW w:w="1090" w:type="dxa"/>
          </w:tcPr>
          <w:p w14:paraId="55D1AAD2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10.128</w:t>
            </w:r>
          </w:p>
        </w:tc>
        <w:tc>
          <w:tcPr>
            <w:tcW w:w="1097" w:type="dxa"/>
          </w:tcPr>
          <w:p w14:paraId="6793212A" w14:textId="77777777" w:rsidR="00676B93" w:rsidRPr="00A061C0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C0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676B93" w14:paraId="38237600" w14:textId="77777777" w:rsidTr="002B0CCC">
        <w:trPr>
          <w:jc w:val="center"/>
        </w:trPr>
        <w:tc>
          <w:tcPr>
            <w:tcW w:w="2815" w:type="dxa"/>
          </w:tcPr>
          <w:p w14:paraId="5BA6B0C2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4D7EB87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Temp:Nut</w:t>
            </w:r>
            <w:proofErr w:type="spellEnd"/>
          </w:p>
        </w:tc>
        <w:tc>
          <w:tcPr>
            <w:tcW w:w="590" w:type="dxa"/>
          </w:tcPr>
          <w:p w14:paraId="0A7366D9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083D4D48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512.75</w:t>
            </w:r>
          </w:p>
        </w:tc>
        <w:tc>
          <w:tcPr>
            <w:tcW w:w="1090" w:type="dxa"/>
          </w:tcPr>
          <w:p w14:paraId="32CA6A58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12.975</w:t>
            </w:r>
          </w:p>
        </w:tc>
        <w:tc>
          <w:tcPr>
            <w:tcW w:w="1097" w:type="dxa"/>
          </w:tcPr>
          <w:p w14:paraId="1A5E8BBC" w14:textId="77777777" w:rsidR="00676B93" w:rsidRPr="00A061C0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C0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676B93" w14:paraId="4B57F4B4" w14:textId="77777777" w:rsidTr="002B0CCC">
        <w:trPr>
          <w:jc w:val="center"/>
        </w:trPr>
        <w:tc>
          <w:tcPr>
            <w:tcW w:w="2815" w:type="dxa"/>
          </w:tcPr>
          <w:p w14:paraId="4372BB83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Larval survivorship (1c)</w:t>
            </w:r>
          </w:p>
        </w:tc>
        <w:tc>
          <w:tcPr>
            <w:tcW w:w="1336" w:type="dxa"/>
          </w:tcPr>
          <w:p w14:paraId="23905E71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590" w:type="dxa"/>
          </w:tcPr>
          <w:p w14:paraId="7483E452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02DB24BD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892.26</w:t>
            </w:r>
          </w:p>
        </w:tc>
        <w:tc>
          <w:tcPr>
            <w:tcW w:w="1090" w:type="dxa"/>
          </w:tcPr>
          <w:p w14:paraId="2C1D1F62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118.899</w:t>
            </w:r>
          </w:p>
        </w:tc>
        <w:tc>
          <w:tcPr>
            <w:tcW w:w="1097" w:type="dxa"/>
          </w:tcPr>
          <w:p w14:paraId="7449B955" w14:textId="77777777" w:rsidR="00676B93" w:rsidRPr="00A061C0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C0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676B93" w14:paraId="4CA9A8BF" w14:textId="77777777" w:rsidTr="002B0CCC">
        <w:trPr>
          <w:jc w:val="center"/>
        </w:trPr>
        <w:tc>
          <w:tcPr>
            <w:tcW w:w="2815" w:type="dxa"/>
          </w:tcPr>
          <w:p w14:paraId="08537CEE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5EC5A48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</w:p>
        </w:tc>
        <w:tc>
          <w:tcPr>
            <w:tcW w:w="590" w:type="dxa"/>
          </w:tcPr>
          <w:p w14:paraId="575028E3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393D772A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375.61</w:t>
            </w:r>
          </w:p>
        </w:tc>
        <w:tc>
          <w:tcPr>
            <w:tcW w:w="1090" w:type="dxa"/>
          </w:tcPr>
          <w:p w14:paraId="061152EA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  <w:tc>
          <w:tcPr>
            <w:tcW w:w="1097" w:type="dxa"/>
          </w:tcPr>
          <w:p w14:paraId="61A68783" w14:textId="77777777" w:rsidR="00676B93" w:rsidRPr="00A061C0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CD">
              <w:rPr>
                <w:rFonts w:ascii="Times New Roman" w:hAnsi="Times New Roman" w:cs="Times New Roman"/>
                <w:sz w:val="24"/>
                <w:szCs w:val="24"/>
              </w:rPr>
              <w:t>0.880</w:t>
            </w:r>
          </w:p>
        </w:tc>
      </w:tr>
      <w:tr w:rsidR="00676B93" w14:paraId="19F8259E" w14:textId="77777777" w:rsidTr="002B0CCC">
        <w:trPr>
          <w:jc w:val="center"/>
        </w:trPr>
        <w:tc>
          <w:tcPr>
            <w:tcW w:w="2815" w:type="dxa"/>
          </w:tcPr>
          <w:p w14:paraId="23BB8067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B39C12A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Temp:Nut</w:t>
            </w:r>
            <w:proofErr w:type="spellEnd"/>
          </w:p>
        </w:tc>
        <w:tc>
          <w:tcPr>
            <w:tcW w:w="590" w:type="dxa"/>
          </w:tcPr>
          <w:p w14:paraId="21B4489E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1C529FA8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374.50</w:t>
            </w:r>
          </w:p>
        </w:tc>
        <w:tc>
          <w:tcPr>
            <w:tcW w:w="1090" w:type="dxa"/>
          </w:tcPr>
          <w:p w14:paraId="28C3A3BC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1.739</w:t>
            </w:r>
          </w:p>
        </w:tc>
        <w:tc>
          <w:tcPr>
            <w:tcW w:w="1097" w:type="dxa"/>
          </w:tcPr>
          <w:p w14:paraId="746D2382" w14:textId="77777777" w:rsidR="00676B93" w:rsidRPr="00A061C0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CD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676B93" w14:paraId="4463C094" w14:textId="77777777" w:rsidTr="002B0CCC">
        <w:trPr>
          <w:jc w:val="center"/>
        </w:trPr>
        <w:tc>
          <w:tcPr>
            <w:tcW w:w="2815" w:type="dxa"/>
          </w:tcPr>
          <w:p w14:paraId="5FC7EDBF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Larval settlement (1d)</w:t>
            </w:r>
          </w:p>
        </w:tc>
        <w:tc>
          <w:tcPr>
            <w:tcW w:w="1336" w:type="dxa"/>
          </w:tcPr>
          <w:p w14:paraId="13F89FF1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590" w:type="dxa"/>
          </w:tcPr>
          <w:p w14:paraId="441C9513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178FE068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808.76</w:t>
            </w:r>
          </w:p>
        </w:tc>
        <w:tc>
          <w:tcPr>
            <w:tcW w:w="1090" w:type="dxa"/>
          </w:tcPr>
          <w:p w14:paraId="05A0BBD8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65.584</w:t>
            </w:r>
          </w:p>
        </w:tc>
        <w:tc>
          <w:tcPr>
            <w:tcW w:w="1097" w:type="dxa"/>
          </w:tcPr>
          <w:p w14:paraId="0252FA94" w14:textId="77777777" w:rsidR="00676B93" w:rsidRPr="009D77CD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1C0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676B93" w14:paraId="4E68F461" w14:textId="77777777" w:rsidTr="002B0CCC">
        <w:trPr>
          <w:jc w:val="center"/>
        </w:trPr>
        <w:tc>
          <w:tcPr>
            <w:tcW w:w="2815" w:type="dxa"/>
          </w:tcPr>
          <w:p w14:paraId="41DFCC2E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1A8C618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</w:p>
        </w:tc>
        <w:tc>
          <w:tcPr>
            <w:tcW w:w="590" w:type="dxa"/>
          </w:tcPr>
          <w:p w14:paraId="02C46834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43DE526E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459.38</w:t>
            </w:r>
          </w:p>
        </w:tc>
        <w:tc>
          <w:tcPr>
            <w:tcW w:w="1090" w:type="dxa"/>
          </w:tcPr>
          <w:p w14:paraId="430D2100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097" w:type="dxa"/>
          </w:tcPr>
          <w:p w14:paraId="69B7E213" w14:textId="77777777" w:rsidR="00676B93" w:rsidRPr="009D77CD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676B93" w14:paraId="081BEF78" w14:textId="77777777" w:rsidTr="002B0CCC">
        <w:trPr>
          <w:jc w:val="center"/>
        </w:trPr>
        <w:tc>
          <w:tcPr>
            <w:tcW w:w="2815" w:type="dxa"/>
          </w:tcPr>
          <w:p w14:paraId="2B740249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C886438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Temp:Nut</w:t>
            </w:r>
            <w:proofErr w:type="spellEnd"/>
          </w:p>
        </w:tc>
        <w:tc>
          <w:tcPr>
            <w:tcW w:w="590" w:type="dxa"/>
          </w:tcPr>
          <w:p w14:paraId="37796693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4760F203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458.84</w:t>
            </w:r>
          </w:p>
        </w:tc>
        <w:tc>
          <w:tcPr>
            <w:tcW w:w="1090" w:type="dxa"/>
          </w:tcPr>
          <w:p w14:paraId="6D314A68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  <w:tc>
          <w:tcPr>
            <w:tcW w:w="1097" w:type="dxa"/>
          </w:tcPr>
          <w:p w14:paraId="17007883" w14:textId="77777777" w:rsidR="00676B93" w:rsidRPr="009D77CD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0.895</w:t>
            </w:r>
          </w:p>
        </w:tc>
      </w:tr>
      <w:tr w:rsidR="00676B93" w14:paraId="45D87C57" w14:textId="77777777" w:rsidTr="002B0CCC">
        <w:trPr>
          <w:jc w:val="center"/>
        </w:trPr>
        <w:tc>
          <w:tcPr>
            <w:tcW w:w="2815" w:type="dxa"/>
          </w:tcPr>
          <w:p w14:paraId="32BE72B6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Larval settlement (2)</w:t>
            </w:r>
          </w:p>
        </w:tc>
        <w:tc>
          <w:tcPr>
            <w:tcW w:w="1336" w:type="dxa"/>
          </w:tcPr>
          <w:p w14:paraId="4F4378B9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590" w:type="dxa"/>
          </w:tcPr>
          <w:p w14:paraId="6A7B2B6B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123D9C63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241.53</w:t>
            </w:r>
          </w:p>
        </w:tc>
        <w:tc>
          <w:tcPr>
            <w:tcW w:w="1090" w:type="dxa"/>
          </w:tcPr>
          <w:p w14:paraId="60A546BF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43.052</w:t>
            </w:r>
          </w:p>
        </w:tc>
        <w:tc>
          <w:tcPr>
            <w:tcW w:w="1097" w:type="dxa"/>
          </w:tcPr>
          <w:p w14:paraId="3F9803D9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676B93" w14:paraId="60792316" w14:textId="77777777" w:rsidTr="002B0CCC">
        <w:trPr>
          <w:jc w:val="center"/>
        </w:trPr>
        <w:tc>
          <w:tcPr>
            <w:tcW w:w="2815" w:type="dxa"/>
          </w:tcPr>
          <w:p w14:paraId="1D26EDA6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977BD30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</w:p>
        </w:tc>
        <w:tc>
          <w:tcPr>
            <w:tcW w:w="590" w:type="dxa"/>
          </w:tcPr>
          <w:p w14:paraId="01A1CA03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36CF7409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200.11</w:t>
            </w:r>
          </w:p>
        </w:tc>
        <w:tc>
          <w:tcPr>
            <w:tcW w:w="1090" w:type="dxa"/>
          </w:tcPr>
          <w:p w14:paraId="4FA357C9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2.828</w:t>
            </w:r>
          </w:p>
        </w:tc>
        <w:tc>
          <w:tcPr>
            <w:tcW w:w="1097" w:type="dxa"/>
          </w:tcPr>
          <w:p w14:paraId="486B8925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</w:tr>
      <w:tr w:rsidR="00676B93" w14:paraId="2E0C04B2" w14:textId="77777777" w:rsidTr="002B0CCC">
        <w:trPr>
          <w:jc w:val="center"/>
        </w:trPr>
        <w:tc>
          <w:tcPr>
            <w:tcW w:w="2815" w:type="dxa"/>
          </w:tcPr>
          <w:p w14:paraId="2243EA3F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27E31E7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Temp:Nut</w:t>
            </w:r>
            <w:proofErr w:type="spellEnd"/>
          </w:p>
        </w:tc>
        <w:tc>
          <w:tcPr>
            <w:tcW w:w="590" w:type="dxa"/>
          </w:tcPr>
          <w:p w14:paraId="5E4D3B8A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53F2080E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193.84</w:t>
            </w:r>
          </w:p>
        </w:tc>
        <w:tc>
          <w:tcPr>
            <w:tcW w:w="1090" w:type="dxa"/>
          </w:tcPr>
          <w:p w14:paraId="072BE2A5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ED8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097" w:type="dxa"/>
          </w:tcPr>
          <w:p w14:paraId="39A29A73" w14:textId="77777777" w:rsidR="00676B93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</w:tr>
    </w:tbl>
    <w:p w14:paraId="1E1CEF1E" w14:textId="77777777" w:rsidR="00676B93" w:rsidRDefault="00676B93" w:rsidP="00676B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E0C31" w14:textId="77777777" w:rsidR="00676B93" w:rsidRDefault="00676B93" w:rsidP="00676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1336"/>
        <w:gridCol w:w="590"/>
        <w:gridCol w:w="1324"/>
        <w:gridCol w:w="1097"/>
      </w:tblGrid>
      <w:tr w:rsidR="00676B93" w:rsidRPr="00A061C0" w14:paraId="1BCFDCAE" w14:textId="77777777" w:rsidTr="002B0CCC">
        <w:trPr>
          <w:jc w:val="center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14:paraId="50F699C7" w14:textId="77777777" w:rsidR="00676B93" w:rsidRPr="00A061C0" w:rsidRDefault="00676B93" w:rsidP="002B0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Experiment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1F76494D" w14:textId="77777777" w:rsidR="00676B93" w:rsidRPr="00A061C0" w:rsidRDefault="00676B93" w:rsidP="002B0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C0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17E6D8EE" w14:textId="77777777" w:rsidR="00676B93" w:rsidRPr="00A061C0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1C0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0E1CE0A8" w14:textId="77777777" w:rsidR="00676B93" w:rsidRPr="00622ED8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Likelihood ratio test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04E3375F" w14:textId="77777777" w:rsidR="00676B93" w:rsidRPr="00A061C0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C0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676B93" w:rsidRPr="00E41884" w14:paraId="2F042D74" w14:textId="77777777" w:rsidTr="002B0CCC">
        <w:trPr>
          <w:jc w:val="center"/>
        </w:trPr>
        <w:tc>
          <w:tcPr>
            <w:tcW w:w="2815" w:type="dxa"/>
            <w:tcBorders>
              <w:top w:val="single" w:sz="4" w:space="0" w:color="auto"/>
            </w:tcBorders>
          </w:tcPr>
          <w:p w14:paraId="1051B649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29CAD567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6569A3D0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20BE42C6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9.175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3E146219" w14:textId="77777777" w:rsidR="00676B93" w:rsidRPr="005160DF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DF">
              <w:rPr>
                <w:rFonts w:ascii="Times New Roman" w:hAnsi="Times New Roman" w:cs="Times New Roman"/>
                <w:b/>
                <w:sz w:val="24"/>
                <w:szCs w:val="24"/>
              </w:rPr>
              <w:t>0.010</w:t>
            </w:r>
          </w:p>
        </w:tc>
      </w:tr>
      <w:tr w:rsidR="00676B93" w:rsidRPr="00E41884" w14:paraId="1BBF6E51" w14:textId="77777777" w:rsidTr="002B0CCC">
        <w:trPr>
          <w:jc w:val="center"/>
        </w:trPr>
        <w:tc>
          <w:tcPr>
            <w:tcW w:w="2815" w:type="dxa"/>
          </w:tcPr>
          <w:p w14:paraId="4E5082D9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1B89228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</w:p>
        </w:tc>
        <w:tc>
          <w:tcPr>
            <w:tcW w:w="590" w:type="dxa"/>
          </w:tcPr>
          <w:p w14:paraId="20CBBB69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42E16B6F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2.391</w:t>
            </w:r>
          </w:p>
        </w:tc>
        <w:tc>
          <w:tcPr>
            <w:tcW w:w="1097" w:type="dxa"/>
          </w:tcPr>
          <w:p w14:paraId="5CE36C52" w14:textId="77777777" w:rsidR="00676B93" w:rsidRPr="005160DF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DF">
              <w:rPr>
                <w:rFonts w:ascii="Times New Roman" w:hAnsi="Times New Roman" w:cs="Times New Roman"/>
                <w:sz w:val="24"/>
                <w:szCs w:val="24"/>
              </w:rPr>
              <w:t>0.302</w:t>
            </w:r>
          </w:p>
        </w:tc>
      </w:tr>
      <w:tr w:rsidR="00676B93" w:rsidRPr="00E41884" w14:paraId="15BE4D3F" w14:textId="77777777" w:rsidTr="002B0CCC">
        <w:trPr>
          <w:jc w:val="center"/>
        </w:trPr>
        <w:tc>
          <w:tcPr>
            <w:tcW w:w="2815" w:type="dxa"/>
          </w:tcPr>
          <w:p w14:paraId="19F7DBD1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4B891DA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Temp:Nut</w:t>
            </w:r>
            <w:proofErr w:type="spellEnd"/>
          </w:p>
        </w:tc>
        <w:tc>
          <w:tcPr>
            <w:tcW w:w="590" w:type="dxa"/>
          </w:tcPr>
          <w:p w14:paraId="47C0497D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14:paraId="36D00C77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3.447</w:t>
            </w:r>
          </w:p>
        </w:tc>
        <w:tc>
          <w:tcPr>
            <w:tcW w:w="1097" w:type="dxa"/>
          </w:tcPr>
          <w:p w14:paraId="667AF2B7" w14:textId="77777777" w:rsidR="00676B93" w:rsidRPr="005160DF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D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6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6B93" w:rsidRPr="00E41884" w14:paraId="5A8EFBBE" w14:textId="77777777" w:rsidTr="002B0CCC">
        <w:trPr>
          <w:jc w:val="center"/>
        </w:trPr>
        <w:tc>
          <w:tcPr>
            <w:tcW w:w="2815" w:type="dxa"/>
          </w:tcPr>
          <w:p w14:paraId="40A6198B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of new polyps</w:t>
            </w:r>
          </w:p>
        </w:tc>
        <w:tc>
          <w:tcPr>
            <w:tcW w:w="1336" w:type="dxa"/>
          </w:tcPr>
          <w:p w14:paraId="3F2EB10E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590" w:type="dxa"/>
          </w:tcPr>
          <w:p w14:paraId="7D4B2B77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47CF7C13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0.463</w:t>
            </w:r>
          </w:p>
        </w:tc>
        <w:tc>
          <w:tcPr>
            <w:tcW w:w="1097" w:type="dxa"/>
          </w:tcPr>
          <w:p w14:paraId="7DD7CAE0" w14:textId="77777777" w:rsidR="00676B93" w:rsidRPr="005160DF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DF">
              <w:rPr>
                <w:rFonts w:ascii="Times New Roman" w:hAnsi="Times New Roman" w:cs="Times New Roman"/>
                <w:sz w:val="24"/>
                <w:szCs w:val="24"/>
              </w:rPr>
              <w:t>0.793</w:t>
            </w:r>
          </w:p>
        </w:tc>
      </w:tr>
      <w:tr w:rsidR="00676B93" w:rsidRPr="00E41884" w14:paraId="0D6AE28A" w14:textId="77777777" w:rsidTr="002B0CCC">
        <w:trPr>
          <w:jc w:val="center"/>
        </w:trPr>
        <w:tc>
          <w:tcPr>
            <w:tcW w:w="2815" w:type="dxa"/>
          </w:tcPr>
          <w:p w14:paraId="3A5C9857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D4D262A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</w:p>
        </w:tc>
        <w:tc>
          <w:tcPr>
            <w:tcW w:w="590" w:type="dxa"/>
          </w:tcPr>
          <w:p w14:paraId="63BDC397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020569C0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3.175</w:t>
            </w:r>
          </w:p>
        </w:tc>
        <w:tc>
          <w:tcPr>
            <w:tcW w:w="1097" w:type="dxa"/>
          </w:tcPr>
          <w:p w14:paraId="24B6A1D3" w14:textId="77777777" w:rsidR="00676B93" w:rsidRPr="005160DF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DF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</w:tc>
      </w:tr>
      <w:tr w:rsidR="00676B93" w:rsidRPr="00E41884" w14:paraId="60DE8A88" w14:textId="77777777" w:rsidTr="002B0CCC">
        <w:trPr>
          <w:jc w:val="center"/>
        </w:trPr>
        <w:tc>
          <w:tcPr>
            <w:tcW w:w="2815" w:type="dxa"/>
          </w:tcPr>
          <w:p w14:paraId="58818C2B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CEB24C2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Temp:Nut</w:t>
            </w:r>
            <w:proofErr w:type="spellEnd"/>
          </w:p>
        </w:tc>
        <w:tc>
          <w:tcPr>
            <w:tcW w:w="590" w:type="dxa"/>
          </w:tcPr>
          <w:p w14:paraId="63EE3031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14:paraId="43BBC29C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1.504</w:t>
            </w:r>
          </w:p>
        </w:tc>
        <w:tc>
          <w:tcPr>
            <w:tcW w:w="1097" w:type="dxa"/>
          </w:tcPr>
          <w:p w14:paraId="1525A959" w14:textId="77777777" w:rsidR="00676B93" w:rsidRPr="005160DF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DF">
              <w:rPr>
                <w:rFonts w:ascii="Times New Roman" w:hAnsi="Times New Roman" w:cs="Times New Roman"/>
                <w:sz w:val="24"/>
                <w:szCs w:val="24"/>
              </w:rPr>
              <w:t>0.825</w:t>
            </w:r>
          </w:p>
        </w:tc>
      </w:tr>
      <w:tr w:rsidR="00676B93" w:rsidRPr="00E41884" w14:paraId="451CC39C" w14:textId="77777777" w:rsidTr="002B0CCC">
        <w:trPr>
          <w:jc w:val="center"/>
        </w:trPr>
        <w:tc>
          <w:tcPr>
            <w:tcW w:w="2815" w:type="dxa"/>
          </w:tcPr>
          <w:p w14:paraId="54755D05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weight/Final size </w:t>
            </w:r>
          </w:p>
        </w:tc>
        <w:tc>
          <w:tcPr>
            <w:tcW w:w="1336" w:type="dxa"/>
          </w:tcPr>
          <w:p w14:paraId="357E6BF3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590" w:type="dxa"/>
          </w:tcPr>
          <w:p w14:paraId="4E0008AB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72595538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0.726</w:t>
            </w:r>
          </w:p>
        </w:tc>
        <w:tc>
          <w:tcPr>
            <w:tcW w:w="1097" w:type="dxa"/>
          </w:tcPr>
          <w:p w14:paraId="68274206" w14:textId="77777777" w:rsidR="00676B93" w:rsidRPr="005160DF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.696</w:t>
            </w:r>
          </w:p>
        </w:tc>
      </w:tr>
      <w:tr w:rsidR="00676B93" w:rsidRPr="00E41884" w14:paraId="710AA6B4" w14:textId="77777777" w:rsidTr="002B0CCC">
        <w:trPr>
          <w:jc w:val="center"/>
        </w:trPr>
        <w:tc>
          <w:tcPr>
            <w:tcW w:w="2815" w:type="dxa"/>
          </w:tcPr>
          <w:p w14:paraId="7B8912EE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4A83DCE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</w:p>
        </w:tc>
        <w:tc>
          <w:tcPr>
            <w:tcW w:w="590" w:type="dxa"/>
          </w:tcPr>
          <w:p w14:paraId="5557DFBA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272EBEE2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2.259</w:t>
            </w:r>
          </w:p>
        </w:tc>
        <w:tc>
          <w:tcPr>
            <w:tcW w:w="1097" w:type="dxa"/>
          </w:tcPr>
          <w:p w14:paraId="475DB58C" w14:textId="77777777" w:rsidR="00676B93" w:rsidRPr="005160DF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D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676B93" w:rsidRPr="00E41884" w14:paraId="63835128" w14:textId="77777777" w:rsidTr="002B0CCC">
        <w:trPr>
          <w:jc w:val="center"/>
        </w:trPr>
        <w:tc>
          <w:tcPr>
            <w:tcW w:w="2815" w:type="dxa"/>
          </w:tcPr>
          <w:p w14:paraId="40AA4858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FA622AC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Temp:Nut</w:t>
            </w:r>
            <w:proofErr w:type="spellEnd"/>
          </w:p>
        </w:tc>
        <w:tc>
          <w:tcPr>
            <w:tcW w:w="590" w:type="dxa"/>
          </w:tcPr>
          <w:p w14:paraId="038CFE00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14:paraId="52F8ED7D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5.371</w:t>
            </w:r>
          </w:p>
        </w:tc>
        <w:tc>
          <w:tcPr>
            <w:tcW w:w="1097" w:type="dxa"/>
          </w:tcPr>
          <w:p w14:paraId="32BBA3AF" w14:textId="77777777" w:rsidR="00676B93" w:rsidRPr="005160DF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D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76B93" w:rsidRPr="00E41884" w14:paraId="7678FA7F" w14:textId="77777777" w:rsidTr="002B0CCC">
        <w:trPr>
          <w:jc w:val="center"/>
        </w:trPr>
        <w:tc>
          <w:tcPr>
            <w:tcW w:w="2815" w:type="dxa"/>
          </w:tcPr>
          <w:p w14:paraId="3FCD4A8A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418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418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14:paraId="41B17643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590" w:type="dxa"/>
          </w:tcPr>
          <w:p w14:paraId="5012B1EB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78406C72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16.334</w:t>
            </w:r>
          </w:p>
        </w:tc>
        <w:tc>
          <w:tcPr>
            <w:tcW w:w="1097" w:type="dxa"/>
          </w:tcPr>
          <w:p w14:paraId="5A8D36B7" w14:textId="77777777" w:rsidR="00676B93" w:rsidRPr="005160DF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DF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676B93" w:rsidRPr="00E41884" w14:paraId="4B00B095" w14:textId="77777777" w:rsidTr="002B0CCC">
        <w:trPr>
          <w:jc w:val="center"/>
        </w:trPr>
        <w:tc>
          <w:tcPr>
            <w:tcW w:w="2815" w:type="dxa"/>
          </w:tcPr>
          <w:p w14:paraId="1A2EC92F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FE8CB0C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</w:p>
        </w:tc>
        <w:tc>
          <w:tcPr>
            <w:tcW w:w="590" w:type="dxa"/>
          </w:tcPr>
          <w:p w14:paraId="70C23CF6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66A98CA5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8.617</w:t>
            </w:r>
          </w:p>
        </w:tc>
        <w:tc>
          <w:tcPr>
            <w:tcW w:w="1097" w:type="dxa"/>
          </w:tcPr>
          <w:p w14:paraId="118589B5" w14:textId="77777777" w:rsidR="00676B93" w:rsidRPr="005160DF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DF">
              <w:rPr>
                <w:rFonts w:ascii="Times New Roman" w:hAnsi="Times New Roman" w:cs="Times New Roman"/>
                <w:b/>
                <w:sz w:val="24"/>
                <w:szCs w:val="24"/>
              </w:rPr>
              <w:t>0.013</w:t>
            </w:r>
          </w:p>
        </w:tc>
      </w:tr>
      <w:tr w:rsidR="00676B93" w:rsidRPr="00E41884" w14:paraId="5D29689C" w14:textId="77777777" w:rsidTr="002B0CCC">
        <w:trPr>
          <w:jc w:val="center"/>
        </w:trPr>
        <w:tc>
          <w:tcPr>
            <w:tcW w:w="2815" w:type="dxa"/>
          </w:tcPr>
          <w:p w14:paraId="74831712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41910A9" w14:textId="77777777" w:rsidR="00676B93" w:rsidRDefault="00676B93" w:rsidP="002B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Temp:Nut</w:t>
            </w:r>
            <w:proofErr w:type="spellEnd"/>
          </w:p>
        </w:tc>
        <w:tc>
          <w:tcPr>
            <w:tcW w:w="590" w:type="dxa"/>
          </w:tcPr>
          <w:p w14:paraId="30A11ECD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14:paraId="30277E88" w14:textId="77777777" w:rsidR="00676B93" w:rsidRPr="00EC430E" w:rsidRDefault="00676B93" w:rsidP="002B0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11.931</w:t>
            </w:r>
          </w:p>
        </w:tc>
        <w:tc>
          <w:tcPr>
            <w:tcW w:w="1097" w:type="dxa"/>
          </w:tcPr>
          <w:p w14:paraId="762DFBFF" w14:textId="77777777" w:rsidR="00676B93" w:rsidRPr="005160DF" w:rsidRDefault="00676B93" w:rsidP="002B0C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DF">
              <w:rPr>
                <w:rFonts w:ascii="Times New Roman" w:hAnsi="Times New Roman" w:cs="Times New Roman"/>
                <w:b/>
                <w:sz w:val="24"/>
                <w:szCs w:val="24"/>
              </w:rPr>
              <w:t>0.017</w:t>
            </w:r>
          </w:p>
        </w:tc>
      </w:tr>
    </w:tbl>
    <w:p w14:paraId="189F15FF" w14:textId="77777777" w:rsidR="00676B93" w:rsidRDefault="00676B93" w:rsidP="00676B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B8BA3" w14:textId="77777777" w:rsidR="00676B93" w:rsidRDefault="00676B93" w:rsidP="00676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8C84C" w14:textId="77777777" w:rsidR="00D474C8" w:rsidRDefault="00D474C8">
      <w:bookmarkStart w:id="0" w:name="_GoBack"/>
      <w:bookmarkEnd w:id="0"/>
    </w:p>
    <w:sectPr w:rsidR="00D474C8" w:rsidSect="00F17C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93"/>
    <w:rsid w:val="00017AB5"/>
    <w:rsid w:val="00025492"/>
    <w:rsid w:val="00030748"/>
    <w:rsid w:val="000353FF"/>
    <w:rsid w:val="00055FBB"/>
    <w:rsid w:val="00062094"/>
    <w:rsid w:val="000C6703"/>
    <w:rsid w:val="0010294A"/>
    <w:rsid w:val="00110251"/>
    <w:rsid w:val="00111CCD"/>
    <w:rsid w:val="001228C2"/>
    <w:rsid w:val="00130E1A"/>
    <w:rsid w:val="00146071"/>
    <w:rsid w:val="00147C82"/>
    <w:rsid w:val="0016709F"/>
    <w:rsid w:val="00173939"/>
    <w:rsid w:val="001824E2"/>
    <w:rsid w:val="0019539A"/>
    <w:rsid w:val="00197B16"/>
    <w:rsid w:val="001A4DBC"/>
    <w:rsid w:val="001B6E40"/>
    <w:rsid w:val="001B74BE"/>
    <w:rsid w:val="001D2060"/>
    <w:rsid w:val="002054A5"/>
    <w:rsid w:val="00206EF5"/>
    <w:rsid w:val="00221177"/>
    <w:rsid w:val="00226A12"/>
    <w:rsid w:val="0023750B"/>
    <w:rsid w:val="00244F39"/>
    <w:rsid w:val="002457D4"/>
    <w:rsid w:val="002555B0"/>
    <w:rsid w:val="002677B6"/>
    <w:rsid w:val="0028676F"/>
    <w:rsid w:val="00292B43"/>
    <w:rsid w:val="002941BA"/>
    <w:rsid w:val="002B0465"/>
    <w:rsid w:val="002C52B5"/>
    <w:rsid w:val="002D7A6A"/>
    <w:rsid w:val="002E147B"/>
    <w:rsid w:val="00301C53"/>
    <w:rsid w:val="00304781"/>
    <w:rsid w:val="00307D2A"/>
    <w:rsid w:val="00350960"/>
    <w:rsid w:val="00366F75"/>
    <w:rsid w:val="00390627"/>
    <w:rsid w:val="003971E3"/>
    <w:rsid w:val="003D1377"/>
    <w:rsid w:val="003D65D0"/>
    <w:rsid w:val="00412CBF"/>
    <w:rsid w:val="00421748"/>
    <w:rsid w:val="004377A0"/>
    <w:rsid w:val="00437CC1"/>
    <w:rsid w:val="00453C41"/>
    <w:rsid w:val="00467C39"/>
    <w:rsid w:val="0047032B"/>
    <w:rsid w:val="00486AEE"/>
    <w:rsid w:val="00496815"/>
    <w:rsid w:val="004D42C5"/>
    <w:rsid w:val="004D5AC8"/>
    <w:rsid w:val="004F185C"/>
    <w:rsid w:val="004F4B0F"/>
    <w:rsid w:val="00510343"/>
    <w:rsid w:val="0051103E"/>
    <w:rsid w:val="00514D07"/>
    <w:rsid w:val="00514DA3"/>
    <w:rsid w:val="005157A8"/>
    <w:rsid w:val="005179A8"/>
    <w:rsid w:val="00556BF7"/>
    <w:rsid w:val="00561752"/>
    <w:rsid w:val="00573CB6"/>
    <w:rsid w:val="00583255"/>
    <w:rsid w:val="005B0544"/>
    <w:rsid w:val="005B67D9"/>
    <w:rsid w:val="0061605B"/>
    <w:rsid w:val="00624B62"/>
    <w:rsid w:val="006308C6"/>
    <w:rsid w:val="006347D1"/>
    <w:rsid w:val="00643D62"/>
    <w:rsid w:val="0064539C"/>
    <w:rsid w:val="00656695"/>
    <w:rsid w:val="00676B93"/>
    <w:rsid w:val="00682918"/>
    <w:rsid w:val="006840AE"/>
    <w:rsid w:val="00685592"/>
    <w:rsid w:val="00685F9B"/>
    <w:rsid w:val="00685FE0"/>
    <w:rsid w:val="006B1EEC"/>
    <w:rsid w:val="006B652A"/>
    <w:rsid w:val="006E55A7"/>
    <w:rsid w:val="006F3301"/>
    <w:rsid w:val="0072165B"/>
    <w:rsid w:val="00747763"/>
    <w:rsid w:val="00760502"/>
    <w:rsid w:val="007625E2"/>
    <w:rsid w:val="00770B25"/>
    <w:rsid w:val="007911A9"/>
    <w:rsid w:val="0079145E"/>
    <w:rsid w:val="00794C91"/>
    <w:rsid w:val="007B16D1"/>
    <w:rsid w:val="007B21ED"/>
    <w:rsid w:val="007B238B"/>
    <w:rsid w:val="007C60D9"/>
    <w:rsid w:val="007F68D5"/>
    <w:rsid w:val="008044C9"/>
    <w:rsid w:val="00830BD8"/>
    <w:rsid w:val="00846058"/>
    <w:rsid w:val="00851C80"/>
    <w:rsid w:val="00856C02"/>
    <w:rsid w:val="00872A34"/>
    <w:rsid w:val="00876C1C"/>
    <w:rsid w:val="00897784"/>
    <w:rsid w:val="008A4A68"/>
    <w:rsid w:val="008E2D9B"/>
    <w:rsid w:val="008E4FE7"/>
    <w:rsid w:val="008E7FB0"/>
    <w:rsid w:val="008F00FC"/>
    <w:rsid w:val="008F23D1"/>
    <w:rsid w:val="00902A7C"/>
    <w:rsid w:val="009205B8"/>
    <w:rsid w:val="00921859"/>
    <w:rsid w:val="009406F3"/>
    <w:rsid w:val="00947A3E"/>
    <w:rsid w:val="00964DDD"/>
    <w:rsid w:val="00980C3B"/>
    <w:rsid w:val="00982A06"/>
    <w:rsid w:val="009A2F84"/>
    <w:rsid w:val="00A12805"/>
    <w:rsid w:val="00A15731"/>
    <w:rsid w:val="00A2375D"/>
    <w:rsid w:val="00A35E61"/>
    <w:rsid w:val="00A622A4"/>
    <w:rsid w:val="00A66B8D"/>
    <w:rsid w:val="00A738C7"/>
    <w:rsid w:val="00AD070D"/>
    <w:rsid w:val="00AF2BD4"/>
    <w:rsid w:val="00B15878"/>
    <w:rsid w:val="00B316C3"/>
    <w:rsid w:val="00B32BCF"/>
    <w:rsid w:val="00B62062"/>
    <w:rsid w:val="00B66D81"/>
    <w:rsid w:val="00B858B8"/>
    <w:rsid w:val="00B919FD"/>
    <w:rsid w:val="00B92D39"/>
    <w:rsid w:val="00B96CF3"/>
    <w:rsid w:val="00BA7416"/>
    <w:rsid w:val="00BF71B6"/>
    <w:rsid w:val="00C07F79"/>
    <w:rsid w:val="00C10444"/>
    <w:rsid w:val="00C144E2"/>
    <w:rsid w:val="00C51F7B"/>
    <w:rsid w:val="00C8024C"/>
    <w:rsid w:val="00C86018"/>
    <w:rsid w:val="00CB2861"/>
    <w:rsid w:val="00CD65BB"/>
    <w:rsid w:val="00CE2B9F"/>
    <w:rsid w:val="00CE7E0D"/>
    <w:rsid w:val="00CF099D"/>
    <w:rsid w:val="00CF23E6"/>
    <w:rsid w:val="00D16346"/>
    <w:rsid w:val="00D24C27"/>
    <w:rsid w:val="00D474C8"/>
    <w:rsid w:val="00D942EC"/>
    <w:rsid w:val="00DB17F7"/>
    <w:rsid w:val="00DC727E"/>
    <w:rsid w:val="00DD7004"/>
    <w:rsid w:val="00DF286E"/>
    <w:rsid w:val="00E22B00"/>
    <w:rsid w:val="00E3481D"/>
    <w:rsid w:val="00E565DA"/>
    <w:rsid w:val="00E6018C"/>
    <w:rsid w:val="00E60B04"/>
    <w:rsid w:val="00E66208"/>
    <w:rsid w:val="00E66E56"/>
    <w:rsid w:val="00E71345"/>
    <w:rsid w:val="00E72C4D"/>
    <w:rsid w:val="00E90D15"/>
    <w:rsid w:val="00E911C3"/>
    <w:rsid w:val="00EA2956"/>
    <w:rsid w:val="00EC4A97"/>
    <w:rsid w:val="00ED2878"/>
    <w:rsid w:val="00ED6385"/>
    <w:rsid w:val="00ED6B79"/>
    <w:rsid w:val="00EE47E7"/>
    <w:rsid w:val="00EF0A3E"/>
    <w:rsid w:val="00EF60EE"/>
    <w:rsid w:val="00F020C5"/>
    <w:rsid w:val="00F0403D"/>
    <w:rsid w:val="00F06D82"/>
    <w:rsid w:val="00F1174D"/>
    <w:rsid w:val="00F16FAC"/>
    <w:rsid w:val="00F17C8A"/>
    <w:rsid w:val="00F37D86"/>
    <w:rsid w:val="00F410B2"/>
    <w:rsid w:val="00F53EE5"/>
    <w:rsid w:val="00F619FA"/>
    <w:rsid w:val="00F713C0"/>
    <w:rsid w:val="00F87DDC"/>
    <w:rsid w:val="00F90794"/>
    <w:rsid w:val="00F92E7A"/>
    <w:rsid w:val="00FA55F6"/>
    <w:rsid w:val="00FA5BEC"/>
    <w:rsid w:val="00FB2E0C"/>
    <w:rsid w:val="00FB6832"/>
    <w:rsid w:val="00FC67B9"/>
    <w:rsid w:val="00FE3934"/>
    <w:rsid w:val="00FE4F33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E6D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6B93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B93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Macintosh Word</Application>
  <DocSecurity>0</DocSecurity>
  <Lines>10</Lines>
  <Paragraphs>3</Paragraphs>
  <ScaleCrop>false</ScaleCrop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Humanes Schumann</dc:creator>
  <cp:keywords/>
  <dc:description/>
  <cp:lastModifiedBy>Adriana Humanes Schumann</cp:lastModifiedBy>
  <cp:revision>1</cp:revision>
  <dcterms:created xsi:type="dcterms:W3CDTF">2016-08-14T01:05:00Z</dcterms:created>
  <dcterms:modified xsi:type="dcterms:W3CDTF">2016-08-14T01:05:00Z</dcterms:modified>
</cp:coreProperties>
</file>