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84" w:rsidRPr="00635C98" w:rsidRDefault="005F1F14" w:rsidP="009E2384">
      <w:pPr>
        <w:spacing w:line="456" w:lineRule="auto"/>
        <w:rPr>
          <w:b/>
          <w:szCs w:val="24"/>
        </w:rPr>
      </w:pPr>
      <w:bookmarkStart w:id="0" w:name="_GoBack"/>
      <w:r w:rsidRPr="00635C98">
        <w:rPr>
          <w:b/>
          <w:szCs w:val="24"/>
        </w:rPr>
        <w:t xml:space="preserve">S1 </w:t>
      </w:r>
      <w:r w:rsidR="00635C98" w:rsidRPr="00635C98">
        <w:rPr>
          <w:b/>
          <w:szCs w:val="24"/>
        </w:rPr>
        <w:t>Questions about perceived control over love feelings</w:t>
      </w:r>
    </w:p>
    <w:bookmarkEnd w:id="0"/>
    <w:p w:rsidR="001875B3" w:rsidRDefault="001875B3" w:rsidP="009E2384">
      <w:pPr>
        <w:spacing w:line="456" w:lineRule="auto"/>
        <w:rPr>
          <w:b/>
          <w:szCs w:val="24"/>
        </w:rPr>
      </w:pPr>
    </w:p>
    <w:p w:rsidR="009E2384" w:rsidRPr="005712F9" w:rsidRDefault="001875B3" w:rsidP="009E2384">
      <w:pPr>
        <w:spacing w:line="456" w:lineRule="auto"/>
        <w:rPr>
          <w:szCs w:val="24"/>
        </w:rPr>
      </w:pPr>
      <w:r>
        <w:rPr>
          <w:szCs w:val="24"/>
        </w:rPr>
        <w:t>Seventeen questions</w:t>
      </w:r>
      <w:r w:rsidR="009E2384" w:rsidRPr="005712F9">
        <w:rPr>
          <w:rFonts w:cs="Times New Roman"/>
          <w:szCs w:val="24"/>
        </w:rPr>
        <w:t xml:space="preserve"> </w:t>
      </w:r>
      <w:r w:rsidR="009E2384" w:rsidRPr="005712F9">
        <w:rPr>
          <w:szCs w:val="24"/>
        </w:rPr>
        <w:t xml:space="preserve">were constructed to measure perceived control over love in general (items 3, 11), and over infatuation (items 2, 4, 6, 7, 9, 10, 12, 14, 15, 16) and attachment (items 1, 5, 8, 13, 17) specifically. </w:t>
      </w:r>
      <w:r w:rsidR="00C47B04">
        <w:rPr>
          <w:szCs w:val="24"/>
        </w:rPr>
        <w:t>The questions were</w:t>
      </w:r>
      <w:r w:rsidR="009E2384" w:rsidRPr="005712F9">
        <w:rPr>
          <w:szCs w:val="24"/>
        </w:rPr>
        <w:t xml:space="preserve"> also </w:t>
      </w:r>
      <w:r w:rsidR="00C47B04">
        <w:rPr>
          <w:szCs w:val="24"/>
        </w:rPr>
        <w:t xml:space="preserve">constructed to </w:t>
      </w:r>
      <w:r w:rsidR="009E2384" w:rsidRPr="005712F9">
        <w:rPr>
          <w:szCs w:val="24"/>
        </w:rPr>
        <w:t xml:space="preserve">measure perceived control over one’s own feelings (items 4, 5, 7, 8, 10, 14, 16) and the perceived control of people in general (items 1, 2, 3, 6, 9, 11, 12, 13, 15, 17). Finally, </w:t>
      </w:r>
      <w:r w:rsidR="00C47B04">
        <w:rPr>
          <w:szCs w:val="24"/>
        </w:rPr>
        <w:t>the questions</w:t>
      </w:r>
      <w:r w:rsidR="009E2384" w:rsidRPr="005712F9">
        <w:rPr>
          <w:szCs w:val="24"/>
        </w:rPr>
        <w:t xml:space="preserve"> probed perceived control over the intensity (items 1, 4, 5, 8, 10, </w:t>
      </w:r>
      <w:proofErr w:type="gramStart"/>
      <w:r w:rsidR="009E2384" w:rsidRPr="005712F9">
        <w:rPr>
          <w:szCs w:val="24"/>
        </w:rPr>
        <w:t>12</w:t>
      </w:r>
      <w:proofErr w:type="gramEnd"/>
      <w:r w:rsidR="009E2384" w:rsidRPr="005712F9">
        <w:rPr>
          <w:szCs w:val="24"/>
        </w:rPr>
        <w:t xml:space="preserve">) and the object (i.e., the specific person) of love feelings (items 2, 6, 7, 14, 16). Three </w:t>
      </w:r>
      <w:r w:rsidR="001A7833">
        <w:rPr>
          <w:szCs w:val="24"/>
        </w:rPr>
        <w:t>questions</w:t>
      </w:r>
      <w:r w:rsidR="009E2384" w:rsidRPr="005712F9">
        <w:rPr>
          <w:szCs w:val="24"/>
        </w:rPr>
        <w:t xml:space="preserve"> contain a blank, in which participants mentally insert the name of their beloved. Six items (items 3, 9, 11, 13, 15, 17) are reverse coded.</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5128"/>
        <w:gridCol w:w="440"/>
        <w:gridCol w:w="440"/>
        <w:gridCol w:w="440"/>
        <w:gridCol w:w="440"/>
        <w:gridCol w:w="440"/>
        <w:gridCol w:w="440"/>
        <w:gridCol w:w="440"/>
        <w:gridCol w:w="440"/>
        <w:gridCol w:w="440"/>
      </w:tblGrid>
      <w:tr w:rsidR="009E2384" w:rsidRPr="005712F9" w:rsidTr="00BD78CA">
        <w:trPr>
          <w:cantSplit/>
          <w:trHeight w:val="1737"/>
        </w:trPr>
        <w:tc>
          <w:tcPr>
            <w:tcW w:w="557" w:type="dxa"/>
          </w:tcPr>
          <w:p w:rsidR="009E2384" w:rsidRPr="005712F9" w:rsidRDefault="009E2384" w:rsidP="00BD78CA">
            <w:pPr>
              <w:spacing w:line="456" w:lineRule="auto"/>
              <w:rPr>
                <w:color w:val="000000"/>
                <w:szCs w:val="24"/>
              </w:rPr>
            </w:pPr>
          </w:p>
        </w:tc>
        <w:tc>
          <w:tcPr>
            <w:tcW w:w="5128" w:type="dxa"/>
          </w:tcPr>
          <w:p w:rsidR="009E2384" w:rsidRPr="005712F9" w:rsidRDefault="009E2384" w:rsidP="00BD78CA">
            <w:pPr>
              <w:spacing w:line="456" w:lineRule="auto"/>
              <w:rPr>
                <w:color w:val="000000"/>
                <w:szCs w:val="24"/>
              </w:rPr>
            </w:pPr>
          </w:p>
        </w:tc>
        <w:tc>
          <w:tcPr>
            <w:tcW w:w="440" w:type="dxa"/>
            <w:textDirection w:val="btLr"/>
            <w:hideMark/>
          </w:tcPr>
          <w:p w:rsidR="009E2384" w:rsidRPr="005712F9" w:rsidRDefault="009E2384" w:rsidP="00BD78CA">
            <w:pPr>
              <w:spacing w:line="456" w:lineRule="auto"/>
              <w:ind w:left="113" w:right="113"/>
              <w:rPr>
                <w:color w:val="000000"/>
                <w:szCs w:val="24"/>
              </w:rPr>
            </w:pPr>
            <w:r w:rsidRPr="005712F9">
              <w:rPr>
                <w:szCs w:val="24"/>
              </w:rPr>
              <w:t>totally disagree</w:t>
            </w:r>
          </w:p>
        </w:tc>
        <w:tc>
          <w:tcPr>
            <w:tcW w:w="440" w:type="dxa"/>
            <w:textDirection w:val="btLr"/>
          </w:tcPr>
          <w:p w:rsidR="009E2384" w:rsidRPr="005712F9" w:rsidRDefault="009E2384" w:rsidP="00BD78CA">
            <w:pPr>
              <w:spacing w:line="456" w:lineRule="auto"/>
              <w:ind w:left="113" w:right="113"/>
              <w:rPr>
                <w:color w:val="000000"/>
                <w:szCs w:val="24"/>
              </w:rPr>
            </w:pPr>
          </w:p>
        </w:tc>
        <w:tc>
          <w:tcPr>
            <w:tcW w:w="440" w:type="dxa"/>
            <w:textDirection w:val="btLr"/>
          </w:tcPr>
          <w:p w:rsidR="009E2384" w:rsidRPr="005712F9" w:rsidRDefault="009E2384" w:rsidP="00BD78CA">
            <w:pPr>
              <w:spacing w:line="456" w:lineRule="auto"/>
              <w:ind w:left="113" w:right="113"/>
              <w:rPr>
                <w:color w:val="000000"/>
                <w:szCs w:val="24"/>
              </w:rPr>
            </w:pPr>
          </w:p>
        </w:tc>
        <w:tc>
          <w:tcPr>
            <w:tcW w:w="440" w:type="dxa"/>
            <w:textDirection w:val="btLr"/>
          </w:tcPr>
          <w:p w:rsidR="009E2384" w:rsidRPr="005712F9" w:rsidRDefault="009E2384" w:rsidP="00BD78CA">
            <w:pPr>
              <w:spacing w:line="456" w:lineRule="auto"/>
              <w:ind w:left="113" w:right="113"/>
              <w:rPr>
                <w:color w:val="000000"/>
                <w:szCs w:val="24"/>
              </w:rPr>
            </w:pPr>
          </w:p>
        </w:tc>
        <w:tc>
          <w:tcPr>
            <w:tcW w:w="440" w:type="dxa"/>
            <w:textDirection w:val="btLr"/>
            <w:hideMark/>
          </w:tcPr>
          <w:p w:rsidR="009E2384" w:rsidRPr="005712F9" w:rsidRDefault="009E2384" w:rsidP="00BD78CA">
            <w:pPr>
              <w:spacing w:line="456" w:lineRule="auto"/>
              <w:ind w:left="113" w:right="113"/>
              <w:rPr>
                <w:color w:val="000000"/>
                <w:szCs w:val="24"/>
              </w:rPr>
            </w:pPr>
            <w:r w:rsidRPr="005712F9">
              <w:rPr>
                <w:szCs w:val="24"/>
              </w:rPr>
              <w:t>neutral</w:t>
            </w:r>
          </w:p>
        </w:tc>
        <w:tc>
          <w:tcPr>
            <w:tcW w:w="440" w:type="dxa"/>
            <w:textDirection w:val="btLr"/>
          </w:tcPr>
          <w:p w:rsidR="009E2384" w:rsidRPr="005712F9" w:rsidRDefault="009E2384" w:rsidP="00BD78CA">
            <w:pPr>
              <w:spacing w:line="456" w:lineRule="auto"/>
              <w:ind w:left="113" w:right="113"/>
              <w:rPr>
                <w:color w:val="000000"/>
                <w:szCs w:val="24"/>
              </w:rPr>
            </w:pPr>
          </w:p>
        </w:tc>
        <w:tc>
          <w:tcPr>
            <w:tcW w:w="440" w:type="dxa"/>
            <w:textDirection w:val="btLr"/>
          </w:tcPr>
          <w:p w:rsidR="009E2384" w:rsidRPr="005712F9" w:rsidRDefault="009E2384" w:rsidP="00BD78CA">
            <w:pPr>
              <w:spacing w:line="456" w:lineRule="auto"/>
              <w:ind w:left="113" w:right="113"/>
              <w:rPr>
                <w:color w:val="000000"/>
                <w:szCs w:val="24"/>
              </w:rPr>
            </w:pPr>
          </w:p>
        </w:tc>
        <w:tc>
          <w:tcPr>
            <w:tcW w:w="440" w:type="dxa"/>
            <w:textDirection w:val="btLr"/>
          </w:tcPr>
          <w:p w:rsidR="009E2384" w:rsidRPr="005712F9" w:rsidRDefault="009E2384" w:rsidP="00BD78CA">
            <w:pPr>
              <w:spacing w:line="456" w:lineRule="auto"/>
              <w:ind w:left="113" w:right="113"/>
              <w:rPr>
                <w:color w:val="000000"/>
                <w:szCs w:val="24"/>
              </w:rPr>
            </w:pPr>
          </w:p>
        </w:tc>
        <w:tc>
          <w:tcPr>
            <w:tcW w:w="440" w:type="dxa"/>
            <w:textDirection w:val="btLr"/>
            <w:hideMark/>
          </w:tcPr>
          <w:p w:rsidR="009E2384" w:rsidRPr="005712F9" w:rsidRDefault="009E2384" w:rsidP="00BD78CA">
            <w:pPr>
              <w:spacing w:line="456" w:lineRule="auto"/>
              <w:ind w:left="113" w:right="113"/>
              <w:rPr>
                <w:color w:val="000000"/>
                <w:szCs w:val="24"/>
              </w:rPr>
            </w:pPr>
            <w:r w:rsidRPr="005712F9">
              <w:rPr>
                <w:szCs w:val="24"/>
              </w:rPr>
              <w:t>totally agree</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1.</w:t>
            </w:r>
          </w:p>
        </w:tc>
        <w:tc>
          <w:tcPr>
            <w:tcW w:w="5128" w:type="dxa"/>
            <w:vAlign w:val="center"/>
            <w:hideMark/>
          </w:tcPr>
          <w:p w:rsidR="009E2384" w:rsidRPr="005712F9" w:rsidRDefault="009E2384" w:rsidP="00BD78CA">
            <w:pPr>
              <w:spacing w:line="456" w:lineRule="auto"/>
              <w:rPr>
                <w:color w:val="000000"/>
                <w:szCs w:val="24"/>
              </w:rPr>
            </w:pPr>
            <w:r w:rsidRPr="005712F9">
              <w:rPr>
                <w:szCs w:val="24"/>
              </w:rPr>
              <w:t>People can control how attached to someone they are.</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2.</w:t>
            </w:r>
          </w:p>
        </w:tc>
        <w:tc>
          <w:tcPr>
            <w:tcW w:w="5128" w:type="dxa"/>
            <w:vAlign w:val="center"/>
            <w:hideMark/>
          </w:tcPr>
          <w:p w:rsidR="009E2384" w:rsidRPr="005712F9" w:rsidRDefault="009E2384" w:rsidP="00BD78CA">
            <w:pPr>
              <w:spacing w:line="456" w:lineRule="auto"/>
              <w:rPr>
                <w:color w:val="000000"/>
                <w:szCs w:val="24"/>
              </w:rPr>
            </w:pPr>
            <w:r w:rsidRPr="005712F9">
              <w:rPr>
                <w:szCs w:val="24"/>
              </w:rPr>
              <w:t>People can control whether they fall in love with someone.</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3.</w:t>
            </w:r>
          </w:p>
        </w:tc>
        <w:tc>
          <w:tcPr>
            <w:tcW w:w="5128" w:type="dxa"/>
            <w:vAlign w:val="center"/>
            <w:hideMark/>
          </w:tcPr>
          <w:p w:rsidR="009E2384" w:rsidRPr="005712F9" w:rsidRDefault="009E2384" w:rsidP="00BD78CA">
            <w:pPr>
              <w:spacing w:line="456" w:lineRule="auto"/>
              <w:rPr>
                <w:color w:val="000000"/>
                <w:szCs w:val="24"/>
              </w:rPr>
            </w:pPr>
            <w:r w:rsidRPr="005712F9">
              <w:rPr>
                <w:szCs w:val="24"/>
              </w:rPr>
              <w:t>Love is uncontrollable.</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4.</w:t>
            </w:r>
          </w:p>
        </w:tc>
        <w:tc>
          <w:tcPr>
            <w:tcW w:w="5128" w:type="dxa"/>
            <w:vAlign w:val="center"/>
            <w:hideMark/>
          </w:tcPr>
          <w:p w:rsidR="009E2384" w:rsidRPr="005712F9" w:rsidRDefault="009E2384" w:rsidP="00BD78CA">
            <w:pPr>
              <w:spacing w:line="456" w:lineRule="auto"/>
              <w:rPr>
                <w:color w:val="000000"/>
                <w:szCs w:val="24"/>
              </w:rPr>
            </w:pPr>
            <w:r w:rsidRPr="005712F9">
              <w:rPr>
                <w:szCs w:val="24"/>
              </w:rPr>
              <w:t>I can control how infatuated with ___ I am.</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5.</w:t>
            </w:r>
          </w:p>
        </w:tc>
        <w:tc>
          <w:tcPr>
            <w:tcW w:w="5128" w:type="dxa"/>
            <w:vAlign w:val="center"/>
            <w:hideMark/>
          </w:tcPr>
          <w:p w:rsidR="009E2384" w:rsidRPr="005712F9" w:rsidRDefault="009E2384" w:rsidP="00BD78CA">
            <w:pPr>
              <w:spacing w:line="456" w:lineRule="auto"/>
              <w:rPr>
                <w:color w:val="000000"/>
                <w:szCs w:val="24"/>
              </w:rPr>
            </w:pPr>
            <w:r w:rsidRPr="005712F9">
              <w:rPr>
                <w:szCs w:val="24"/>
              </w:rPr>
              <w:t>I can control how attached to someone I am.</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6.</w:t>
            </w:r>
          </w:p>
        </w:tc>
        <w:tc>
          <w:tcPr>
            <w:tcW w:w="5128" w:type="dxa"/>
            <w:vAlign w:val="center"/>
            <w:hideMark/>
          </w:tcPr>
          <w:p w:rsidR="009E2384" w:rsidRPr="005712F9" w:rsidRDefault="009E2384" w:rsidP="00BD78CA">
            <w:pPr>
              <w:spacing w:line="456" w:lineRule="auto"/>
              <w:rPr>
                <w:color w:val="000000"/>
                <w:szCs w:val="24"/>
              </w:rPr>
            </w:pPr>
            <w:r w:rsidRPr="005712F9">
              <w:rPr>
                <w:szCs w:val="24"/>
              </w:rPr>
              <w:t>People can control who they fall in love with.</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7.</w:t>
            </w:r>
          </w:p>
        </w:tc>
        <w:tc>
          <w:tcPr>
            <w:tcW w:w="5128" w:type="dxa"/>
            <w:vAlign w:val="center"/>
            <w:hideMark/>
          </w:tcPr>
          <w:p w:rsidR="009E2384" w:rsidRPr="005712F9" w:rsidRDefault="009E2384" w:rsidP="00BD78CA">
            <w:pPr>
              <w:spacing w:line="456" w:lineRule="auto"/>
              <w:rPr>
                <w:color w:val="000000"/>
                <w:szCs w:val="24"/>
              </w:rPr>
            </w:pPr>
            <w:r w:rsidRPr="005712F9">
              <w:rPr>
                <w:szCs w:val="24"/>
              </w:rPr>
              <w:t>I can control whether I fall in love with someone.</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8.</w:t>
            </w:r>
          </w:p>
        </w:tc>
        <w:tc>
          <w:tcPr>
            <w:tcW w:w="5128" w:type="dxa"/>
            <w:vAlign w:val="center"/>
            <w:hideMark/>
          </w:tcPr>
          <w:p w:rsidR="009E2384" w:rsidRPr="005712F9" w:rsidRDefault="009E2384" w:rsidP="00BD78CA">
            <w:pPr>
              <w:spacing w:line="456" w:lineRule="auto"/>
              <w:rPr>
                <w:color w:val="000000"/>
                <w:szCs w:val="24"/>
              </w:rPr>
            </w:pPr>
            <w:r w:rsidRPr="005712F9">
              <w:rPr>
                <w:szCs w:val="24"/>
              </w:rPr>
              <w:t>I can control how attached to ___ I am.</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9.</w:t>
            </w:r>
          </w:p>
        </w:tc>
        <w:tc>
          <w:tcPr>
            <w:tcW w:w="5128" w:type="dxa"/>
            <w:vAlign w:val="center"/>
            <w:hideMark/>
          </w:tcPr>
          <w:p w:rsidR="009E2384" w:rsidRPr="005712F9" w:rsidRDefault="009E2384" w:rsidP="00BD78CA">
            <w:pPr>
              <w:spacing w:line="456" w:lineRule="auto"/>
              <w:rPr>
                <w:color w:val="000000"/>
                <w:szCs w:val="24"/>
              </w:rPr>
            </w:pPr>
            <w:r w:rsidRPr="005712F9">
              <w:rPr>
                <w:szCs w:val="24"/>
              </w:rPr>
              <w:t>Infatuation is uncontrollable.</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lastRenderedPageBreak/>
              <w:t>10.</w:t>
            </w:r>
          </w:p>
        </w:tc>
        <w:tc>
          <w:tcPr>
            <w:tcW w:w="5128" w:type="dxa"/>
            <w:vAlign w:val="center"/>
            <w:hideMark/>
          </w:tcPr>
          <w:p w:rsidR="009E2384" w:rsidRPr="005712F9" w:rsidRDefault="009E2384" w:rsidP="00BD78CA">
            <w:pPr>
              <w:spacing w:line="456" w:lineRule="auto"/>
              <w:rPr>
                <w:color w:val="000000"/>
                <w:szCs w:val="24"/>
              </w:rPr>
            </w:pPr>
            <w:r w:rsidRPr="005712F9">
              <w:rPr>
                <w:szCs w:val="24"/>
              </w:rPr>
              <w:t>I can control how infatuated with someone I am.</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11.</w:t>
            </w:r>
          </w:p>
        </w:tc>
        <w:tc>
          <w:tcPr>
            <w:tcW w:w="5128" w:type="dxa"/>
            <w:vAlign w:val="center"/>
            <w:hideMark/>
          </w:tcPr>
          <w:p w:rsidR="009E2384" w:rsidRPr="005712F9" w:rsidRDefault="009E2384" w:rsidP="00BD78CA">
            <w:pPr>
              <w:spacing w:line="456" w:lineRule="auto"/>
              <w:rPr>
                <w:color w:val="000000"/>
                <w:szCs w:val="24"/>
              </w:rPr>
            </w:pPr>
            <w:r w:rsidRPr="005712F9">
              <w:rPr>
                <w:szCs w:val="24"/>
              </w:rPr>
              <w:t>Love is involuntary.</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12.</w:t>
            </w:r>
          </w:p>
        </w:tc>
        <w:tc>
          <w:tcPr>
            <w:tcW w:w="5128" w:type="dxa"/>
            <w:vAlign w:val="center"/>
            <w:hideMark/>
          </w:tcPr>
          <w:p w:rsidR="009E2384" w:rsidRPr="005712F9" w:rsidRDefault="009E2384" w:rsidP="00BD78CA">
            <w:pPr>
              <w:spacing w:line="456" w:lineRule="auto"/>
              <w:rPr>
                <w:color w:val="000000"/>
                <w:szCs w:val="24"/>
              </w:rPr>
            </w:pPr>
            <w:r w:rsidRPr="005712F9">
              <w:rPr>
                <w:szCs w:val="24"/>
              </w:rPr>
              <w:t>People can control how infatuated with someone they are.</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13.</w:t>
            </w:r>
          </w:p>
        </w:tc>
        <w:tc>
          <w:tcPr>
            <w:tcW w:w="5128" w:type="dxa"/>
            <w:vAlign w:val="center"/>
            <w:hideMark/>
          </w:tcPr>
          <w:p w:rsidR="009E2384" w:rsidRPr="005712F9" w:rsidRDefault="009E2384" w:rsidP="00BD78CA">
            <w:pPr>
              <w:spacing w:line="456" w:lineRule="auto"/>
              <w:rPr>
                <w:color w:val="000000"/>
                <w:szCs w:val="24"/>
              </w:rPr>
            </w:pPr>
            <w:r w:rsidRPr="005712F9">
              <w:rPr>
                <w:szCs w:val="24"/>
              </w:rPr>
              <w:t>Attachment is uncontrollable.</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14.</w:t>
            </w:r>
          </w:p>
        </w:tc>
        <w:tc>
          <w:tcPr>
            <w:tcW w:w="5128" w:type="dxa"/>
            <w:vAlign w:val="center"/>
            <w:hideMark/>
          </w:tcPr>
          <w:p w:rsidR="009E2384" w:rsidRPr="005712F9" w:rsidRDefault="009E2384" w:rsidP="00BD78CA">
            <w:pPr>
              <w:spacing w:line="456" w:lineRule="auto"/>
              <w:rPr>
                <w:color w:val="000000"/>
                <w:szCs w:val="24"/>
              </w:rPr>
            </w:pPr>
            <w:r w:rsidRPr="005712F9">
              <w:rPr>
                <w:szCs w:val="24"/>
              </w:rPr>
              <w:t>I had control over whether I fell in love with ___.</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15.</w:t>
            </w:r>
          </w:p>
        </w:tc>
        <w:tc>
          <w:tcPr>
            <w:tcW w:w="5128" w:type="dxa"/>
            <w:vAlign w:val="center"/>
            <w:hideMark/>
          </w:tcPr>
          <w:p w:rsidR="009E2384" w:rsidRPr="005712F9" w:rsidRDefault="009E2384" w:rsidP="00BD78CA">
            <w:pPr>
              <w:spacing w:line="456" w:lineRule="auto"/>
              <w:rPr>
                <w:color w:val="000000"/>
                <w:szCs w:val="24"/>
              </w:rPr>
            </w:pPr>
            <w:r w:rsidRPr="005712F9">
              <w:rPr>
                <w:szCs w:val="24"/>
              </w:rPr>
              <w:t>Infatuation is involuntary.</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16.</w:t>
            </w:r>
          </w:p>
        </w:tc>
        <w:tc>
          <w:tcPr>
            <w:tcW w:w="5128" w:type="dxa"/>
            <w:vAlign w:val="center"/>
            <w:hideMark/>
          </w:tcPr>
          <w:p w:rsidR="009E2384" w:rsidRPr="005712F9" w:rsidRDefault="009E2384" w:rsidP="00BD78CA">
            <w:pPr>
              <w:spacing w:line="456" w:lineRule="auto"/>
              <w:rPr>
                <w:color w:val="000000"/>
                <w:szCs w:val="24"/>
              </w:rPr>
            </w:pPr>
            <w:r w:rsidRPr="005712F9">
              <w:rPr>
                <w:szCs w:val="24"/>
              </w:rPr>
              <w:t>I can control who I fall in love with.</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r w:rsidR="009E2384" w:rsidRPr="005712F9" w:rsidTr="00BD78CA">
        <w:tc>
          <w:tcPr>
            <w:tcW w:w="557" w:type="dxa"/>
            <w:hideMark/>
          </w:tcPr>
          <w:p w:rsidR="009E2384" w:rsidRPr="005712F9" w:rsidRDefault="009E2384" w:rsidP="00BD78CA">
            <w:pPr>
              <w:spacing w:line="456" w:lineRule="auto"/>
              <w:jc w:val="right"/>
              <w:rPr>
                <w:color w:val="000000"/>
                <w:szCs w:val="24"/>
              </w:rPr>
            </w:pPr>
            <w:r w:rsidRPr="005712F9">
              <w:rPr>
                <w:szCs w:val="24"/>
              </w:rPr>
              <w:t>17.</w:t>
            </w:r>
          </w:p>
        </w:tc>
        <w:tc>
          <w:tcPr>
            <w:tcW w:w="5128" w:type="dxa"/>
            <w:vAlign w:val="center"/>
            <w:hideMark/>
          </w:tcPr>
          <w:p w:rsidR="009E2384" w:rsidRPr="005712F9" w:rsidRDefault="009E2384" w:rsidP="00BD78CA">
            <w:pPr>
              <w:spacing w:line="456" w:lineRule="auto"/>
              <w:rPr>
                <w:color w:val="000000"/>
                <w:szCs w:val="24"/>
              </w:rPr>
            </w:pPr>
            <w:r w:rsidRPr="005712F9">
              <w:rPr>
                <w:szCs w:val="24"/>
              </w:rPr>
              <w:t>Attachment is involuntary.</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1</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2</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3</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4</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5</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6</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7</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8</w:t>
            </w:r>
          </w:p>
        </w:tc>
        <w:tc>
          <w:tcPr>
            <w:tcW w:w="440" w:type="dxa"/>
            <w:vAlign w:val="bottom"/>
            <w:hideMark/>
          </w:tcPr>
          <w:p w:rsidR="009E2384" w:rsidRPr="005712F9" w:rsidRDefault="009E2384" w:rsidP="00BD78CA">
            <w:pPr>
              <w:spacing w:line="456" w:lineRule="auto"/>
              <w:jc w:val="center"/>
              <w:rPr>
                <w:color w:val="000000"/>
                <w:szCs w:val="24"/>
              </w:rPr>
            </w:pPr>
            <w:r w:rsidRPr="005712F9">
              <w:rPr>
                <w:szCs w:val="24"/>
              </w:rPr>
              <w:t>9</w:t>
            </w:r>
          </w:p>
        </w:tc>
      </w:tr>
    </w:tbl>
    <w:p w:rsidR="00D15886" w:rsidRDefault="00D15886"/>
    <w:sectPr w:rsidR="00D158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84" w:rsidRDefault="009E2384" w:rsidP="009E2384">
      <w:pPr>
        <w:spacing w:line="240" w:lineRule="auto"/>
      </w:pPr>
      <w:r>
        <w:separator/>
      </w:r>
    </w:p>
  </w:endnote>
  <w:endnote w:type="continuationSeparator" w:id="0">
    <w:p w:rsidR="009E2384" w:rsidRDefault="009E2384" w:rsidP="009E2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CC" w:rsidRDefault="00C40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407466"/>
      <w:docPartObj>
        <w:docPartGallery w:val="Page Numbers (Bottom of Page)"/>
        <w:docPartUnique/>
      </w:docPartObj>
    </w:sdtPr>
    <w:sdtEndPr>
      <w:rPr>
        <w:noProof/>
      </w:rPr>
    </w:sdtEndPr>
    <w:sdtContent>
      <w:p w:rsidR="009E2384" w:rsidRDefault="009E2384">
        <w:pPr>
          <w:pStyle w:val="Footer"/>
          <w:jc w:val="right"/>
        </w:pPr>
        <w:r>
          <w:fldChar w:fldCharType="begin"/>
        </w:r>
        <w:r>
          <w:instrText xml:space="preserve"> PAGE   \* MERGEFORMAT </w:instrText>
        </w:r>
        <w:r>
          <w:fldChar w:fldCharType="separate"/>
        </w:r>
        <w:r w:rsidR="00635C98">
          <w:rPr>
            <w:noProof/>
          </w:rPr>
          <w:t>1</w:t>
        </w:r>
        <w:r>
          <w:rPr>
            <w:noProof/>
          </w:rPr>
          <w:fldChar w:fldCharType="end"/>
        </w:r>
      </w:p>
    </w:sdtContent>
  </w:sdt>
  <w:p w:rsidR="009E2384" w:rsidRDefault="009E2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CC" w:rsidRDefault="00C4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84" w:rsidRDefault="009E2384" w:rsidP="009E2384">
      <w:pPr>
        <w:spacing w:line="240" w:lineRule="auto"/>
      </w:pPr>
      <w:r>
        <w:separator/>
      </w:r>
    </w:p>
  </w:footnote>
  <w:footnote w:type="continuationSeparator" w:id="0">
    <w:p w:rsidR="009E2384" w:rsidRDefault="009E2384" w:rsidP="009E23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CC" w:rsidRDefault="00C40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CC" w:rsidRDefault="00C402CC" w:rsidP="00C402CC">
    <w:pPr>
      <w:pStyle w:val="Header"/>
      <w:jc w:val="right"/>
    </w:pPr>
    <w:r>
      <w:t>Love Regulation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CC" w:rsidRDefault="00C40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84"/>
    <w:rsid w:val="001875B3"/>
    <w:rsid w:val="001A7833"/>
    <w:rsid w:val="001E384F"/>
    <w:rsid w:val="001E6D0D"/>
    <w:rsid w:val="005A4297"/>
    <w:rsid w:val="005F1F14"/>
    <w:rsid w:val="00635C98"/>
    <w:rsid w:val="00833145"/>
    <w:rsid w:val="009574DD"/>
    <w:rsid w:val="00962342"/>
    <w:rsid w:val="009E2384"/>
    <w:rsid w:val="00C402CC"/>
    <w:rsid w:val="00C47B04"/>
    <w:rsid w:val="00D1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84"/>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384"/>
    <w:pPr>
      <w:spacing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384"/>
    <w:pPr>
      <w:tabs>
        <w:tab w:val="center" w:pos="4680"/>
        <w:tab w:val="right" w:pos="9360"/>
      </w:tabs>
      <w:spacing w:line="240" w:lineRule="auto"/>
    </w:pPr>
  </w:style>
  <w:style w:type="character" w:customStyle="1" w:styleId="HeaderChar">
    <w:name w:val="Header Char"/>
    <w:basedOn w:val="DefaultParagraphFont"/>
    <w:link w:val="Header"/>
    <w:uiPriority w:val="99"/>
    <w:rsid w:val="009E2384"/>
    <w:rPr>
      <w:rFonts w:cstheme="minorBidi"/>
      <w:szCs w:val="22"/>
    </w:rPr>
  </w:style>
  <w:style w:type="paragraph" w:styleId="Footer">
    <w:name w:val="footer"/>
    <w:basedOn w:val="Normal"/>
    <w:link w:val="FooterChar"/>
    <w:uiPriority w:val="99"/>
    <w:unhideWhenUsed/>
    <w:rsid w:val="009E2384"/>
    <w:pPr>
      <w:tabs>
        <w:tab w:val="center" w:pos="4680"/>
        <w:tab w:val="right" w:pos="9360"/>
      </w:tabs>
      <w:spacing w:line="240" w:lineRule="auto"/>
    </w:pPr>
  </w:style>
  <w:style w:type="character" w:customStyle="1" w:styleId="FooterChar">
    <w:name w:val="Footer Char"/>
    <w:basedOn w:val="DefaultParagraphFont"/>
    <w:link w:val="Footer"/>
    <w:uiPriority w:val="99"/>
    <w:rsid w:val="009E2384"/>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84"/>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384"/>
    <w:pPr>
      <w:spacing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384"/>
    <w:pPr>
      <w:tabs>
        <w:tab w:val="center" w:pos="4680"/>
        <w:tab w:val="right" w:pos="9360"/>
      </w:tabs>
      <w:spacing w:line="240" w:lineRule="auto"/>
    </w:pPr>
  </w:style>
  <w:style w:type="character" w:customStyle="1" w:styleId="HeaderChar">
    <w:name w:val="Header Char"/>
    <w:basedOn w:val="DefaultParagraphFont"/>
    <w:link w:val="Header"/>
    <w:uiPriority w:val="99"/>
    <w:rsid w:val="009E2384"/>
    <w:rPr>
      <w:rFonts w:cstheme="minorBidi"/>
      <w:szCs w:val="22"/>
    </w:rPr>
  </w:style>
  <w:style w:type="paragraph" w:styleId="Footer">
    <w:name w:val="footer"/>
    <w:basedOn w:val="Normal"/>
    <w:link w:val="FooterChar"/>
    <w:uiPriority w:val="99"/>
    <w:unhideWhenUsed/>
    <w:rsid w:val="009E2384"/>
    <w:pPr>
      <w:tabs>
        <w:tab w:val="center" w:pos="4680"/>
        <w:tab w:val="right" w:pos="9360"/>
      </w:tabs>
      <w:spacing w:line="240" w:lineRule="auto"/>
    </w:pPr>
  </w:style>
  <w:style w:type="character" w:customStyle="1" w:styleId="FooterChar">
    <w:name w:val="Footer Char"/>
    <w:basedOn w:val="DefaultParagraphFont"/>
    <w:link w:val="Footer"/>
    <w:uiPriority w:val="99"/>
    <w:rsid w:val="009E2384"/>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Langeslag</dc:creator>
  <cp:lastModifiedBy>Sandra Langeslag</cp:lastModifiedBy>
  <cp:revision>10</cp:revision>
  <dcterms:created xsi:type="dcterms:W3CDTF">2015-09-01T20:39:00Z</dcterms:created>
  <dcterms:modified xsi:type="dcterms:W3CDTF">2016-03-08T16:15:00Z</dcterms:modified>
</cp:coreProperties>
</file>